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Toc12402"/>
      <w:bookmarkStart w:id="1" w:name="_Toc19005"/>
      <w:bookmarkStart w:id="2" w:name="_Toc17409"/>
      <w:bookmarkStart w:id="3" w:name="_Toc11480"/>
      <w:r>
        <w:rPr>
          <w:sz w:val="21"/>
        </w:rPr>
        <mc:AlternateContent>
          <mc:Choice Requires="wps">
            <w:drawing>
              <wp:anchor distT="0" distB="0" distL="114300" distR="114300" simplePos="0" relativeHeight="251669504" behindDoc="0" locked="0" layoutInCell="1" allowOverlap="1">
                <wp:simplePos x="0" y="0"/>
                <wp:positionH relativeFrom="column">
                  <wp:posOffset>-532765</wp:posOffset>
                </wp:positionH>
                <wp:positionV relativeFrom="paragraph">
                  <wp:posOffset>6024245</wp:posOffset>
                </wp:positionV>
                <wp:extent cx="2345690" cy="64262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2345690" cy="642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F2F2F2" w:themeColor="background1" w:themeShade="F2"/>
                                <w:sz w:val="40"/>
                                <w:szCs w:val="40"/>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1.95pt;margin-top:474.35pt;height:50.6pt;width:184.7pt;z-index:251669504;mso-width-relative:page;mso-height-relative:page;" filled="f" stroked="f" coordsize="21600,21600" o:gfxdata="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GgffrLdAAAADAEAAA8AAAAAAAAAAQAgAAAAOAAA&#10;AGRycy9kb3ducmV2LnhtbFBLAQIUABQAAAAIAIdO4kBGtibiJgIAACoEAAAOAAAAAAAAAAEAIAAA&#10;AEIBAABkcnMvZTJvRG9jLnhtbFBLBQYAAAAABgAGAFkBAADaBQAAAAA=&#10;">
                <v:fill on="f" focussize="0,0"/>
                <v:stroke on="f" weight="0.5pt"/>
                <v:imagedata o:title=""/>
                <o:lock v:ext="edit" aspectratio="f"/>
                <v:textbox>
                  <w:txbxContent>
                    <w:p>
                      <w:pPr>
                        <w:jc w:val="right"/>
                        <w:rPr>
                          <w:rFonts w:hint="eastAsia" w:ascii="微软雅黑" w:hAnsi="微软雅黑" w:eastAsia="微软雅黑" w:cs="微软雅黑"/>
                          <w:color w:val="F2F2F2" w:themeColor="background1" w:themeShade="F2"/>
                          <w:sz w:val="40"/>
                          <w:szCs w:val="40"/>
                          <w:lang w:val="en-US" w:eastAsia="zh-CN"/>
                        </w:rPr>
                      </w:pP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-857250</wp:posOffset>
                </wp:positionH>
                <wp:positionV relativeFrom="paragraph">
                  <wp:posOffset>-626745</wp:posOffset>
                </wp:positionV>
                <wp:extent cx="5154295" cy="10114280"/>
                <wp:effectExtent l="0" t="0" r="1905" b="7620"/>
                <wp:wrapNone/>
                <wp:docPr id="5" name="矩形 5"/>
                <wp:cNvGraphicFramePr/>
                <a:graphic xmlns:a="http://schemas.openxmlformats.org/drawingml/2006/main">
                  <a:graphicData uri="http://schemas.microsoft.com/office/word/2010/wordprocessingShape">
                    <wps:wsp>
                      <wps:cNvSpPr/>
                      <wps:spPr>
                        <a:xfrm>
                          <a:off x="179705" y="283210"/>
                          <a:ext cx="5154295" cy="1011428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67.5pt;margin-top:-49.35pt;height:796.4pt;width:405.85pt;z-index:251667456;v-text-anchor:middle;mso-width-relative:page;mso-height-relative:page;" fillcolor="#8FAADC [1944]" filled="t" stroked="f" coordsize="21600,21600" o:gfxdata="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EZe&#10;uG/cAAAADQEAAA8AAAAAAAAAAQAgAAAAOAAAAGRycy9kb3ducmV2LnhtbFBLAQIUABQAAAAIAIdO&#10;4kBuEJwIewIAANEEAAAOAAAAAAAAAAEAIAAAAEEBAABkcnMvZTJvRG9jLnhtbFBLBQYAAAAABgAG&#10;AFkBAAAuBgAAAAA=&#10;">
                <v:fill on="t" focussize="0,0"/>
                <v:stroke on="f" weight="1pt" miterlimit="8" joinstyle="miter"/>
                <v:imagedata o:title=""/>
                <o:lock v:ext="edit" aspectratio="f"/>
              </v:rect>
            </w:pict>
          </mc:Fallback>
        </mc:AlternateContent>
      </w:r>
      <w:bookmarkStart w:id="51" w:name="_GoBack"/>
      <w:bookmarkEnd w:id="51"/>
      <w:r>
        <w:rPr>
          <w:sz w:val="21"/>
        </w:rPr>
        <mc:AlternateContent>
          <mc:Choice Requires="wps">
            <w:drawing>
              <wp:anchor distT="0" distB="0" distL="114300" distR="114300" simplePos="0" relativeHeight="251668480" behindDoc="0" locked="0" layoutInCell="1" allowOverlap="1">
                <wp:simplePos x="0" y="0"/>
                <wp:positionH relativeFrom="column">
                  <wp:posOffset>-701675</wp:posOffset>
                </wp:positionH>
                <wp:positionV relativeFrom="paragraph">
                  <wp:posOffset>3439795</wp:posOffset>
                </wp:positionV>
                <wp:extent cx="4896485" cy="1842135"/>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4896485" cy="1842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微软雅黑" w:hAnsi="微软雅黑" w:eastAsia="微软雅黑" w:cs="微软雅黑"/>
                                <w:b w:val="0"/>
                                <w:bCs w:val="0"/>
                                <w:color w:val="FFFFFF" w:themeColor="background1"/>
                                <w:w w:val="90"/>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w w:val="90"/>
                                <w:sz w:val="72"/>
                                <w:szCs w:val="72"/>
                                <w:lang w:val="en-US" w:eastAsia="zh-CN"/>
                                <w14:textFill>
                                  <w14:solidFill>
                                    <w14:schemeClr w14:val="bg1"/>
                                  </w14:solidFill>
                                </w14:textFill>
                              </w:rPr>
                              <w:t>城乡居民基本医疗保险</w:t>
                            </w:r>
                          </w:p>
                          <w:p>
                            <w:pPr>
                              <w:jc w:val="left"/>
                              <w:rPr>
                                <w:rFonts w:hint="default" w:ascii="微软雅黑" w:hAnsi="微软雅黑" w:eastAsia="微软雅黑" w:cs="微软雅黑"/>
                                <w:b w:val="0"/>
                                <w:bCs w:val="0"/>
                                <w:color w:val="FFFFFF" w:themeColor="background1"/>
                                <w:w w:val="90"/>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w w:val="90"/>
                                <w:sz w:val="72"/>
                                <w:szCs w:val="72"/>
                                <w:lang w:val="en-US" w:eastAsia="zh-CN"/>
                                <w14:textFill>
                                  <w14:solidFill>
                                    <w14:schemeClr w14:val="bg1"/>
                                  </w14:solidFill>
                                </w14:textFill>
                              </w:rPr>
                              <w:t>缴费事项清单</w:t>
                            </w:r>
                            <w:r>
                              <w:rPr>
                                <w:rFonts w:hint="eastAsia" w:ascii="微软雅黑" w:hAnsi="微软雅黑" w:eastAsia="微软雅黑" w:cs="微软雅黑"/>
                                <w:color w:val="FFFFFF" w:themeColor="background1"/>
                                <w:w w:val="90"/>
                                <w:sz w:val="72"/>
                                <w:szCs w:val="72"/>
                                <w:lang w:val="en-US" w:eastAsia="zh-CN"/>
                                <w14:textFill>
                                  <w14:solidFill>
                                    <w14:schemeClr w14:val="bg1"/>
                                  </w14:solidFill>
                                </w14:textFill>
                              </w:rPr>
                              <w:t>及操作</w:t>
                            </w:r>
                            <w:r>
                              <w:rPr>
                                <w:rFonts w:hint="default" w:ascii="微软雅黑" w:hAnsi="微软雅黑" w:eastAsia="微软雅黑" w:cs="微软雅黑"/>
                                <w:color w:val="FFFFFF" w:themeColor="background1"/>
                                <w:w w:val="90"/>
                                <w:sz w:val="72"/>
                                <w:szCs w:val="72"/>
                                <w:lang w:val="en" w:eastAsia="zh-CN"/>
                                <w14:textFill>
                                  <w14:solidFill>
                                    <w14:schemeClr w14:val="bg1"/>
                                  </w14:solidFill>
                                </w14:textFill>
                              </w:rPr>
                              <w:t>指南</w:t>
                            </w:r>
                          </w:p>
                          <w:p>
                            <w:pPr>
                              <w:jc w:val="right"/>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5.25pt;margin-top:270.85pt;height:145.05pt;width:385.55pt;z-index:251668480;mso-width-relative:page;mso-height-relative:page;" filled="f" stroked="f" coordsize="21600,21600" o:gfxdata="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q0zAf3QAAAAwBAAAPAAAAAAAAAAEAIAAAADgA&#10;AABkcnMvZG93bnJldi54bWxQSwECFAAUAAAACACHTuJAuxV38ScCAAArBAAADgAAAAAAAAABACAA&#10;AABCAQAAZHJzL2Uyb0RvYy54bWxQSwUGAAAAAAYABgBZAQAA2wUAAAAA&#10;">
                <v:fill on="f" focussize="0,0"/>
                <v:stroke on="f" weight="0.5pt"/>
                <v:imagedata o:title=""/>
                <o:lock v:ext="edit" aspectratio="f"/>
                <v:textbox>
                  <w:txbxContent>
                    <w:p>
                      <w:pPr>
                        <w:jc w:val="left"/>
                        <w:rPr>
                          <w:rFonts w:hint="eastAsia" w:ascii="微软雅黑" w:hAnsi="微软雅黑" w:eastAsia="微软雅黑" w:cs="微软雅黑"/>
                          <w:b w:val="0"/>
                          <w:bCs w:val="0"/>
                          <w:color w:val="FFFFFF" w:themeColor="background1"/>
                          <w:w w:val="90"/>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w w:val="90"/>
                          <w:sz w:val="72"/>
                          <w:szCs w:val="72"/>
                          <w:lang w:val="en-US" w:eastAsia="zh-CN"/>
                          <w14:textFill>
                            <w14:solidFill>
                              <w14:schemeClr w14:val="bg1"/>
                            </w14:solidFill>
                          </w14:textFill>
                        </w:rPr>
                        <w:t>城乡居民基本医疗保险</w:t>
                      </w:r>
                    </w:p>
                    <w:p>
                      <w:pPr>
                        <w:jc w:val="left"/>
                        <w:rPr>
                          <w:rFonts w:hint="default" w:ascii="微软雅黑" w:hAnsi="微软雅黑" w:eastAsia="微软雅黑" w:cs="微软雅黑"/>
                          <w:b w:val="0"/>
                          <w:bCs w:val="0"/>
                          <w:color w:val="FFFFFF" w:themeColor="background1"/>
                          <w:w w:val="90"/>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w w:val="90"/>
                          <w:sz w:val="72"/>
                          <w:szCs w:val="72"/>
                          <w:lang w:val="en-US" w:eastAsia="zh-CN"/>
                          <w14:textFill>
                            <w14:solidFill>
                              <w14:schemeClr w14:val="bg1"/>
                            </w14:solidFill>
                          </w14:textFill>
                        </w:rPr>
                        <w:t>缴费事项清单</w:t>
                      </w:r>
                      <w:r>
                        <w:rPr>
                          <w:rFonts w:hint="eastAsia" w:ascii="微软雅黑" w:hAnsi="微软雅黑" w:eastAsia="微软雅黑" w:cs="微软雅黑"/>
                          <w:color w:val="FFFFFF" w:themeColor="background1"/>
                          <w:w w:val="90"/>
                          <w:sz w:val="72"/>
                          <w:szCs w:val="72"/>
                          <w:lang w:val="en-US" w:eastAsia="zh-CN"/>
                          <w14:textFill>
                            <w14:solidFill>
                              <w14:schemeClr w14:val="bg1"/>
                            </w14:solidFill>
                          </w14:textFill>
                        </w:rPr>
                        <w:t>及操作</w:t>
                      </w:r>
                      <w:r>
                        <w:rPr>
                          <w:rFonts w:hint="default" w:ascii="微软雅黑" w:hAnsi="微软雅黑" w:eastAsia="微软雅黑" w:cs="微软雅黑"/>
                          <w:color w:val="FFFFFF" w:themeColor="background1"/>
                          <w:w w:val="90"/>
                          <w:sz w:val="72"/>
                          <w:szCs w:val="72"/>
                          <w:lang w:val="en" w:eastAsia="zh-CN"/>
                          <w14:textFill>
                            <w14:solidFill>
                              <w14:schemeClr w14:val="bg1"/>
                            </w14:solidFill>
                          </w14:textFill>
                        </w:rPr>
                        <w:t>指南</w:t>
                      </w:r>
                    </w:p>
                    <w:p>
                      <w:pPr>
                        <w:jc w:val="right"/>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3442970</wp:posOffset>
                </wp:positionH>
                <wp:positionV relativeFrom="paragraph">
                  <wp:posOffset>301625</wp:posOffset>
                </wp:positionV>
                <wp:extent cx="2345690" cy="459105"/>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1.1pt;margin-top:23.75pt;height:36.15pt;width:184.7pt;z-index:251674624;mso-width-relative:page;mso-height-relative:page;" filled="f" stroked="f" coordsize="21600,21600" o:gfxdata="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7VlzVtsAAAAKAQAADwAAAAAAAAABACAAAAA4AAAAZHJz&#10;L2Rvd25yZXYueG1sUEsBAhQAFAAAAAgAh07iQFQGFDEkAgAAKgQAAA4AAAAAAAAAAQAgAAAAQAEA&#10;AGRycy9lMm9Eb2MueG1sUEsFBgAAAAAGAAYAWQEAANYFAAAAAA==&#10;">
                <v:fill on="f" focussize="0,0"/>
                <v:stroke on="f" weight="0.5pt"/>
                <v:imagedata o:title=""/>
                <o:lock v:ext="edit" aspectratio="f"/>
                <v:textbo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-1873885</wp:posOffset>
                </wp:positionH>
                <wp:positionV relativeFrom="paragraph">
                  <wp:posOffset>5685155</wp:posOffset>
                </wp:positionV>
                <wp:extent cx="5962650" cy="483235"/>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5962650" cy="483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F2F2F2" w:themeColor="background1" w:themeShade="F2"/>
                                <w:sz w:val="24"/>
                                <w:szCs w:val="24"/>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7.55pt;margin-top:447.65pt;height:38.05pt;width:469.5pt;z-index:251673600;mso-width-relative:page;mso-height-relative:page;" filled="f" stroked="f" coordsize="21600,21600" o:gfxdata="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&#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DNxcnn3gAAAAwBAAAPAAAAAAAAAAEAIAAAADgAAABk&#10;cnMvZG93bnJldi54bWxQSwECFAAUAAAACACHTuJA8m2yGyMCAAAsBAAADgAAAAAAAAABACAAAABD&#10;AQAAZHJzL2Uyb0RvYy54bWxQSwUGAAAAAAYABgBZAQAA2AUAAAAA&#10;">
                <v:fill on="f" focussize="0,0"/>
                <v:stroke on="f" weight="0.5pt"/>
                <v:imagedata o:title=""/>
                <o:lock v:ext="edit" aspectratio="f"/>
                <v:textbox>
                  <w:txbxContent>
                    <w:p>
                      <w:pPr>
                        <w:jc w:val="right"/>
                        <w:rPr>
                          <w:rFonts w:hint="default" w:ascii="微软雅黑" w:hAnsi="微软雅黑" w:eastAsia="微软雅黑" w:cs="微软雅黑"/>
                          <w:color w:val="F2F2F2" w:themeColor="background1" w:themeShade="F2"/>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1743075</wp:posOffset>
                </wp:positionH>
                <wp:positionV relativeFrom="paragraph">
                  <wp:posOffset>5227320</wp:posOffset>
                </wp:positionV>
                <wp:extent cx="2345690" cy="69215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2345690" cy="692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color w:val="FFFFFF" w:themeColor="background1"/>
                                <w:sz w:val="40"/>
                                <w:szCs w:val="40"/>
                                <w:lang w:val="en-US" w:eastAsia="zh-CN"/>
                                <w14:textFill>
                                  <w14:solidFill>
                                    <w14:schemeClr w14:val="bg1"/>
                                  </w14:solidFill>
                                </w14:textFill>
                              </w:rPr>
                              <w:t>2022年3月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37.25pt;margin-top:411.6pt;height:54.5pt;width:184.7pt;z-index:251672576;mso-width-relative:page;mso-height-relative:page;" filled="f" stroked="f" coordsize="21600,21600" o:gfxdata="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&#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AY/E+c3QAAAAsBAAAPAAAAAAAAAAEAIAAAADgAAABk&#10;cnMvZG93bnJldi54bWxQSwECFAAUAAAACACHTuJAolBs/iQCAAAqBAAADgAAAAAAAAABACAAAABC&#10;AQAAZHJzL2Uyb0RvYy54bWxQSwUGAAAAAAYABgBZAQAA2AUAAAAA&#10;">
                <v:fill on="f" focussize="0,0"/>
                <v:stroke on="f" weight="0.5pt"/>
                <v:imagedata o:title=""/>
                <o:lock v:ext="edit" aspectratio="f"/>
                <v:textbox>
                  <w:txbxContent>
                    <w:p>
                      <w:pPr>
                        <w:jc w:val="right"/>
                        <w:rPr>
                          <w:rFonts w:hint="default" w:ascii="微软雅黑" w:hAnsi="微软雅黑" w:eastAsia="微软雅黑" w:cs="微软雅黑"/>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color w:val="FFFFFF" w:themeColor="background1"/>
                          <w:sz w:val="40"/>
                          <w:szCs w:val="40"/>
                          <w:lang w:val="en-US" w:eastAsia="zh-CN"/>
                          <w14:textFill>
                            <w14:solidFill>
                              <w14:schemeClr w14:val="bg1"/>
                            </w14:solidFill>
                          </w14:textFill>
                        </w:rPr>
                        <w:t>2022年3月</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3442970</wp:posOffset>
                </wp:positionH>
                <wp:positionV relativeFrom="paragraph">
                  <wp:posOffset>8289290</wp:posOffset>
                </wp:positionV>
                <wp:extent cx="2345690" cy="459105"/>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1.1pt;margin-top:652.7pt;height:36.15pt;width:184.7pt;z-index:251671552;mso-width-relative:page;mso-height-relative:page;" filled="f" stroked="f" coordsize="21600,21600" o:gfxdata="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AlU4Wt0AAAANAQAADwAAAAAAAAABACAAAAA4AAAA&#10;ZHJzL2Rvd25yZXYueG1sUEsBAhQAFAAAAAgAh07iQIwUjRAlAgAALAQAAA4AAAAAAAAAAQAgAAAA&#10;QgEAAGRycy9lMm9Eb2MueG1sUEsFBgAAAAAGAAYAWQEAANkFAAAAAA==&#10;">
                <v:fill on="f" focussize="0,0"/>
                <v:stroke on="f" weight="0.5pt"/>
                <v:imagedata o:title=""/>
                <o:lock v:ext="edit" aspectratio="f"/>
                <v:textbox>
                  <w:txbxContent>
                    <w:p>
                      <w:pPr>
                        <w:jc w:val="right"/>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3442970</wp:posOffset>
                </wp:positionH>
                <wp:positionV relativeFrom="paragraph">
                  <wp:posOffset>7966710</wp:posOffset>
                </wp:positionV>
                <wp:extent cx="2345690" cy="459105"/>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1.1pt;margin-top:627.3pt;height:36.15pt;width:184.7pt;z-index:251670528;mso-width-relative:page;mso-height-relative:page;" filled="f" stroked="f" coordsize="21600,21600" o:gfxdata="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OJIOj/dAAAADQEAAA8AAAAAAAAAAQAgAAAAOAAA&#10;AGRycy9kb3ducmV2LnhtbFBLAQIUABQAAAAIAIdO4kBe4jquJgIAACwEAAAOAAAAAAAAAAEAIAAA&#10;AEIBAABkcnMvZTJvRG9jLnhtbFBLBQYAAAAABgAGAFkBAADaBQAAAAA=&#10;">
                <v:fill on="f" focussize="0,0"/>
                <v:stroke on="f" weight="0.5pt"/>
                <v:imagedata o:title=""/>
                <o:lock v:ext="edit" aspectratio="f"/>
                <v:textbox>
                  <w:txbxContent>
                    <w:p>
                      <w:pPr>
                        <w:jc w:val="right"/>
                        <w:rPr>
                          <w:rFonts w:hint="eastAsia" w:ascii="微软雅黑" w:hAnsi="微软雅黑" w:eastAsia="微软雅黑" w:cs="微软雅黑"/>
                          <w:color w:val="262626" w:themeColor="text1" w:themeTint="D9"/>
                          <w:sz w:val="32"/>
                          <w:szCs w:val="32"/>
                          <w:lang w:val="en-US" w:eastAsia="zh-CN"/>
                          <w14:textFill>
                            <w14:solidFill>
                              <w14:schemeClr w14:val="tx1">
                                <w14:lumMod w14:val="85000"/>
                                <w14:lumOff w14:val="15000"/>
                              </w14:schemeClr>
                            </w14:solidFill>
                          </w14:textFill>
                        </w:rPr>
                      </w:pPr>
                    </w:p>
                  </w:txbxContent>
                </v:textbox>
              </v:shape>
            </w:pict>
          </mc:Fallback>
        </mc:AlternateContent>
      </w:r>
    </w:p>
    <w:p>
      <w:pPr>
        <w:pStyle w:val="2"/>
        <w:numPr>
          <w:ilvl w:val="0"/>
          <w:numId w:val="1"/>
        </w:numPr>
        <w:bidi w:val="0"/>
        <w:rPr>
          <w:sz w:val="32"/>
          <w:szCs w:val="32"/>
        </w:rPr>
        <w:sectPr>
          <w:pgSz w:w="11906" w:h="16838"/>
          <w:pgMar w:top="1440" w:right="1800" w:bottom="1440" w:left="1800" w:header="851" w:footer="992" w:gutter="0"/>
          <w:cols w:space="425" w:num="1"/>
          <w:docGrid w:type="lines" w:linePitch="312" w:charSpace="0"/>
        </w:sectPr>
      </w:pPr>
    </w:p>
    <w:bookmarkEnd w:id="0"/>
    <w:bookmarkEnd w:id="1"/>
    <w:bookmarkEnd w:id="2"/>
    <w:bookmarkEnd w:id="3"/>
    <w:p>
      <w:pPr>
        <w:pStyle w:val="4"/>
        <w:keepNext/>
        <w:keepLines/>
        <w:pageBreakBefore w:val="0"/>
        <w:widowControl w:val="0"/>
        <w:kinsoku/>
        <w:wordWrap/>
        <w:overflowPunct/>
        <w:topLinePunct w:val="0"/>
        <w:autoSpaceDE/>
        <w:autoSpaceDN/>
        <w:bidi w:val="0"/>
        <w:adjustRightInd/>
        <w:snapToGrid/>
        <w:spacing w:before="0" w:after="0" w:line="240" w:lineRule="auto"/>
        <w:ind w:firstLine="640" w:firstLineChars="200"/>
        <w:jc w:val="left"/>
        <w:textAlignment w:val="auto"/>
        <w:rPr>
          <w:rFonts w:hint="eastAsia" w:asciiTheme="minorEastAsia" w:hAnsiTheme="minorEastAsia" w:eastAsiaTheme="minorEastAsia" w:cstheme="minorEastAsia"/>
          <w:b w:val="0"/>
          <w:sz w:val="32"/>
          <w:szCs w:val="32"/>
          <w:lang w:val="en-US" w:eastAsia="zh-CN"/>
        </w:rPr>
      </w:pPr>
      <w:bookmarkStart w:id="4" w:name="_Toc12172"/>
      <w:bookmarkStart w:id="5" w:name="_Toc14713"/>
      <w:bookmarkStart w:id="6" w:name="_Toc20390"/>
      <w:bookmarkStart w:id="7" w:name="_Toc13254"/>
      <w:bookmarkStart w:id="8" w:name="_Toc20703"/>
      <w:bookmarkStart w:id="9" w:name="_Toc20753"/>
      <w:bookmarkStart w:id="10" w:name="_Toc8766"/>
      <w:bookmarkStart w:id="11" w:name="_Toc817"/>
      <w:bookmarkStart w:id="12" w:name="_Toc30018"/>
      <w:r>
        <w:rPr>
          <w:rFonts w:hint="eastAsia" w:asciiTheme="minorEastAsia" w:hAnsiTheme="minorEastAsia" w:eastAsiaTheme="minorEastAsia" w:cstheme="minorEastAsia"/>
          <w:b w:val="0"/>
          <w:sz w:val="32"/>
          <w:szCs w:val="32"/>
          <w:lang w:val="en-US" w:eastAsia="zh-CN"/>
        </w:rPr>
        <w:t>【办理方式】</w:t>
      </w:r>
      <w:r>
        <w:rPr>
          <w:rFonts w:hint="eastAsia" w:asciiTheme="minorEastAsia" w:hAnsiTheme="minorEastAsia" w:eastAsiaTheme="minorEastAsia" w:cstheme="minorEastAsia"/>
          <w:b w:val="0"/>
          <w:sz w:val="28"/>
          <w:szCs w:val="28"/>
        </w:rPr>
        <w:t>城乡居民基本医疗保险缴纳，</w:t>
      </w:r>
      <w:r>
        <w:rPr>
          <w:rFonts w:hint="eastAsia" w:asciiTheme="minorEastAsia" w:hAnsiTheme="minorEastAsia" w:eastAsiaTheme="minorEastAsia" w:cstheme="minorEastAsia"/>
          <w:b w:val="0"/>
          <w:sz w:val="28"/>
          <w:szCs w:val="28"/>
          <w:lang w:val="en-US" w:eastAsia="zh-CN"/>
        </w:rPr>
        <w:t>既可以</w:t>
      </w:r>
      <w:r>
        <w:rPr>
          <w:rFonts w:hint="eastAsia" w:asciiTheme="minorEastAsia" w:hAnsiTheme="minorEastAsia" w:eastAsiaTheme="minorEastAsia" w:cstheme="minorEastAsia"/>
          <w:b w:val="0"/>
          <w:sz w:val="28"/>
          <w:szCs w:val="28"/>
        </w:rPr>
        <w:t>采取个人缴纳</w:t>
      </w:r>
      <w:r>
        <w:rPr>
          <w:rFonts w:hint="eastAsia" w:asciiTheme="minorEastAsia" w:hAnsiTheme="minorEastAsia" w:eastAsiaTheme="minorEastAsia" w:cstheme="minorEastAsia"/>
          <w:b w:val="0"/>
          <w:sz w:val="28"/>
          <w:szCs w:val="28"/>
          <w:lang w:eastAsia="zh-CN"/>
        </w:rPr>
        <w:t>（</w:t>
      </w:r>
      <w:r>
        <w:rPr>
          <w:rFonts w:hint="eastAsia" w:asciiTheme="minorEastAsia" w:hAnsiTheme="minorEastAsia" w:eastAsiaTheme="minorEastAsia" w:cstheme="minorEastAsia"/>
          <w:b w:val="0"/>
          <w:sz w:val="28"/>
          <w:szCs w:val="28"/>
          <w:lang w:val="en-US" w:eastAsia="zh-CN"/>
        </w:rPr>
        <w:t>或代缴</w:t>
      </w:r>
      <w:r>
        <w:rPr>
          <w:rFonts w:hint="eastAsia" w:asciiTheme="minorEastAsia" w:hAnsiTheme="minorEastAsia" w:eastAsiaTheme="minorEastAsia" w:cstheme="minorEastAsia"/>
          <w:b w:val="0"/>
          <w:sz w:val="28"/>
          <w:szCs w:val="28"/>
          <w:lang w:eastAsia="zh-CN"/>
        </w:rPr>
        <w:t>）</w:t>
      </w:r>
      <w:r>
        <w:rPr>
          <w:rFonts w:hint="eastAsia" w:asciiTheme="minorEastAsia" w:hAnsiTheme="minorEastAsia" w:eastAsiaTheme="minorEastAsia" w:cstheme="minorEastAsia"/>
          <w:b w:val="0"/>
          <w:sz w:val="28"/>
          <w:szCs w:val="28"/>
        </w:rPr>
        <w:t>，其中包括PC端湖北省电子税务局、移动设备端“楚税通”、线下税务服务大厅、线下协议代征银行网点等途径；</w:t>
      </w:r>
      <w:r>
        <w:rPr>
          <w:rFonts w:hint="eastAsia" w:asciiTheme="minorEastAsia" w:hAnsiTheme="minorEastAsia" w:eastAsiaTheme="minorEastAsia" w:cstheme="minorEastAsia"/>
          <w:b w:val="0"/>
          <w:sz w:val="28"/>
          <w:szCs w:val="28"/>
          <w:lang w:val="en-US" w:eastAsia="zh-CN"/>
        </w:rPr>
        <w:t>也可以通过</w:t>
      </w:r>
      <w:r>
        <w:rPr>
          <w:rFonts w:hint="eastAsia" w:asciiTheme="minorEastAsia" w:hAnsiTheme="minorEastAsia" w:eastAsiaTheme="minorEastAsia" w:cstheme="minorEastAsia"/>
          <w:b w:val="0"/>
          <w:sz w:val="28"/>
          <w:szCs w:val="28"/>
        </w:rPr>
        <w:t>村</w:t>
      </w:r>
      <w:r>
        <w:rPr>
          <w:rFonts w:hint="eastAsia" w:asciiTheme="minorEastAsia" w:hAnsiTheme="minorEastAsia" w:eastAsiaTheme="minorEastAsia" w:cstheme="minorEastAsia"/>
          <w:b w:val="0"/>
          <w:sz w:val="28"/>
          <w:szCs w:val="28"/>
          <w:lang w:eastAsia="zh-CN"/>
        </w:rPr>
        <w:t>、</w:t>
      </w:r>
      <w:r>
        <w:rPr>
          <w:rFonts w:hint="eastAsia" w:asciiTheme="minorEastAsia" w:hAnsiTheme="minorEastAsia" w:eastAsiaTheme="minorEastAsia" w:cstheme="minorEastAsia"/>
          <w:b w:val="0"/>
          <w:sz w:val="28"/>
          <w:szCs w:val="28"/>
          <w:lang w:val="en-US" w:eastAsia="zh-CN"/>
        </w:rPr>
        <w:t>社区、</w:t>
      </w:r>
      <w:r>
        <w:rPr>
          <w:rFonts w:hint="eastAsia" w:asciiTheme="minorEastAsia" w:hAnsiTheme="minorEastAsia" w:eastAsiaTheme="minorEastAsia" w:cstheme="minorEastAsia"/>
          <w:b w:val="0"/>
          <w:sz w:val="28"/>
          <w:szCs w:val="28"/>
        </w:rPr>
        <w:t>学校</w:t>
      </w:r>
      <w:r>
        <w:rPr>
          <w:rFonts w:hint="eastAsia" w:asciiTheme="minorEastAsia" w:hAnsiTheme="minorEastAsia" w:eastAsiaTheme="minorEastAsia" w:cstheme="minorEastAsia"/>
          <w:b w:val="0"/>
          <w:sz w:val="28"/>
          <w:szCs w:val="28"/>
          <w:lang w:val="en-US" w:eastAsia="zh-CN"/>
        </w:rPr>
        <w:t>代收后</w:t>
      </w:r>
      <w:r>
        <w:rPr>
          <w:rFonts w:hint="eastAsia" w:asciiTheme="minorEastAsia" w:hAnsiTheme="minorEastAsia" w:eastAsiaTheme="minorEastAsia" w:cstheme="minorEastAsia"/>
          <w:b w:val="0"/>
          <w:sz w:val="28"/>
          <w:szCs w:val="28"/>
        </w:rPr>
        <w:t>通过线上PC端湖北省电子税务局和线下办税服务厅缴纳。</w:t>
      </w:r>
      <w:r>
        <w:rPr>
          <w:rFonts w:hint="eastAsia" w:asciiTheme="minorEastAsia" w:hAnsiTheme="minorEastAsia" w:eastAsiaTheme="minorEastAsia" w:cstheme="minorEastAsia"/>
          <w:b w:val="0"/>
          <w:sz w:val="28"/>
          <w:szCs w:val="28"/>
          <w:lang w:val="en-US" w:eastAsia="zh-CN"/>
        </w:rPr>
        <w:t xml:space="preserve"> </w:t>
      </w:r>
    </w:p>
    <w:p>
      <w:pPr>
        <w:pStyle w:val="4"/>
        <w:keepNext/>
        <w:keepLines/>
        <w:pageBreakBefore w:val="0"/>
        <w:widowControl w:val="0"/>
        <w:kinsoku/>
        <w:wordWrap/>
        <w:overflowPunct/>
        <w:topLinePunct w:val="0"/>
        <w:autoSpaceDE/>
        <w:autoSpaceDN/>
        <w:bidi w:val="0"/>
        <w:adjustRightInd/>
        <w:snapToGrid/>
        <w:spacing w:before="0" w:after="0" w:line="240" w:lineRule="auto"/>
        <w:ind w:firstLine="640" w:firstLineChars="200"/>
        <w:jc w:val="left"/>
        <w:textAlignment w:val="auto"/>
        <w:rPr>
          <w:rFonts w:hint="eastAsia" w:asciiTheme="minorEastAsia" w:hAnsiTheme="minorEastAsia" w:eastAsiaTheme="minorEastAsia" w:cstheme="minorEastAsia"/>
          <w:b w:val="0"/>
          <w:sz w:val="32"/>
          <w:szCs w:val="32"/>
          <w:lang w:val="en-US" w:eastAsia="zh-CN"/>
        </w:rPr>
      </w:pPr>
      <w:r>
        <w:rPr>
          <w:rFonts w:hint="eastAsia" w:asciiTheme="minorEastAsia" w:hAnsiTheme="minorEastAsia" w:eastAsiaTheme="minorEastAsia" w:cstheme="minorEastAsia"/>
          <w:b w:val="0"/>
          <w:sz w:val="32"/>
          <w:szCs w:val="32"/>
          <w:lang w:val="en-US" w:eastAsia="zh-CN"/>
        </w:rPr>
        <w:t>【办理时限】</w:t>
      </w:r>
      <w:r>
        <w:rPr>
          <w:rFonts w:hint="eastAsia" w:asciiTheme="minorEastAsia" w:hAnsiTheme="minorEastAsia" w:eastAsiaTheme="minorEastAsia" w:cstheme="minorEastAsia"/>
          <w:b w:val="0"/>
          <w:sz w:val="28"/>
          <w:szCs w:val="28"/>
          <w:lang w:val="en-US" w:eastAsia="zh-CN"/>
        </w:rPr>
        <w:t>我省城乡居民基本医疗保险费集中缴费期为每年9月1日至12月31日，缴费截止日期以当地规定为准。待遇享受期为集中缴费期的次年。</w:t>
      </w:r>
    </w:p>
    <w:p>
      <w:pPr>
        <w:pStyle w:val="4"/>
        <w:keepNext/>
        <w:keepLines/>
        <w:pageBreakBefore w:val="0"/>
        <w:widowControl w:val="0"/>
        <w:kinsoku/>
        <w:wordWrap/>
        <w:overflowPunct/>
        <w:topLinePunct w:val="0"/>
        <w:autoSpaceDE/>
        <w:autoSpaceDN/>
        <w:bidi w:val="0"/>
        <w:adjustRightInd/>
        <w:snapToGrid/>
        <w:spacing w:before="0" w:after="0" w:line="240" w:lineRule="auto"/>
        <w:ind w:firstLine="640" w:firstLineChars="200"/>
        <w:jc w:val="left"/>
        <w:textAlignment w:val="auto"/>
        <w:rPr>
          <w:rFonts w:hint="eastAsia" w:asciiTheme="minorEastAsia" w:hAnsiTheme="minorEastAsia" w:eastAsiaTheme="minorEastAsia" w:cstheme="minorEastAsia"/>
          <w:b w:val="0"/>
          <w:sz w:val="32"/>
          <w:szCs w:val="32"/>
          <w:lang w:val="en-US" w:eastAsia="zh-CN"/>
        </w:rPr>
      </w:pPr>
      <w:r>
        <w:rPr>
          <w:rFonts w:hint="eastAsia" w:asciiTheme="minorEastAsia" w:hAnsiTheme="minorEastAsia" w:eastAsiaTheme="minorEastAsia" w:cstheme="minorEastAsia"/>
          <w:b w:val="0"/>
          <w:sz w:val="32"/>
          <w:szCs w:val="32"/>
          <w:lang w:val="en-US" w:eastAsia="zh-CN"/>
        </w:rPr>
        <w:t>【需提交资料】</w:t>
      </w:r>
      <w:r>
        <w:rPr>
          <w:rFonts w:hint="eastAsia" w:asciiTheme="minorEastAsia" w:hAnsiTheme="minorEastAsia" w:eastAsiaTheme="minorEastAsia" w:cstheme="minorEastAsia"/>
          <w:b w:val="0"/>
          <w:sz w:val="28"/>
          <w:szCs w:val="28"/>
          <w:lang w:val="en-US" w:eastAsia="zh-CN"/>
        </w:rPr>
        <w:t>无。</w:t>
      </w:r>
    </w:p>
    <w:p>
      <w:pPr>
        <w:pStyle w:val="4"/>
        <w:keepNext/>
        <w:keepLines/>
        <w:pageBreakBefore w:val="0"/>
        <w:widowControl w:val="0"/>
        <w:kinsoku/>
        <w:wordWrap/>
        <w:overflowPunct/>
        <w:topLinePunct w:val="0"/>
        <w:autoSpaceDE/>
        <w:autoSpaceDN/>
        <w:bidi w:val="0"/>
        <w:adjustRightInd/>
        <w:snapToGrid/>
        <w:spacing w:before="0" w:after="0" w:line="240" w:lineRule="auto"/>
        <w:ind w:firstLine="640" w:firstLineChars="200"/>
        <w:jc w:val="left"/>
        <w:textAlignment w:val="auto"/>
        <w:rPr>
          <w:rFonts w:hint="eastAsia" w:asciiTheme="minorEastAsia" w:hAnsiTheme="minorEastAsia" w:eastAsiaTheme="minorEastAsia" w:cstheme="minorEastAsia"/>
          <w:b w:val="0"/>
          <w:sz w:val="28"/>
          <w:szCs w:val="28"/>
          <w:lang w:val="en-US" w:eastAsia="zh-CN"/>
        </w:rPr>
      </w:pPr>
      <w:r>
        <w:rPr>
          <w:rFonts w:hint="eastAsia" w:asciiTheme="minorEastAsia" w:hAnsiTheme="minorEastAsia" w:eastAsiaTheme="minorEastAsia" w:cstheme="minorEastAsia"/>
          <w:b w:val="0"/>
          <w:sz w:val="32"/>
          <w:szCs w:val="32"/>
          <w:lang w:val="en-US" w:eastAsia="zh-CN"/>
        </w:rPr>
        <w:t>【事项说明】</w:t>
      </w:r>
    </w:p>
    <w:p>
      <w:pPr>
        <w:pStyle w:val="4"/>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left"/>
        <w:textAlignment w:val="auto"/>
        <w:rPr>
          <w:rFonts w:hint="eastAsia" w:asciiTheme="minorEastAsia" w:hAnsiTheme="minorEastAsia" w:eastAsiaTheme="minorEastAsia" w:cstheme="minorEastAsia"/>
          <w:b w:val="0"/>
          <w:sz w:val="28"/>
          <w:szCs w:val="28"/>
          <w:lang w:val="en-US" w:eastAsia="zh-CN"/>
        </w:rPr>
      </w:pPr>
      <w:r>
        <w:rPr>
          <w:rFonts w:hint="eastAsia" w:asciiTheme="minorEastAsia" w:hAnsiTheme="minorEastAsia" w:eastAsiaTheme="minorEastAsia" w:cstheme="minorEastAsia"/>
          <w:b w:val="0"/>
          <w:sz w:val="28"/>
          <w:szCs w:val="28"/>
          <w:lang w:val="en-US" w:eastAsia="zh-CN"/>
        </w:rPr>
        <w:t>1.个人通过线上PC端湖北省电子税务局缴纳城乡居民基本医疗保险，代缴人最多可添加30人。</w:t>
      </w:r>
    </w:p>
    <w:p>
      <w:pPr>
        <w:pStyle w:val="4"/>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left"/>
        <w:textAlignment w:val="auto"/>
        <w:rPr>
          <w:rFonts w:hint="eastAsia" w:asciiTheme="minorEastAsia" w:hAnsiTheme="minorEastAsia" w:eastAsiaTheme="minorEastAsia" w:cstheme="minorEastAsia"/>
          <w:b w:val="0"/>
          <w:sz w:val="28"/>
          <w:szCs w:val="28"/>
          <w:lang w:val="en-US" w:eastAsia="zh-CN"/>
        </w:rPr>
      </w:pPr>
      <w:r>
        <w:rPr>
          <w:rFonts w:hint="eastAsia" w:asciiTheme="minorEastAsia" w:hAnsiTheme="minorEastAsia" w:eastAsiaTheme="minorEastAsia" w:cstheme="minorEastAsia"/>
          <w:b w:val="0"/>
          <w:sz w:val="28"/>
          <w:szCs w:val="28"/>
          <w:lang w:val="en-US" w:eastAsia="zh-CN"/>
        </w:rPr>
        <w:t>2.如通过“楚税通”或者“鄂汇办”缴纳缴纳城乡居民基本医疗保险，出现资金已从账户划扣但缴费界面仍显示缴款失败的情况。系统将自动于7个工作日内将资金退还至缴费账户中,请关注账户资金变更情况。</w:t>
      </w:r>
    </w:p>
    <w:p>
      <w:pPr>
        <w:pStyle w:val="4"/>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left"/>
        <w:textAlignment w:val="auto"/>
        <w:rPr>
          <w:rFonts w:hint="eastAsia" w:asciiTheme="minorEastAsia" w:hAnsiTheme="minorEastAsia" w:eastAsiaTheme="minorEastAsia" w:cstheme="minorEastAsia"/>
          <w:b w:val="0"/>
          <w:sz w:val="28"/>
          <w:szCs w:val="28"/>
          <w:lang w:val="en-US" w:eastAsia="zh-CN"/>
        </w:rPr>
      </w:pPr>
      <w:r>
        <w:rPr>
          <w:rFonts w:hint="eastAsia" w:asciiTheme="minorEastAsia" w:hAnsiTheme="minorEastAsia" w:eastAsiaTheme="minorEastAsia" w:cstheme="minorEastAsia"/>
          <w:b w:val="0"/>
          <w:sz w:val="28"/>
          <w:szCs w:val="28"/>
          <w:lang w:val="en-US" w:eastAsia="zh-CN"/>
        </w:rPr>
        <w:t>3.个人通过银行柜面缴费或者银行批扣缴纳城乡居民基本医疗保险的，在日切对账完成后，可在楚税通开具《税收完税证明（文书式）》。</w:t>
      </w:r>
    </w:p>
    <w:p>
      <w:pPr>
        <w:pStyle w:val="4"/>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left"/>
        <w:textAlignment w:val="auto"/>
        <w:rPr>
          <w:rFonts w:hint="eastAsia" w:asciiTheme="minorEastAsia" w:hAnsiTheme="minorEastAsia" w:eastAsiaTheme="minorEastAsia" w:cstheme="minorEastAsia"/>
          <w:b w:val="0"/>
          <w:sz w:val="28"/>
          <w:szCs w:val="28"/>
          <w:lang w:val="en-US" w:eastAsia="zh-CN"/>
        </w:rPr>
      </w:pPr>
      <w:r>
        <w:rPr>
          <w:rFonts w:hint="eastAsia" w:asciiTheme="minorEastAsia" w:hAnsiTheme="minorEastAsia" w:eastAsiaTheme="minorEastAsia" w:cstheme="minorEastAsia"/>
          <w:b w:val="0"/>
          <w:sz w:val="28"/>
          <w:szCs w:val="28"/>
          <w:lang w:val="en-US" w:eastAsia="zh-CN"/>
        </w:rPr>
        <w:t>4. 已对城乡居民基本医疗保险签约批扣协议的缴费人在批扣期内（即批扣清册生成至签约银行返回批扣结果期间），大厅、楚税通、代征银行等渠道均无法完成缴款。批扣期以外时间或批扣协议终止后，可通过大厅、楚税通、代征银行等渠道办理缴费。</w:t>
      </w:r>
    </w:p>
    <w:p>
      <w:pPr>
        <w:pStyle w:val="4"/>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left"/>
        <w:textAlignment w:val="auto"/>
        <w:rPr>
          <w:rFonts w:hint="eastAsia" w:asciiTheme="minorEastAsia" w:hAnsiTheme="minorEastAsia" w:eastAsiaTheme="minorEastAsia" w:cstheme="minorEastAsia"/>
          <w:b w:val="0"/>
          <w:sz w:val="32"/>
          <w:szCs w:val="32"/>
          <w:lang w:val="en-US" w:eastAsia="zh-CN"/>
        </w:rPr>
      </w:pPr>
      <w:r>
        <w:rPr>
          <w:rFonts w:hint="eastAsia" w:asciiTheme="minorEastAsia" w:hAnsiTheme="minorEastAsia" w:eastAsiaTheme="minorEastAsia" w:cstheme="minorEastAsia"/>
          <w:b w:val="0"/>
          <w:sz w:val="28"/>
          <w:szCs w:val="28"/>
          <w:lang w:val="en-US" w:eastAsia="zh-CN"/>
        </w:rPr>
        <w:t>5.学校、社区等机构代收城乡居民基本医疗保险的，为城乡居民虚拟户，按单位缴费渠道办理。</w:t>
      </w:r>
      <w:r>
        <w:rPr>
          <w:rFonts w:hint="eastAsia" w:asciiTheme="minorEastAsia" w:hAnsiTheme="minorEastAsia" w:eastAsiaTheme="minorEastAsia" w:cstheme="minorEastAsia"/>
          <w:b w:val="0"/>
          <w:color w:val="000000" w:themeColor="text1"/>
          <w:sz w:val="28"/>
          <w:szCs w:val="28"/>
          <w:lang w:val="en-US" w:eastAsia="zh-CN"/>
          <w14:textFill>
            <w14:solidFill>
              <w14:schemeClr w14:val="tx1"/>
            </w14:solidFill>
          </w14:textFill>
        </w:rPr>
        <w:t>可通过税库银系统使用三方协议进行缴款</w:t>
      </w:r>
      <w:r>
        <w:rPr>
          <w:rFonts w:hint="eastAsia" w:asciiTheme="minorEastAsia" w:hAnsiTheme="minorEastAsia" w:eastAsiaTheme="minorEastAsia" w:cstheme="minorEastAsia"/>
          <w:b w:val="0"/>
          <w:sz w:val="28"/>
          <w:szCs w:val="28"/>
          <w:lang w:val="en-US" w:eastAsia="zh-CN"/>
        </w:rPr>
        <w:t>，也可通过电子税务局申报打印银行端缴款凭证后，</w:t>
      </w:r>
      <w:r>
        <w:rPr>
          <w:rFonts w:hint="eastAsia" w:asciiTheme="minorEastAsia" w:hAnsiTheme="minorEastAsia" w:eastAsiaTheme="minorEastAsia" w:cstheme="minorEastAsia"/>
          <w:b w:val="0"/>
          <w:color w:val="000000" w:themeColor="text1"/>
          <w:sz w:val="28"/>
          <w:szCs w:val="28"/>
          <w:lang w:val="en-US" w:eastAsia="zh-CN"/>
          <w14:textFill>
            <w14:solidFill>
              <w14:schemeClr w14:val="tx1"/>
            </w14:solidFill>
          </w14:textFill>
        </w:rPr>
        <w:t>到各地商业银行办理缴费（不限于协作代征银行），</w:t>
      </w:r>
      <w:r>
        <w:rPr>
          <w:rFonts w:hint="eastAsia" w:asciiTheme="minorEastAsia" w:hAnsiTheme="minorEastAsia" w:eastAsiaTheme="minorEastAsia" w:cstheme="minorEastAsia"/>
          <w:b w:val="0"/>
          <w:sz w:val="28"/>
          <w:szCs w:val="28"/>
          <w:lang w:val="en-US" w:eastAsia="zh-CN"/>
        </w:rPr>
        <w:t>商业银行通过TIPS系统银行端查询缴税业务办理缴款，费款直达国库。</w:t>
      </w:r>
    </w:p>
    <w:p>
      <w:pPr>
        <w:pStyle w:val="4"/>
        <w:keepNext/>
        <w:keepLines/>
        <w:pageBreakBefore w:val="0"/>
        <w:widowControl w:val="0"/>
        <w:kinsoku/>
        <w:wordWrap/>
        <w:overflowPunct/>
        <w:topLinePunct w:val="0"/>
        <w:autoSpaceDE/>
        <w:autoSpaceDN/>
        <w:bidi w:val="0"/>
        <w:adjustRightInd/>
        <w:snapToGrid/>
        <w:spacing w:before="0" w:after="0" w:line="240" w:lineRule="auto"/>
        <w:ind w:firstLine="640" w:firstLineChars="200"/>
        <w:jc w:val="left"/>
        <w:textAlignment w:val="auto"/>
        <w:rPr>
          <w:rFonts w:hint="eastAsia" w:asciiTheme="majorEastAsia" w:hAnsiTheme="majorEastAsia" w:eastAsiaTheme="majorEastAsia" w:cstheme="majorEastAsia"/>
        </w:rPr>
      </w:pPr>
      <w:r>
        <w:rPr>
          <w:rFonts w:hint="eastAsia" w:asciiTheme="minorEastAsia" w:hAnsiTheme="minorEastAsia" w:eastAsiaTheme="minorEastAsia" w:cstheme="minorEastAsia"/>
          <w:b w:val="0"/>
          <w:sz w:val="32"/>
          <w:szCs w:val="32"/>
          <w:lang w:val="en-US" w:eastAsia="zh-CN"/>
        </w:rPr>
        <w:t>【办理流程】</w:t>
      </w:r>
      <w:r>
        <w:rPr>
          <w:rFonts w:hint="eastAsia" w:asciiTheme="minorEastAsia" w:hAnsiTheme="minorEastAsia" w:eastAsiaTheme="minorEastAsia" w:cstheme="minorEastAsia"/>
          <w:b w:val="0"/>
          <w:sz w:val="28"/>
          <w:szCs w:val="28"/>
        </w:rPr>
        <w:t>以下</w:t>
      </w:r>
      <w:r>
        <w:rPr>
          <w:rFonts w:hint="eastAsia" w:asciiTheme="minorEastAsia" w:hAnsiTheme="minorEastAsia" w:eastAsiaTheme="minorEastAsia" w:cstheme="minorEastAsia"/>
          <w:b w:val="0"/>
          <w:sz w:val="28"/>
          <w:szCs w:val="28"/>
          <w:lang w:val="en-US" w:eastAsia="zh-CN"/>
        </w:rPr>
        <w:t>就线上缴费流程</w:t>
      </w:r>
      <w:r>
        <w:rPr>
          <w:rFonts w:hint="eastAsia" w:asciiTheme="minorEastAsia" w:hAnsiTheme="minorEastAsia" w:eastAsiaTheme="minorEastAsia" w:cstheme="minorEastAsia"/>
          <w:b w:val="0"/>
          <w:sz w:val="28"/>
          <w:szCs w:val="28"/>
        </w:rPr>
        <w:t>分类做详细阐述</w:t>
      </w:r>
      <w:r>
        <w:rPr>
          <w:rFonts w:hint="eastAsia" w:asciiTheme="majorEastAsia" w:hAnsiTheme="majorEastAsia" w:eastAsiaTheme="majorEastAsia" w:cstheme="majorEastAsia"/>
          <w:b w:val="0"/>
          <w:sz w:val="28"/>
          <w:szCs w:val="28"/>
        </w:rPr>
        <w:t>：</w:t>
      </w:r>
      <w:bookmarkEnd w:id="4"/>
      <w:bookmarkEnd w:id="5"/>
      <w:bookmarkEnd w:id="6"/>
      <w:bookmarkEnd w:id="7"/>
      <w:bookmarkEnd w:id="8"/>
      <w:bookmarkEnd w:id="9"/>
      <w:bookmarkEnd w:id="10"/>
      <w:bookmarkEnd w:id="11"/>
      <w:bookmarkEnd w:id="12"/>
    </w:p>
    <w:p>
      <w:pPr>
        <w:pStyle w:val="2"/>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textAlignment w:val="auto"/>
        <w:rPr>
          <w:rFonts w:hint="eastAsia" w:asciiTheme="majorEastAsia" w:hAnsiTheme="majorEastAsia" w:eastAsiaTheme="majorEastAsia" w:cstheme="majorEastAsia"/>
          <w:b/>
          <w:bCs w:val="0"/>
          <w:sz w:val="32"/>
          <w:szCs w:val="32"/>
        </w:rPr>
      </w:pPr>
      <w:bookmarkStart w:id="13" w:name="_Toc13900"/>
      <w:bookmarkStart w:id="14" w:name="_Toc3861"/>
      <w:bookmarkStart w:id="15" w:name="_Toc9944"/>
      <w:r>
        <w:rPr>
          <w:rFonts w:hint="eastAsia" w:asciiTheme="majorEastAsia" w:hAnsiTheme="majorEastAsia" w:eastAsiaTheme="majorEastAsia" w:cstheme="majorEastAsia"/>
          <w:b/>
          <w:bCs w:val="0"/>
          <w:sz w:val="32"/>
          <w:szCs w:val="32"/>
          <w:lang w:eastAsia="zh-CN"/>
        </w:rPr>
        <w:t>（</w:t>
      </w:r>
      <w:r>
        <w:rPr>
          <w:rFonts w:hint="eastAsia" w:asciiTheme="majorEastAsia" w:hAnsiTheme="majorEastAsia" w:eastAsiaTheme="majorEastAsia" w:cstheme="majorEastAsia"/>
          <w:b/>
          <w:bCs w:val="0"/>
          <w:sz w:val="32"/>
          <w:szCs w:val="32"/>
          <w:lang w:val="en-US" w:eastAsia="zh-CN"/>
        </w:rPr>
        <w:t>一</w:t>
      </w:r>
      <w:r>
        <w:rPr>
          <w:rFonts w:hint="eastAsia" w:asciiTheme="majorEastAsia" w:hAnsiTheme="majorEastAsia" w:eastAsiaTheme="majorEastAsia" w:cstheme="majorEastAsia"/>
          <w:b/>
          <w:bCs w:val="0"/>
          <w:sz w:val="32"/>
          <w:szCs w:val="32"/>
          <w:lang w:eastAsia="zh-CN"/>
        </w:rPr>
        <w:t>）</w:t>
      </w:r>
      <w:r>
        <w:rPr>
          <w:rFonts w:hint="eastAsia" w:asciiTheme="majorEastAsia" w:hAnsiTheme="majorEastAsia" w:eastAsiaTheme="majorEastAsia" w:cstheme="majorEastAsia"/>
          <w:b/>
          <w:bCs w:val="0"/>
          <w:sz w:val="32"/>
          <w:szCs w:val="32"/>
        </w:rPr>
        <w:t>个人</w:t>
      </w:r>
      <w:r>
        <w:rPr>
          <w:rFonts w:hint="eastAsia" w:asciiTheme="majorEastAsia" w:hAnsiTheme="majorEastAsia" w:eastAsiaTheme="majorEastAsia" w:cstheme="majorEastAsia"/>
          <w:b/>
          <w:bCs w:val="0"/>
          <w:sz w:val="32"/>
          <w:szCs w:val="32"/>
          <w:lang w:val="en-US" w:eastAsia="zh-CN"/>
        </w:rPr>
        <w:t>缴纳</w:t>
      </w:r>
      <w:bookmarkEnd w:id="13"/>
      <w:bookmarkEnd w:id="14"/>
      <w:bookmarkEnd w:id="15"/>
    </w:p>
    <w:p>
      <w:pPr>
        <w:pStyle w:val="9"/>
        <w:keepNext w:val="0"/>
        <w:keepLines w:val="0"/>
        <w:pageBreakBefore w:val="0"/>
        <w:widowControl w:val="0"/>
        <w:kinsoku/>
        <w:wordWrap/>
        <w:overflowPunct/>
        <w:topLinePunct w:val="0"/>
        <w:autoSpaceDE/>
        <w:autoSpaceDN/>
        <w:bidi w:val="0"/>
        <w:adjustRightInd/>
        <w:snapToGrid/>
        <w:spacing w:beforeAutospacing="0" w:afterAutospacing="0"/>
        <w:ind w:firstLine="560"/>
        <w:textAlignment w:val="auto"/>
        <w:rPr>
          <w:rFonts w:hint="eastAsia" w:asciiTheme="majorEastAsia" w:hAnsiTheme="majorEastAsia" w:eastAsiaTheme="majorEastAsia" w:cstheme="majorEastAsia"/>
          <w:b/>
          <w:bCs/>
          <w:sz w:val="30"/>
          <w:szCs w:val="30"/>
        </w:rPr>
      </w:pPr>
      <w:r>
        <w:rPr>
          <w:rFonts w:hint="eastAsia" w:asciiTheme="minorEastAsia" w:hAnsiTheme="minorEastAsia" w:eastAsiaTheme="minorEastAsia" w:cstheme="minorEastAsia"/>
          <w:sz w:val="28"/>
          <w:szCs w:val="28"/>
        </w:rPr>
        <w:t>个人缴纳</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代缴</w:t>
      </w:r>
      <w:r>
        <w:rPr>
          <w:rFonts w:hint="eastAsia" w:asciiTheme="minorEastAsia" w:hAnsiTheme="minorEastAsia" w:eastAsiaTheme="minorEastAsia" w:cstheme="minorEastAsia"/>
          <w:sz w:val="28"/>
          <w:szCs w:val="28"/>
          <w:lang w:eastAsia="zh-CN"/>
        </w:rPr>
        <w:t>）城乡居民基本医疗保险</w:t>
      </w:r>
      <w:r>
        <w:rPr>
          <w:rFonts w:hint="eastAsia" w:asciiTheme="minorEastAsia" w:hAnsiTheme="minorEastAsia" w:eastAsiaTheme="minorEastAsia" w:cstheme="minorEastAsia"/>
          <w:sz w:val="28"/>
          <w:szCs w:val="28"/>
        </w:rPr>
        <w:t>，可通过PC端湖北省电子税务局、移动设备端“楚税通”、线下税务服务大厅、线下协议代征银行网点等途径。</w:t>
      </w:r>
    </w:p>
    <w:p>
      <w:pPr>
        <w:pStyle w:val="3"/>
        <w:pageBreakBefore w:val="0"/>
        <w:widowControl w:val="0"/>
        <w:kinsoku/>
        <w:wordWrap/>
        <w:overflowPunct/>
        <w:topLinePunct w:val="0"/>
        <w:autoSpaceDE/>
        <w:autoSpaceDN/>
        <w:bidi w:val="0"/>
        <w:adjustRightInd/>
        <w:snapToGrid/>
        <w:spacing w:before="0" w:beforeLines="0" w:after="0" w:afterLines="0" w:line="240" w:lineRule="auto"/>
        <w:textAlignment w:val="auto"/>
        <w:rPr>
          <w:b w:val="0"/>
          <w:bCs/>
          <w:sz w:val="32"/>
          <w:szCs w:val="32"/>
        </w:rPr>
      </w:pPr>
      <w:bookmarkStart w:id="16" w:name="_Toc13843"/>
      <w:bookmarkStart w:id="17" w:name="_Toc12413"/>
      <w:bookmarkStart w:id="18" w:name="_Toc9740"/>
      <w:r>
        <w:rPr>
          <w:rFonts w:hint="eastAsia"/>
          <w:b w:val="0"/>
          <w:bCs/>
          <w:sz w:val="32"/>
          <w:szCs w:val="32"/>
        </w:rPr>
        <w:t>1.PC端湖北省电子税务局（自缴、代缴）</w:t>
      </w:r>
      <w:bookmarkEnd w:id="16"/>
      <w:bookmarkEnd w:id="17"/>
      <w:bookmarkEnd w:id="18"/>
    </w:p>
    <w:p>
      <w:pPr>
        <w:pStyle w:val="4"/>
        <w:pageBreakBefore w:val="0"/>
        <w:widowControl w:val="0"/>
        <w:kinsoku/>
        <w:wordWrap/>
        <w:overflowPunct/>
        <w:topLinePunct w:val="0"/>
        <w:autoSpaceDE/>
        <w:autoSpaceDN/>
        <w:bidi w:val="0"/>
        <w:adjustRightInd/>
        <w:snapToGrid/>
        <w:spacing w:before="0" w:after="0" w:line="240" w:lineRule="auto"/>
        <w:textAlignment w:val="auto"/>
        <w:rPr>
          <w:b w:val="0"/>
          <w:bCs/>
        </w:rPr>
      </w:pPr>
      <w:bookmarkStart w:id="19" w:name="_Toc7197"/>
      <w:r>
        <w:rPr>
          <w:rFonts w:hint="eastAsia"/>
          <w:b w:val="0"/>
          <w:bCs/>
        </w:rPr>
        <w:t>（1）PC端湖北省电子税务局自缴操作路径</w:t>
      </w:r>
      <w:bookmarkEnd w:id="19"/>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依次点击【首页】---&gt;【办税中心】---&gt;【税费申报及缴纳】---&gt;【城乡居民医疗保险（个人）】,如下图： </w:t>
      </w:r>
    </w:p>
    <w:p>
      <w:pPr>
        <w:jc w:val="center"/>
      </w:pPr>
      <w:r>
        <w:rPr>
          <w:rFonts w:hint="eastAsia"/>
        </w:rPr>
        <w:drawing>
          <wp:inline distT="0" distB="0" distL="114300" distR="114300">
            <wp:extent cx="5267325" cy="2171065"/>
            <wp:effectExtent l="0" t="0" r="3175" b="635"/>
            <wp:docPr id="25" name="图片 25" descr="城乡医疗菜单"/>
            <wp:cNvGraphicFramePr/>
            <a:graphic xmlns:a="http://schemas.openxmlformats.org/drawingml/2006/main">
              <a:graphicData uri="http://schemas.openxmlformats.org/drawingml/2006/picture">
                <pic:pic xmlns:pic="http://schemas.openxmlformats.org/drawingml/2006/picture">
                  <pic:nvPicPr>
                    <pic:cNvPr id="25" name="图片 25" descr="城乡医疗菜单"/>
                    <pic:cNvPicPr/>
                  </pic:nvPicPr>
                  <pic:blipFill>
                    <a:blip r:embed="rId4"/>
                    <a:stretch>
                      <a:fillRect/>
                    </a:stretch>
                  </pic:blipFill>
                  <pic:spPr>
                    <a:xfrm>
                      <a:off x="0" y="0"/>
                      <a:ext cx="5267325" cy="217106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点击城乡居民医疗保险（个人）菜单，系统自动提取当前登录自然人的城乡居民医疗保险登记信息及核定信息。</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2172335"/>
            <wp:effectExtent l="0" t="0" r="1270" b="12065"/>
            <wp:docPr id="23" name="图片 23" descr="城乡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城乡1"/>
                    <pic:cNvPicPr>
                      <a:picLocks noChangeAspect="true"/>
                    </pic:cNvPicPr>
                  </pic:nvPicPr>
                  <pic:blipFill>
                    <a:blip r:embed="rId5"/>
                    <a:stretch>
                      <a:fillRect/>
                    </a:stretch>
                  </pic:blipFill>
                  <pic:spPr>
                    <a:xfrm>
                      <a:off x="0" y="0"/>
                      <a:ext cx="5269230" cy="217233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 xml:space="preserve"> 核对社保经办机构、核定金额、核定所属期起止无误后点击【缴款】，通过扫码完成缴款即可。</w:t>
      </w:r>
    </w:p>
    <w:p>
      <w:pPr>
        <w:rPr>
          <w:rFonts w:asciiTheme="minorEastAsia" w:hAnsiTheme="minorEastAsia"/>
          <w:sz w:val="28"/>
          <w:szCs w:val="28"/>
        </w:rPr>
      </w:pPr>
      <w:r>
        <w:rPr>
          <w:rFonts w:hint="eastAsia" w:asciiTheme="minorEastAsia" w:hAnsiTheme="minorEastAsia"/>
          <w:sz w:val="28"/>
          <w:szCs w:val="28"/>
        </w:rPr>
        <w:drawing>
          <wp:inline distT="0" distB="0" distL="114300" distR="114300">
            <wp:extent cx="5269230" cy="2221865"/>
            <wp:effectExtent l="0" t="0" r="1270" b="635"/>
            <wp:docPr id="24" name="图片 24" descr="城乡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城乡2"/>
                    <pic:cNvPicPr>
                      <a:picLocks noChangeAspect="true"/>
                    </pic:cNvPicPr>
                  </pic:nvPicPr>
                  <pic:blipFill>
                    <a:blip r:embed="rId6"/>
                    <a:stretch>
                      <a:fillRect/>
                    </a:stretch>
                  </pic:blipFill>
                  <pic:spPr>
                    <a:xfrm>
                      <a:off x="0" y="0"/>
                      <a:ext cx="5269230" cy="2221865"/>
                    </a:xfrm>
                    <a:prstGeom prst="rect">
                      <a:avLst/>
                    </a:prstGeom>
                  </pic:spPr>
                </pic:pic>
              </a:graphicData>
            </a:graphic>
          </wp:inline>
        </w:drawing>
      </w:r>
    </w:p>
    <w:p>
      <w:pPr>
        <w:rPr>
          <w:rFonts w:asciiTheme="minorEastAsia" w:hAnsiTheme="minor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3009900</wp:posOffset>
                </wp:positionH>
                <wp:positionV relativeFrom="paragraph">
                  <wp:posOffset>848360</wp:posOffset>
                </wp:positionV>
                <wp:extent cx="1155065" cy="207645"/>
                <wp:effectExtent l="6350" t="6350" r="6985" b="14605"/>
                <wp:wrapNone/>
                <wp:docPr id="85" name="矩形 85"/>
                <wp:cNvGraphicFramePr/>
                <a:graphic xmlns:a="http://schemas.openxmlformats.org/drawingml/2006/main">
                  <a:graphicData uri="http://schemas.microsoft.com/office/word/2010/wordprocessingShape">
                    <wps:wsp>
                      <wps:cNvSpPr/>
                      <wps:spPr>
                        <a:xfrm>
                          <a:off x="4152900" y="7310120"/>
                          <a:ext cx="1155065" cy="20764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37pt;margin-top:66.8pt;height:16.35pt;width:90.95pt;z-index:251661312;v-text-anchor:middle;mso-width-relative:page;mso-height-relative:page;" fillcolor="#A5A5A5 [3206]" filled="t" stroked="t" coordsize="21600,21600" o:gfxdata="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FrAQB3a&#10;AAAACwEAAA8AAAAAAAAAAQAgAAAAOAAAAGRycy9kb3ducmV2LnhtbFBLAQIUABQAAAAIAIdO4kDz&#10;oKWeegIAAOQEAAAOAAAAAAAAAAEAIAAAAD8BAABkcnMvZTJvRG9jLnhtbFBLBQYAAAAABgAGAFkB&#10;AAArBgAAAAA=&#10;">
                <v:fill on="t" focussize="0,0"/>
                <v:stroke weight="1pt" color="#787878 [3206]" miterlimit="8" joinstyle="miter"/>
                <v:imagedata o:title=""/>
                <o:lock v:ext="edit" aspectratio="f"/>
              </v:rect>
            </w:pict>
          </mc:Fallback>
        </mc:AlternateContent>
      </w:r>
      <w:r>
        <w:drawing>
          <wp:inline distT="0" distB="0" distL="0" distR="0">
            <wp:extent cx="5274310" cy="2644140"/>
            <wp:effectExtent l="0" t="0" r="8890" b="1016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7"/>
                    <a:stretch>
                      <a:fillRect/>
                    </a:stretch>
                  </pic:blipFill>
                  <pic:spPr>
                    <a:xfrm>
                      <a:off x="0" y="0"/>
                      <a:ext cx="5274310" cy="2644480"/>
                    </a:xfrm>
                    <a:prstGeom prst="rect">
                      <a:avLst/>
                    </a:prstGeom>
                  </pic:spPr>
                </pic:pic>
              </a:graphicData>
            </a:graphic>
          </wp:inline>
        </w:drawing>
      </w:r>
    </w:p>
    <w:p>
      <w:pPr>
        <w:pStyle w:val="4"/>
        <w:bidi w:val="0"/>
        <w:rPr>
          <w:b w:val="0"/>
          <w:bCs/>
        </w:rPr>
      </w:pPr>
      <w:bookmarkStart w:id="20" w:name="_Toc20154"/>
      <w:r>
        <w:rPr>
          <w:rFonts w:hint="eastAsia"/>
          <w:b w:val="0"/>
          <w:bCs/>
        </w:rPr>
        <w:t>（2）PC端湖北省电子税务局代缴</w:t>
      </w:r>
      <w:bookmarkEnd w:id="20"/>
    </w:p>
    <w:p>
      <w:pPr>
        <w:ind w:firstLine="560" w:firstLineChars="200"/>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点击【代缴他人】，可以为他人代缴城乡居民医疗保险，点击【添加代缴人】,可维护代缴人信息。</w:t>
      </w:r>
    </w:p>
    <w:p>
      <w:pPr>
        <w:rPr>
          <w:rFonts w:asciiTheme="minorEastAsia" w:hAnsiTheme="minorEastAsia"/>
          <w:sz w:val="28"/>
          <w:szCs w:val="28"/>
        </w:rPr>
      </w:pPr>
      <w:r>
        <w:rPr>
          <w:sz w:val="28"/>
        </w:rPr>
        <mc:AlternateContent>
          <mc:Choice Requires="wps">
            <w:drawing>
              <wp:anchor distT="0" distB="0" distL="114300" distR="114300" simplePos="0" relativeHeight="251662336" behindDoc="0" locked="0" layoutInCell="1" allowOverlap="1">
                <wp:simplePos x="0" y="0"/>
                <wp:positionH relativeFrom="column">
                  <wp:posOffset>4874895</wp:posOffset>
                </wp:positionH>
                <wp:positionV relativeFrom="paragraph">
                  <wp:posOffset>2042160</wp:posOffset>
                </wp:positionV>
                <wp:extent cx="381000" cy="207645"/>
                <wp:effectExtent l="9525" t="9525" r="15875" b="11430"/>
                <wp:wrapNone/>
                <wp:docPr id="87" name="矩形 87"/>
                <wp:cNvGraphicFramePr/>
                <a:graphic xmlns:a="http://schemas.openxmlformats.org/drawingml/2006/main">
                  <a:graphicData uri="http://schemas.microsoft.com/office/word/2010/wordprocessingShape">
                    <wps:wsp>
                      <wps:cNvSpPr/>
                      <wps:spPr>
                        <a:xfrm>
                          <a:off x="6017895" y="3138805"/>
                          <a:ext cx="381000" cy="2076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83.85pt;margin-top:160.8pt;height:16.35pt;width:30pt;z-index:251662336;v-text-anchor:middle;mso-width-relative:page;mso-height-relative:page;" filled="f" stroked="t" coordsize="21600,21600" o:gfxdata="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IAAytrYAAAACwEAAA8AAAAAAAAAAQAgAAAAOAAA&#10;AGRycy9kb3ducmV2LnhtbFBLAQIUABQAAAAIAIdO4kDcGRMGZAIAAJkEAAAOAAAAAAAAAAEAIAAA&#10;AD0BAABkcnMvZTJvRG9jLnhtbFBLBQYAAAAABgAGAFkBAAATBgAAAAA=&#10;">
                <v:fill on="f" focussize="0,0"/>
                <v:stroke weight="1.5pt" color="#FF0000 [3204]" miterlimit="8" joinstyle="miter"/>
                <v:imagedata o:title=""/>
                <o:lock v:ext="edit" aspectratio="f"/>
              </v:rect>
            </w:pict>
          </mc:Fallback>
        </mc:AlternateContent>
      </w:r>
      <w:r>
        <w:rPr>
          <w:rFonts w:hint="eastAsia" w:asciiTheme="minorEastAsia" w:hAnsiTheme="minorEastAsia"/>
          <w:sz w:val="28"/>
          <w:szCs w:val="28"/>
        </w:rPr>
        <w:drawing>
          <wp:inline distT="0" distB="0" distL="114300" distR="114300">
            <wp:extent cx="5269230" cy="2172335"/>
            <wp:effectExtent l="0" t="0" r="1270" b="12065"/>
            <wp:docPr id="86" name="图片 86" descr="城乡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86" descr="城乡1"/>
                    <pic:cNvPicPr>
                      <a:picLocks noChangeAspect="true"/>
                    </pic:cNvPicPr>
                  </pic:nvPicPr>
                  <pic:blipFill>
                    <a:blip r:embed="rId5"/>
                    <a:stretch>
                      <a:fillRect/>
                    </a:stretch>
                  </pic:blipFill>
                  <pic:spPr>
                    <a:xfrm>
                      <a:off x="0" y="0"/>
                      <a:ext cx="5269230" cy="2172335"/>
                    </a:xfrm>
                    <a:prstGeom prst="rect">
                      <a:avLst/>
                    </a:prstGeom>
                  </pic:spPr>
                </pic:pic>
              </a:graphicData>
            </a:graphic>
          </wp:inline>
        </w:drawing>
      </w:r>
    </w:p>
    <w:p>
      <w:r>
        <w:rPr>
          <w:rFonts w:hint="eastAsia"/>
        </w:rPr>
        <w:drawing>
          <wp:inline distT="0" distB="0" distL="114300" distR="114300">
            <wp:extent cx="5278755" cy="2242820"/>
            <wp:effectExtent l="0" t="0" r="17145" b="5080"/>
            <wp:docPr id="28" name="图片 28" descr="代缴医保"/>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代缴医保"/>
                    <pic:cNvPicPr>
                      <a:picLocks noChangeAspect="true"/>
                    </pic:cNvPicPr>
                  </pic:nvPicPr>
                  <pic:blipFill>
                    <a:blip r:embed="rId8"/>
                    <a:stretch>
                      <a:fillRect/>
                    </a:stretch>
                  </pic:blipFill>
                  <pic:spPr>
                    <a:xfrm>
                      <a:off x="0" y="0"/>
                      <a:ext cx="5278755" cy="224282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系统自动查询已添加的代缴人信息，点击【添加人员】，录入代缴人信息，点击【保存】。</w:t>
      </w:r>
    </w:p>
    <w:p>
      <w:r>
        <w:drawing>
          <wp:inline distT="0" distB="0" distL="114300" distR="114300">
            <wp:extent cx="5269230" cy="1981835"/>
            <wp:effectExtent l="0" t="0" r="7620" b="18415"/>
            <wp:docPr id="3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true"/>
                    </pic:cNvPicPr>
                  </pic:nvPicPr>
                  <pic:blipFill>
                    <a:blip r:embed="rId9"/>
                    <a:srcRect t="16843" b="11045"/>
                    <a:stretch>
                      <a:fillRect/>
                    </a:stretch>
                  </pic:blipFill>
                  <pic:spPr>
                    <a:xfrm>
                      <a:off x="0" y="0"/>
                      <a:ext cx="5269230" cy="1981835"/>
                    </a:xfrm>
                    <a:prstGeom prst="rect">
                      <a:avLst/>
                    </a:prstGeom>
                    <a:noFill/>
                    <a:ln>
                      <a:noFill/>
                    </a:ln>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勾选已添加的代缴人信息，点击【删除人员】，可以删除已添加的代缴人信息。</w:t>
      </w:r>
    </w:p>
    <w:p>
      <w:pPr>
        <w:ind w:left="420" w:hanging="420" w:hangingChars="200"/>
        <w:jc w:val="left"/>
      </w:pPr>
      <w:r>
        <w:rPr>
          <w:rFonts w:hint="eastAsia"/>
        </w:rPr>
        <w:drawing>
          <wp:inline distT="0" distB="0" distL="114300" distR="114300">
            <wp:extent cx="5264785" cy="982980"/>
            <wp:effectExtent l="0" t="0" r="5715" b="7620"/>
            <wp:docPr id="33" name="图片 33" descr="删除人员"/>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删除人员"/>
                    <pic:cNvPicPr>
                      <a:picLocks noChangeAspect="true"/>
                    </pic:cNvPicPr>
                  </pic:nvPicPr>
                  <pic:blipFill>
                    <a:blip r:embed="rId10"/>
                    <a:srcRect b="51244"/>
                    <a:stretch>
                      <a:fillRect/>
                    </a:stretch>
                  </pic:blipFill>
                  <pic:spPr>
                    <a:xfrm>
                      <a:off x="0" y="0"/>
                      <a:ext cx="5264785" cy="982980"/>
                    </a:xfrm>
                    <a:prstGeom prst="rect">
                      <a:avLst/>
                    </a:prstGeom>
                  </pic:spPr>
                </pic:pic>
              </a:graphicData>
            </a:graphic>
          </wp:inline>
        </w:drawing>
      </w:r>
    </w:p>
    <w:p>
      <w:pPr>
        <w:ind w:firstLine="560" w:firstLineChars="200"/>
        <w:rPr>
          <w:rFonts w:ascii="Calibri" w:hAnsi="Calibri" w:cs="Calibri"/>
          <w:sz w:val="28"/>
          <w:szCs w:val="28"/>
        </w:rPr>
      </w:pPr>
      <w:r>
        <w:rPr>
          <w:rFonts w:ascii="Calibri" w:hAnsi="Calibri" w:cs="Calibri"/>
          <w:sz w:val="28"/>
          <w:szCs w:val="28"/>
        </w:rPr>
        <w:t>④</w:t>
      </w:r>
      <w:r>
        <w:rPr>
          <w:rFonts w:hint="eastAsia" w:ascii="Calibri" w:hAnsi="Calibri" w:cs="Calibri"/>
          <w:sz w:val="28"/>
          <w:szCs w:val="28"/>
        </w:rPr>
        <w:t>在城乡居民医疗保险（个人）主页面点击【代缴他人】，选择已添加的代缴人信息，系统自动提取被代缴人城乡居民医疗保险登记信息及核定信息，确认社保经办机构、核定金额、核定所属期起止无误后点击【缴款】，通过扫码完成缴款即可。</w:t>
      </w:r>
    </w:p>
    <w:p>
      <w:pPr>
        <w:jc w:val="center"/>
      </w:pPr>
      <w:r>
        <w:drawing>
          <wp:inline distT="0" distB="0" distL="0" distR="0">
            <wp:extent cx="5274310" cy="2433955"/>
            <wp:effectExtent l="0" t="0" r="8890" b="4445"/>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11"/>
                    <a:stretch>
                      <a:fillRect/>
                    </a:stretch>
                  </pic:blipFill>
                  <pic:spPr>
                    <a:xfrm>
                      <a:off x="0" y="0"/>
                      <a:ext cx="5274310" cy="2434485"/>
                    </a:xfrm>
                    <a:prstGeom prst="rect">
                      <a:avLst/>
                    </a:prstGeom>
                  </pic:spPr>
                </pic:pic>
              </a:graphicData>
            </a:graphic>
          </wp:inline>
        </w:drawing>
      </w:r>
    </w:p>
    <w:p>
      <w:pPr>
        <w:jc w:val="center"/>
      </w:pPr>
      <w:r>
        <w:drawing>
          <wp:inline distT="0" distB="0" distL="0" distR="0">
            <wp:extent cx="5274310" cy="2644140"/>
            <wp:effectExtent l="0" t="0" r="8890" b="1016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5274310" cy="2644480"/>
                    </a:xfrm>
                    <a:prstGeom prst="rect">
                      <a:avLst/>
                    </a:prstGeom>
                  </pic:spPr>
                </pic:pic>
              </a:graphicData>
            </a:graphic>
          </wp:inline>
        </w:drawing>
      </w:r>
    </w:p>
    <w:p>
      <w:pPr>
        <w:ind w:firstLine="560" w:firstLineChars="200"/>
        <w:rPr>
          <w:rFonts w:asciiTheme="minorEastAsia" w:hAnsiTheme="minorEastAsia"/>
          <w:sz w:val="28"/>
          <w:szCs w:val="28"/>
        </w:rPr>
      </w:pPr>
    </w:p>
    <w:p>
      <w:pPr>
        <w:ind w:firstLine="560" w:firstLineChars="200"/>
        <w:rPr>
          <w:rFonts w:asciiTheme="minorEastAsia" w:hAnsiTheme="minorEastAsia"/>
          <w:sz w:val="28"/>
          <w:szCs w:val="28"/>
        </w:rPr>
      </w:pPr>
      <w:r>
        <w:rPr>
          <w:rFonts w:hint="eastAsia" w:asciiTheme="minorEastAsia" w:hAnsiTheme="minorEastAsia"/>
          <w:sz w:val="28"/>
          <w:szCs w:val="28"/>
        </w:rPr>
        <w:t>自缴或代缴缴款成功后，系统均会提示是否需要打印社保缴费凭证，点击【是】，系统自动下载带电子印章的完税证明PDF文件。</w:t>
      </w:r>
    </w:p>
    <w:p>
      <w:pPr>
        <w:jc w:val="center"/>
      </w:pPr>
      <w:r>
        <w:drawing>
          <wp:inline distT="0" distB="0" distL="0" distR="0">
            <wp:extent cx="3238500" cy="3724275"/>
            <wp:effectExtent l="0" t="0" r="0" b="952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2"/>
                    <a:stretch>
                      <a:fillRect/>
                    </a:stretch>
                  </pic:blipFill>
                  <pic:spPr>
                    <a:xfrm>
                      <a:off x="0" y="0"/>
                      <a:ext cx="3238500" cy="3724275"/>
                    </a:xfrm>
                    <a:prstGeom prst="rect">
                      <a:avLst/>
                    </a:prstGeom>
                  </pic:spPr>
                </pic:pic>
              </a:graphicData>
            </a:graphic>
          </wp:inline>
        </w:drawing>
      </w:r>
    </w:p>
    <w:p/>
    <w:p>
      <w:pPr>
        <w:pStyle w:val="9"/>
        <w:ind w:firstLine="0" w:firstLineChars="0"/>
        <w:rPr>
          <w:rFonts w:asciiTheme="minorEastAsia" w:hAnsiTheme="minorEastAsia"/>
          <w:sz w:val="28"/>
          <w:szCs w:val="28"/>
        </w:rPr>
      </w:pPr>
    </w:p>
    <w:p>
      <w:pPr>
        <w:pStyle w:val="3"/>
        <w:pageBreakBefore w:val="0"/>
        <w:widowControl w:val="0"/>
        <w:kinsoku/>
        <w:wordWrap/>
        <w:overflowPunct/>
        <w:topLinePunct w:val="0"/>
        <w:autoSpaceDE/>
        <w:autoSpaceDN/>
        <w:bidi w:val="0"/>
        <w:adjustRightInd/>
        <w:snapToGrid/>
        <w:spacing w:before="0" w:beforeLines="0" w:after="0" w:afterLines="0" w:line="240" w:lineRule="auto"/>
        <w:textAlignment w:val="auto"/>
        <w:rPr>
          <w:b w:val="0"/>
          <w:bCs/>
        </w:rPr>
      </w:pPr>
      <w:bookmarkStart w:id="21" w:name="_Toc30914"/>
      <w:bookmarkStart w:id="22" w:name="_Toc26469"/>
      <w:bookmarkStart w:id="23" w:name="_Toc21859"/>
      <w:bookmarkStart w:id="24" w:name="_Toc3981"/>
      <w:r>
        <w:rPr>
          <w:rFonts w:hint="eastAsia"/>
          <w:b w:val="0"/>
          <w:bCs/>
        </w:rPr>
        <w:t>2.移动设备端“楚税通”（自缴、代缴）</w:t>
      </w:r>
      <w:bookmarkEnd w:id="21"/>
      <w:bookmarkEnd w:id="22"/>
      <w:bookmarkEnd w:id="23"/>
    </w:p>
    <w:p>
      <w:pPr>
        <w:pStyle w:val="4"/>
        <w:pageBreakBefore w:val="0"/>
        <w:widowControl w:val="0"/>
        <w:kinsoku/>
        <w:wordWrap/>
        <w:overflowPunct/>
        <w:topLinePunct w:val="0"/>
        <w:autoSpaceDE/>
        <w:autoSpaceDN/>
        <w:bidi w:val="0"/>
        <w:adjustRightInd/>
        <w:snapToGrid/>
        <w:spacing w:before="0" w:after="0" w:line="240" w:lineRule="auto"/>
        <w:textAlignment w:val="auto"/>
        <w:rPr>
          <w:b w:val="0"/>
          <w:bCs/>
        </w:rPr>
      </w:pPr>
      <w:bookmarkStart w:id="25" w:name="_Toc14682"/>
      <w:bookmarkStart w:id="26" w:name="_Toc32523"/>
      <w:bookmarkStart w:id="27" w:name="_Toc12261"/>
      <w:r>
        <w:rPr>
          <w:rFonts w:hint="eastAsia"/>
          <w:b w:val="0"/>
          <w:bCs/>
        </w:rPr>
        <w:t>（1）移动设备端“楚税通”自缴</w:t>
      </w:r>
      <w:bookmarkEnd w:id="24"/>
      <w:bookmarkEnd w:id="25"/>
      <w:bookmarkEnd w:id="26"/>
      <w:bookmarkEnd w:id="27"/>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点击【首页】---&gt;【办税】---&gt;【城乡居民医疗保险】---&gt;【城乡居民医疗保险自缴】,如图。 </w:t>
      </w:r>
    </w:p>
    <w:p>
      <w:pPr>
        <w:jc w:val="center"/>
      </w:pPr>
      <w:r>
        <w:drawing>
          <wp:inline distT="0" distB="0" distL="0" distR="0">
            <wp:extent cx="2527300" cy="5209540"/>
            <wp:effectExtent l="0" t="0" r="0" b="10160"/>
            <wp:docPr id="322" name="图片 3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true"/>
                    </pic:cNvPicPr>
                  </pic:nvPicPr>
                  <pic:blipFill>
                    <a:blip r:embed="rId13"/>
                    <a:stretch>
                      <a:fillRect/>
                    </a:stretch>
                  </pic:blipFill>
                  <pic:spPr>
                    <a:xfrm>
                      <a:off x="0" y="0"/>
                      <a:ext cx="2527300" cy="520954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医疗保险自缴】菜单，系统自动提取当前登录自然人的城乡居民医疗保险登记信息及核定信息，确认无误后点击【缴款】，系统提供第三方支付（微信、支付宝）、银行卡缴费等多种缴款方式，选择缴款方式后立即支付即可。</w:t>
      </w:r>
    </w:p>
    <w:p>
      <w:pPr>
        <w:jc w:val="center"/>
      </w:pPr>
      <w:r>
        <w:drawing>
          <wp:inline distT="0" distB="0" distL="0" distR="0">
            <wp:extent cx="2628900" cy="5097145"/>
            <wp:effectExtent l="0" t="0" r="0" b="8255"/>
            <wp:docPr id="294" name="图片 2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true"/>
                    </pic:cNvPicPr>
                  </pic:nvPicPr>
                  <pic:blipFill>
                    <a:blip r:embed="rId14"/>
                    <a:stretch>
                      <a:fillRect/>
                    </a:stretch>
                  </pic:blipFill>
                  <pic:spPr>
                    <a:xfrm>
                      <a:off x="0" y="0"/>
                      <a:ext cx="2628900" cy="5097145"/>
                    </a:xfrm>
                    <a:prstGeom prst="rect">
                      <a:avLst/>
                    </a:prstGeom>
                  </pic:spPr>
                </pic:pic>
              </a:graphicData>
            </a:graphic>
          </wp:inline>
        </w:drawing>
      </w:r>
    </w:p>
    <w:p>
      <w:pPr>
        <w:jc w:val="center"/>
      </w:pPr>
      <w:r>
        <w:drawing>
          <wp:inline distT="0" distB="0" distL="114300" distR="114300">
            <wp:extent cx="2419350" cy="2476500"/>
            <wp:effectExtent l="0" t="0" r="6350" b="0"/>
            <wp:docPr id="8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true"/>
                    </pic:cNvPicPr>
                  </pic:nvPicPr>
                  <pic:blipFill>
                    <a:blip r:embed="rId15"/>
                    <a:stretch>
                      <a:fillRect/>
                    </a:stretch>
                  </pic:blipFill>
                  <pic:spPr>
                    <a:xfrm>
                      <a:off x="0" y="0"/>
                      <a:ext cx="2419350" cy="2476500"/>
                    </a:xfrm>
                    <a:prstGeom prst="rect">
                      <a:avLst/>
                    </a:prstGeom>
                    <a:noFill/>
                    <a:ln w="9525">
                      <a:noFill/>
                    </a:ln>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缴款成功后，系统提示是否需要打印缴费明细，点击【是】可查看带电子印章的完税证明，点击【保存到相册】可将完税证明下载保存。</w:t>
      </w:r>
    </w:p>
    <w:p>
      <w:pPr>
        <w:jc w:val="center"/>
        <w:rPr>
          <w:rFonts w:asciiTheme="minorEastAsia" w:hAnsiTheme="minorEastAsia"/>
          <w:sz w:val="28"/>
          <w:szCs w:val="28"/>
        </w:rPr>
      </w:pPr>
      <w:r>
        <w:drawing>
          <wp:inline distT="0" distB="0" distL="114300" distR="114300">
            <wp:extent cx="3047365" cy="4714240"/>
            <wp:effectExtent l="0" t="0" r="635" b="10160"/>
            <wp:docPr id="7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true"/>
                    </pic:cNvPicPr>
                  </pic:nvPicPr>
                  <pic:blipFill>
                    <a:blip r:embed="rId16"/>
                    <a:stretch>
                      <a:fillRect/>
                    </a:stretch>
                  </pic:blipFill>
                  <pic:spPr>
                    <a:xfrm>
                      <a:off x="0" y="0"/>
                      <a:ext cx="3047365" cy="4714240"/>
                    </a:xfrm>
                    <a:prstGeom prst="rect">
                      <a:avLst/>
                    </a:prstGeom>
                    <a:noFill/>
                    <a:ln w="9525">
                      <a:noFill/>
                    </a:ln>
                  </pic:spPr>
                </pic:pic>
              </a:graphicData>
            </a:graphic>
          </wp:inline>
        </w:drawing>
      </w:r>
    </w:p>
    <w:p/>
    <w:p>
      <w:pPr>
        <w:pStyle w:val="4"/>
        <w:pageBreakBefore w:val="0"/>
        <w:widowControl w:val="0"/>
        <w:kinsoku/>
        <w:wordWrap/>
        <w:overflowPunct/>
        <w:topLinePunct w:val="0"/>
        <w:autoSpaceDE/>
        <w:autoSpaceDN/>
        <w:bidi w:val="0"/>
        <w:adjustRightInd/>
        <w:snapToGrid/>
        <w:spacing w:before="0" w:after="0" w:line="240" w:lineRule="auto"/>
        <w:textAlignment w:val="auto"/>
        <w:rPr>
          <w:b w:val="0"/>
          <w:bCs/>
        </w:rPr>
      </w:pPr>
      <w:bookmarkStart w:id="28" w:name="_Toc31126"/>
      <w:bookmarkStart w:id="29" w:name="_Toc22705"/>
      <w:bookmarkStart w:id="30" w:name="_Toc12695"/>
      <w:r>
        <w:rPr>
          <w:rFonts w:hint="eastAsia"/>
          <w:b w:val="0"/>
          <w:bCs/>
        </w:rPr>
        <w:t>（2）移动设备端“楚税通”代缴</w:t>
      </w:r>
      <w:bookmarkEnd w:id="28"/>
      <w:bookmarkEnd w:id="29"/>
      <w:bookmarkEnd w:id="30"/>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点击【首页】---&gt;【办税】---&gt;【城乡居民医疗保险】---&gt;【城乡居民医疗保险代缴】,如下图： </w:t>
      </w:r>
    </w:p>
    <w:p>
      <w:pPr>
        <w:jc w:val="center"/>
      </w:pPr>
      <w:r>
        <w:drawing>
          <wp:inline distT="0" distB="0" distL="0" distR="0">
            <wp:extent cx="2647950" cy="5328285"/>
            <wp:effectExtent l="0" t="0" r="6350" b="5715"/>
            <wp:docPr id="324" name="图片 324"/>
            <wp:cNvGraphicFramePr/>
            <a:graphic xmlns:a="http://schemas.openxmlformats.org/drawingml/2006/main">
              <a:graphicData uri="http://schemas.openxmlformats.org/drawingml/2006/picture">
                <pic:pic xmlns:pic="http://schemas.openxmlformats.org/drawingml/2006/picture">
                  <pic:nvPicPr>
                    <pic:cNvPr id="324" name="图片 324"/>
                    <pic:cNvPicPr/>
                  </pic:nvPicPr>
                  <pic:blipFill>
                    <a:blip r:embed="rId13"/>
                    <a:stretch>
                      <a:fillRect/>
                    </a:stretch>
                  </pic:blipFill>
                  <pic:spPr>
                    <a:xfrm>
                      <a:off x="0" y="0"/>
                      <a:ext cx="2647950" cy="532828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点击【城乡居民医疗保险代缴】菜单，系统自动查询已添加的代缴人信息。</w:t>
      </w:r>
    </w:p>
    <w:p>
      <w:pPr>
        <w:jc w:val="center"/>
      </w:pPr>
      <w:r>
        <w:drawing>
          <wp:inline distT="0" distB="0" distL="0" distR="0">
            <wp:extent cx="2657475" cy="5328285"/>
            <wp:effectExtent l="0" t="0" r="9525" b="5715"/>
            <wp:docPr id="155" name="图片 155"/>
            <wp:cNvGraphicFramePr/>
            <a:graphic xmlns:a="http://schemas.openxmlformats.org/drawingml/2006/main">
              <a:graphicData uri="http://schemas.openxmlformats.org/drawingml/2006/picture">
                <pic:pic xmlns:pic="http://schemas.openxmlformats.org/drawingml/2006/picture">
                  <pic:nvPicPr>
                    <pic:cNvPr id="155" name="图片 155"/>
                    <pic:cNvPicPr/>
                  </pic:nvPicPr>
                  <pic:blipFill>
                    <a:blip r:embed="rId17"/>
                    <a:stretch>
                      <a:fillRect/>
                    </a:stretch>
                  </pic:blipFill>
                  <pic:spPr>
                    <a:xfrm>
                      <a:off x="0" y="0"/>
                      <a:ext cx="2657475" cy="532828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点击【添加人员】，录入代缴人信息后点击【保存】。</w:t>
      </w:r>
    </w:p>
    <w:p>
      <w:pPr>
        <w:jc w:val="center"/>
      </w:pPr>
      <w:r>
        <w:drawing>
          <wp:inline distT="0" distB="0" distL="0" distR="0">
            <wp:extent cx="2667000" cy="5328285"/>
            <wp:effectExtent l="0" t="0" r="0" b="5715"/>
            <wp:docPr id="361" name="图片 361"/>
            <wp:cNvGraphicFramePr/>
            <a:graphic xmlns:a="http://schemas.openxmlformats.org/drawingml/2006/main">
              <a:graphicData uri="http://schemas.openxmlformats.org/drawingml/2006/picture">
                <pic:pic xmlns:pic="http://schemas.openxmlformats.org/drawingml/2006/picture">
                  <pic:nvPicPr>
                    <pic:cNvPr id="361" name="图片 361"/>
                    <pic:cNvPicPr/>
                  </pic:nvPicPr>
                  <pic:blipFill>
                    <a:blip r:embed="rId18"/>
                    <a:stretch>
                      <a:fillRect/>
                    </a:stretch>
                  </pic:blipFill>
                  <pic:spPr>
                    <a:xfrm>
                      <a:off x="0" y="0"/>
                      <a:ext cx="2667000" cy="5328285"/>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勾选已添加的代缴人，点击【删除人员】，可以删除已添加代缴人记录。点击信息前方的修改图标，可以修改代缴人信息。</w:t>
      </w:r>
    </w:p>
    <w:p>
      <w:pPr>
        <w:jc w:val="left"/>
      </w:pPr>
      <w:r>
        <w:drawing>
          <wp:inline distT="0" distB="0" distL="0" distR="0">
            <wp:extent cx="2555875" cy="5190490"/>
            <wp:effectExtent l="0" t="0" r="9525" b="3810"/>
            <wp:docPr id="157" name="图片 1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true"/>
                    </pic:cNvPicPr>
                  </pic:nvPicPr>
                  <pic:blipFill>
                    <a:blip r:embed="rId19"/>
                    <a:stretch>
                      <a:fillRect/>
                    </a:stretch>
                  </pic:blipFill>
                  <pic:spPr>
                    <a:xfrm>
                      <a:off x="0" y="0"/>
                      <a:ext cx="2555875" cy="5190490"/>
                    </a:xfrm>
                    <a:prstGeom prst="rect">
                      <a:avLst/>
                    </a:prstGeom>
                  </pic:spPr>
                </pic:pic>
              </a:graphicData>
            </a:graphic>
          </wp:inline>
        </w:drawing>
      </w:r>
      <w:r>
        <w:rPr>
          <w:rFonts w:hint="eastAsia"/>
          <w:lang w:val="en-US" w:eastAsia="zh-CN"/>
        </w:rPr>
        <w:t xml:space="preserve"> </w:t>
      </w:r>
      <w:r>
        <w:drawing>
          <wp:inline distT="0" distB="0" distL="0" distR="0">
            <wp:extent cx="2555875" cy="5232400"/>
            <wp:effectExtent l="0" t="0" r="9525" b="0"/>
            <wp:docPr id="156" name="图片 1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true"/>
                    </pic:cNvPicPr>
                  </pic:nvPicPr>
                  <pic:blipFill>
                    <a:blip r:embed="rId20"/>
                    <a:stretch>
                      <a:fillRect/>
                    </a:stretch>
                  </pic:blipFill>
                  <pic:spPr>
                    <a:xfrm>
                      <a:off x="0" y="0"/>
                      <a:ext cx="2555875" cy="5232400"/>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⑤</w:t>
      </w:r>
      <w:r>
        <w:rPr>
          <w:rFonts w:hint="eastAsia" w:asciiTheme="minorEastAsia" w:hAnsiTheme="minorEastAsia"/>
          <w:sz w:val="28"/>
          <w:szCs w:val="28"/>
        </w:rPr>
        <w:t>选择一条记录，点击【下一步】，系统自动提取代缴人城乡居民医疗保险登记信息及核定信息，确认无误后点击【缴款】，可使用第三方支付（包括微信、支付宝）进行缴款，选择缴款方式后完成缴款即可。</w:t>
      </w:r>
    </w:p>
    <w:p>
      <w:pPr>
        <w:jc w:val="center"/>
      </w:pPr>
      <w:r>
        <w:drawing>
          <wp:inline distT="0" distB="0" distL="0" distR="0">
            <wp:extent cx="2628900" cy="5328285"/>
            <wp:effectExtent l="0" t="0" r="0" b="5715"/>
            <wp:docPr id="297" name="图片 297"/>
            <wp:cNvGraphicFramePr/>
            <a:graphic xmlns:a="http://schemas.openxmlformats.org/drawingml/2006/main">
              <a:graphicData uri="http://schemas.openxmlformats.org/drawingml/2006/picture">
                <pic:pic xmlns:pic="http://schemas.openxmlformats.org/drawingml/2006/picture">
                  <pic:nvPicPr>
                    <pic:cNvPr id="297" name="图片 297"/>
                    <pic:cNvPicPr/>
                  </pic:nvPicPr>
                  <pic:blipFill>
                    <a:blip r:embed="rId14"/>
                    <a:stretch>
                      <a:fillRect/>
                    </a:stretch>
                  </pic:blipFill>
                  <pic:spPr>
                    <a:xfrm>
                      <a:off x="0" y="0"/>
                      <a:ext cx="2628900" cy="5328285"/>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eastAsia="微软雅黑" w:cs="Calibri"/>
          <w:sz w:val="28"/>
          <w:szCs w:val="28"/>
        </w:rPr>
        <w:t>⑥</w:t>
      </w:r>
      <w:r>
        <w:rPr>
          <w:rFonts w:hint="eastAsia" w:asciiTheme="minorEastAsia" w:hAnsiTheme="minorEastAsia"/>
          <w:sz w:val="28"/>
          <w:szCs w:val="28"/>
        </w:rPr>
        <w:t>缴款成功后，系统提示是否需要打印缴费明细，点击【是】可查看带电子印章的完税证明，点击【保存到相册】可将完税证明下载保存。</w:t>
      </w:r>
    </w:p>
    <w:p>
      <w:pPr>
        <w:jc w:val="center"/>
        <w:rPr>
          <w:rFonts w:asciiTheme="minorEastAsia" w:hAnsiTheme="minorEastAsia"/>
          <w:sz w:val="28"/>
          <w:szCs w:val="28"/>
        </w:rPr>
      </w:pPr>
      <w:r>
        <w:drawing>
          <wp:inline distT="0" distB="0" distL="114300" distR="114300">
            <wp:extent cx="3411220" cy="5328285"/>
            <wp:effectExtent l="0" t="0" r="17780" b="5715"/>
            <wp:docPr id="77" name="图片 2"/>
            <wp:cNvGraphicFramePr/>
            <a:graphic xmlns:a="http://schemas.openxmlformats.org/drawingml/2006/main">
              <a:graphicData uri="http://schemas.openxmlformats.org/drawingml/2006/picture">
                <pic:pic xmlns:pic="http://schemas.openxmlformats.org/drawingml/2006/picture">
                  <pic:nvPicPr>
                    <pic:cNvPr id="77" name="图片 2"/>
                    <pic:cNvPicPr/>
                  </pic:nvPicPr>
                  <pic:blipFill>
                    <a:blip r:embed="rId16"/>
                    <a:stretch>
                      <a:fillRect/>
                    </a:stretch>
                  </pic:blipFill>
                  <pic:spPr>
                    <a:xfrm>
                      <a:off x="0" y="0"/>
                      <a:ext cx="3411220" cy="5328285"/>
                    </a:xfrm>
                    <a:prstGeom prst="rect">
                      <a:avLst/>
                    </a:prstGeom>
                    <a:noFill/>
                    <a:ln w="9525">
                      <a:noFill/>
                    </a:ln>
                  </pic:spPr>
                </pic:pic>
              </a:graphicData>
            </a:graphic>
          </wp:inline>
        </w:drawing>
      </w:r>
    </w:p>
    <w:p/>
    <w:p>
      <w:pPr>
        <w:pStyle w:val="4"/>
        <w:pageBreakBefore w:val="0"/>
        <w:widowControl w:val="0"/>
        <w:kinsoku/>
        <w:wordWrap/>
        <w:overflowPunct/>
        <w:topLinePunct w:val="0"/>
        <w:autoSpaceDE/>
        <w:autoSpaceDN/>
        <w:bidi w:val="0"/>
        <w:adjustRightInd/>
        <w:snapToGrid/>
        <w:spacing w:before="0" w:after="0" w:line="240" w:lineRule="auto"/>
        <w:textAlignment w:val="auto"/>
        <w:rPr>
          <w:b w:val="0"/>
          <w:bCs/>
        </w:rPr>
      </w:pPr>
      <w:bookmarkStart w:id="31" w:name="_Toc20437"/>
      <w:bookmarkStart w:id="32" w:name="_Toc21042"/>
      <w:bookmarkStart w:id="33" w:name="_Toc24324"/>
      <w:bookmarkStart w:id="34" w:name="_Toc14724"/>
      <w:r>
        <w:rPr>
          <w:rFonts w:hint="eastAsia"/>
          <w:b w:val="0"/>
          <w:bCs/>
        </w:rPr>
        <w:t>（3）</w:t>
      </w:r>
      <w:bookmarkEnd w:id="31"/>
      <w:r>
        <w:rPr>
          <w:rFonts w:hint="eastAsia"/>
          <w:b w:val="0"/>
          <w:bCs/>
        </w:rPr>
        <w:t>移动设备端“楚税通”缴费查询</w:t>
      </w:r>
      <w:bookmarkEnd w:id="32"/>
      <w:bookmarkEnd w:id="33"/>
      <w:bookmarkEnd w:id="34"/>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hint="eastAsia" w:asciiTheme="minorEastAsia" w:hAnsiTheme="minorEastAsia"/>
          <w:sz w:val="28"/>
          <w:szCs w:val="28"/>
        </w:rPr>
        <w:t>可查询自缴或代缴的城乡居民医疗保险缴费信息并开具完税证明。</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Theme="minorEastAsia" w:hAnsiTheme="minorEastAsia"/>
          <w:sz w:val="28"/>
          <w:szCs w:val="28"/>
        </w:rPr>
      </w:pPr>
      <w:r>
        <w:rPr>
          <w:rFonts w:ascii="Calibri" w:hAnsi="Calibri" w:cs="Calibri"/>
          <w:sz w:val="28"/>
          <w:szCs w:val="28"/>
        </w:rPr>
        <w:t>①</w:t>
      </w:r>
      <w:r>
        <w:rPr>
          <w:rFonts w:hint="eastAsia" w:asciiTheme="minorEastAsia" w:hAnsiTheme="minorEastAsia"/>
          <w:sz w:val="28"/>
          <w:szCs w:val="28"/>
        </w:rPr>
        <w:t xml:space="preserve">点击【首页】---&gt;【办税】---&gt;【城乡居民医疗保险】---&gt;【城乡居民医疗保险缴款信息查询】,如下图： </w:t>
      </w:r>
    </w:p>
    <w:p>
      <w:pPr>
        <w:jc w:val="center"/>
      </w:pPr>
      <w:r>
        <w:drawing>
          <wp:inline distT="0" distB="0" distL="0" distR="0">
            <wp:extent cx="2647950" cy="5328285"/>
            <wp:effectExtent l="0" t="0" r="6350" b="5715"/>
            <wp:docPr id="331" name="图片 331"/>
            <wp:cNvGraphicFramePr/>
            <a:graphic xmlns:a="http://schemas.openxmlformats.org/drawingml/2006/main">
              <a:graphicData uri="http://schemas.openxmlformats.org/drawingml/2006/picture">
                <pic:pic xmlns:pic="http://schemas.openxmlformats.org/drawingml/2006/picture">
                  <pic:nvPicPr>
                    <pic:cNvPr id="331" name="图片 331"/>
                    <pic:cNvPicPr/>
                  </pic:nvPicPr>
                  <pic:blipFill>
                    <a:blip r:embed="rId13"/>
                    <a:stretch>
                      <a:fillRect/>
                    </a:stretch>
                  </pic:blipFill>
                  <pic:spPr>
                    <a:xfrm>
                      <a:off x="0" y="0"/>
                      <a:ext cx="2647950" cy="532828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cs="Calibri"/>
          <w:sz w:val="28"/>
          <w:szCs w:val="28"/>
        </w:rPr>
        <w:t>②</w:t>
      </w:r>
      <w:r>
        <w:rPr>
          <w:rFonts w:hint="eastAsia" w:asciiTheme="minorEastAsia" w:hAnsiTheme="minorEastAsia"/>
          <w:sz w:val="28"/>
          <w:szCs w:val="28"/>
        </w:rPr>
        <w:t>点击【城乡居民医疗保险缴款信息查询】菜单，选择查询条件，点击【查询】。</w:t>
      </w:r>
    </w:p>
    <w:p>
      <w:pPr>
        <w:jc w:val="center"/>
      </w:pPr>
      <w:r>
        <w:drawing>
          <wp:inline distT="0" distB="0" distL="0" distR="0">
            <wp:extent cx="2647950" cy="1628775"/>
            <wp:effectExtent l="0" t="0" r="6350" b="9525"/>
            <wp:docPr id="368" name="图片 3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true"/>
                    </pic:cNvPicPr>
                  </pic:nvPicPr>
                  <pic:blipFill>
                    <a:blip r:embed="rId21"/>
                    <a:stretch>
                      <a:fillRect/>
                    </a:stretch>
                  </pic:blipFill>
                  <pic:spPr>
                    <a:xfrm>
                      <a:off x="0" y="0"/>
                      <a:ext cx="2647950" cy="1628775"/>
                    </a:xfrm>
                    <a:prstGeom prst="rect">
                      <a:avLst/>
                    </a:prstGeom>
                  </pic:spPr>
                </pic:pic>
              </a:graphicData>
            </a:graphic>
          </wp:inline>
        </w:drawing>
      </w:r>
    </w:p>
    <w:p/>
    <w:p>
      <w:pPr>
        <w:ind w:firstLine="560" w:firstLineChars="200"/>
        <w:rPr>
          <w:rFonts w:asciiTheme="minorEastAsia" w:hAnsiTheme="minorEastAsia"/>
          <w:sz w:val="28"/>
          <w:szCs w:val="28"/>
        </w:rPr>
      </w:pPr>
      <w:r>
        <w:rPr>
          <w:rFonts w:ascii="Calibri" w:hAnsi="Calibri" w:cs="Calibri"/>
          <w:sz w:val="28"/>
          <w:szCs w:val="28"/>
        </w:rPr>
        <w:t>③</w:t>
      </w:r>
      <w:r>
        <w:rPr>
          <w:rFonts w:hint="eastAsia" w:asciiTheme="minorEastAsia" w:hAnsiTheme="minorEastAsia"/>
          <w:sz w:val="28"/>
          <w:szCs w:val="28"/>
        </w:rPr>
        <w:t>系统自动查询缴费记录，如果缴费状态为缴款中，可点击【查验状态】，核实缴费结果。</w:t>
      </w:r>
    </w:p>
    <w:p>
      <w:pPr>
        <w:jc w:val="center"/>
        <w:rPr>
          <w:rFonts w:asciiTheme="minorEastAsia" w:hAnsiTheme="minorEastAsia"/>
          <w:sz w:val="28"/>
          <w:szCs w:val="28"/>
        </w:rPr>
      </w:pPr>
      <w:r>
        <w:drawing>
          <wp:inline distT="0" distB="0" distL="0" distR="0">
            <wp:extent cx="2657475" cy="5328285"/>
            <wp:effectExtent l="0" t="0" r="9525" b="5715"/>
            <wp:docPr id="369" name="图片 369"/>
            <wp:cNvGraphicFramePr/>
            <a:graphic xmlns:a="http://schemas.openxmlformats.org/drawingml/2006/main">
              <a:graphicData uri="http://schemas.openxmlformats.org/drawingml/2006/picture">
                <pic:pic xmlns:pic="http://schemas.openxmlformats.org/drawingml/2006/picture">
                  <pic:nvPicPr>
                    <pic:cNvPr id="369" name="图片 369"/>
                    <pic:cNvPicPr/>
                  </pic:nvPicPr>
                  <pic:blipFill>
                    <a:blip r:embed="rId22"/>
                    <a:stretch>
                      <a:fillRect/>
                    </a:stretch>
                  </pic:blipFill>
                  <pic:spPr>
                    <a:xfrm>
                      <a:off x="0" y="0"/>
                      <a:ext cx="2657475" cy="5328285"/>
                    </a:xfrm>
                    <a:prstGeom prst="rect">
                      <a:avLst/>
                    </a:prstGeom>
                  </pic:spPr>
                </pic:pic>
              </a:graphicData>
            </a:graphic>
          </wp:inline>
        </w:drawing>
      </w:r>
    </w:p>
    <w:p>
      <w:pPr>
        <w:ind w:firstLine="560" w:firstLineChars="200"/>
        <w:rPr>
          <w:rFonts w:asciiTheme="minorEastAsia" w:hAnsiTheme="minorEastAsia"/>
          <w:sz w:val="28"/>
          <w:szCs w:val="28"/>
        </w:rPr>
      </w:pPr>
      <w:r>
        <w:rPr>
          <w:rFonts w:ascii="Calibri" w:hAnsi="Calibri" w:eastAsia="微软雅黑" w:cs="Calibri"/>
          <w:sz w:val="28"/>
          <w:szCs w:val="28"/>
        </w:rPr>
        <w:t>④</w:t>
      </w:r>
      <w:r>
        <w:rPr>
          <w:rFonts w:hint="eastAsia" w:asciiTheme="minorEastAsia" w:hAnsiTheme="minorEastAsia"/>
          <w:sz w:val="28"/>
          <w:szCs w:val="28"/>
        </w:rPr>
        <w:t>如果缴费状态为缴款成功，可点击【开具完税证明】，查看并保存完税证明至手机相册。</w:t>
      </w:r>
    </w:p>
    <w:p>
      <w:pPr>
        <w:jc w:val="center"/>
      </w:pPr>
      <w:r>
        <w:drawing>
          <wp:inline distT="0" distB="0" distL="114300" distR="114300">
            <wp:extent cx="2814955" cy="4269740"/>
            <wp:effectExtent l="0" t="0" r="4445" b="16510"/>
            <wp:docPr id="78" name="图片 3"/>
            <wp:cNvGraphicFramePr/>
            <a:graphic xmlns:a="http://schemas.openxmlformats.org/drawingml/2006/main">
              <a:graphicData uri="http://schemas.openxmlformats.org/drawingml/2006/picture">
                <pic:pic xmlns:pic="http://schemas.openxmlformats.org/drawingml/2006/picture">
                  <pic:nvPicPr>
                    <pic:cNvPr id="78" name="图片 3"/>
                    <pic:cNvPicPr/>
                  </pic:nvPicPr>
                  <pic:blipFill>
                    <a:blip r:embed="rId16"/>
                    <a:srcRect b="5282"/>
                    <a:stretch>
                      <a:fillRect/>
                    </a:stretch>
                  </pic:blipFill>
                  <pic:spPr>
                    <a:xfrm>
                      <a:off x="0" y="0"/>
                      <a:ext cx="2814955" cy="4269740"/>
                    </a:xfrm>
                    <a:prstGeom prst="rect">
                      <a:avLst/>
                    </a:prstGeom>
                    <a:noFill/>
                    <a:ln w="9525">
                      <a:noFill/>
                    </a:ln>
                  </pic:spPr>
                </pic:pic>
              </a:graphicData>
            </a:graphic>
          </wp:inline>
        </w:drawing>
      </w:r>
    </w:p>
    <w:p>
      <w:pPr>
        <w:jc w:val="center"/>
      </w:pPr>
    </w:p>
    <w:p>
      <w:pPr>
        <w:jc w:val="center"/>
      </w:pPr>
    </w:p>
    <w:p>
      <w:pPr>
        <w:pStyle w:val="2"/>
        <w:pageBreakBefore w:val="0"/>
        <w:widowControl w:val="0"/>
        <w:numPr>
          <w:ilvl w:val="0"/>
          <w:numId w:val="0"/>
        </w:numPr>
        <w:kinsoku/>
        <w:wordWrap/>
        <w:overflowPunct/>
        <w:topLinePunct w:val="0"/>
        <w:autoSpaceDE/>
        <w:autoSpaceDN/>
        <w:bidi w:val="0"/>
        <w:adjustRightInd/>
        <w:snapToGrid/>
        <w:spacing w:beforeAutospacing="0" w:afterAutospacing="0" w:line="240" w:lineRule="auto"/>
        <w:textAlignment w:val="auto"/>
        <w:rPr>
          <w:sz w:val="32"/>
          <w:szCs w:val="32"/>
        </w:rPr>
      </w:pPr>
      <w:bookmarkStart w:id="35" w:name="_Toc1979"/>
      <w:bookmarkStart w:id="36" w:name="_Toc14553"/>
      <w:bookmarkStart w:id="37" w:name="_Toc2452"/>
      <w:r>
        <w:rPr>
          <w:rFonts w:hint="eastAsia" w:asciiTheme="majorEastAsia" w:hAnsiTheme="majorEastAsia" w:eastAsiaTheme="majorEastAsia" w:cstheme="majorEastAsia"/>
          <w:sz w:val="32"/>
          <w:szCs w:val="32"/>
          <w:lang w:eastAsia="zh-CN"/>
        </w:rPr>
        <w:t>（</w:t>
      </w:r>
      <w:r>
        <w:rPr>
          <w:rFonts w:hint="eastAsia" w:asciiTheme="majorEastAsia" w:hAnsiTheme="majorEastAsia" w:eastAsiaTheme="majorEastAsia" w:cstheme="majorEastAsia"/>
          <w:sz w:val="32"/>
          <w:szCs w:val="32"/>
          <w:lang w:val="en-US" w:eastAsia="zh-CN"/>
        </w:rPr>
        <w:t>二</w:t>
      </w:r>
      <w:r>
        <w:rPr>
          <w:rFonts w:hint="eastAsia" w:asciiTheme="majorEastAsia" w:hAnsiTheme="majorEastAsia" w:eastAsiaTheme="majorEastAsia" w:cstheme="majorEastAsia"/>
          <w:sz w:val="32"/>
          <w:szCs w:val="32"/>
          <w:lang w:eastAsia="zh-CN"/>
        </w:rPr>
        <w:t>）</w:t>
      </w:r>
      <w:r>
        <w:rPr>
          <w:rFonts w:hint="eastAsia" w:asciiTheme="majorEastAsia" w:hAnsiTheme="majorEastAsia" w:eastAsiaTheme="majorEastAsia" w:cstheme="majorEastAsia"/>
          <w:sz w:val="32"/>
          <w:szCs w:val="32"/>
        </w:rPr>
        <w:t>学校村组代收代缴城乡居民医疗保险</w:t>
      </w:r>
      <w:bookmarkEnd w:id="35"/>
      <w:bookmarkEnd w:id="36"/>
      <w:bookmarkEnd w:id="37"/>
    </w:p>
    <w:p>
      <w:pPr>
        <w:pageBreakBefore w:val="0"/>
        <w:widowControl w:val="0"/>
        <w:kinsoku/>
        <w:wordWrap/>
        <w:overflowPunct/>
        <w:topLinePunct w:val="0"/>
        <w:autoSpaceDE/>
        <w:autoSpaceDN/>
        <w:bidi w:val="0"/>
        <w:adjustRightInd/>
        <w:snapToGrid/>
        <w:spacing w:beforeAutospacing="0" w:afterAutospacing="0" w:line="240" w:lineRule="auto"/>
        <w:ind w:firstLine="560" w:firstLineChars="200"/>
        <w:jc w:val="left"/>
        <w:textAlignment w:val="auto"/>
        <w:outlineLvl w:val="1"/>
        <w:rPr>
          <w:rFonts w:hint="eastAsia" w:asciiTheme="minorEastAsia" w:hAnsiTheme="minorEastAsia" w:eastAsiaTheme="minorEastAsia" w:cstheme="minorEastAsia"/>
          <w:sz w:val="28"/>
          <w:szCs w:val="28"/>
        </w:rPr>
      </w:pPr>
      <w:bookmarkStart w:id="38" w:name="_Toc4603"/>
      <w:bookmarkStart w:id="39" w:name="_Toc15883"/>
      <w:bookmarkStart w:id="40" w:name="_Toc20476"/>
      <w:bookmarkStart w:id="41" w:name="_Toc32764"/>
      <w:bookmarkStart w:id="42" w:name="_Toc7961"/>
      <w:bookmarkStart w:id="43" w:name="_Toc24653"/>
      <w:bookmarkStart w:id="44" w:name="_Toc6695"/>
      <w:bookmarkStart w:id="45" w:name="_Toc31008"/>
      <w:bookmarkStart w:id="46" w:name="_Toc31521"/>
      <w:r>
        <w:rPr>
          <w:rFonts w:hint="eastAsia" w:asciiTheme="minorEastAsia" w:hAnsiTheme="minorEastAsia" w:eastAsiaTheme="minorEastAsia" w:cstheme="minorEastAsia"/>
          <w:sz w:val="28"/>
          <w:szCs w:val="28"/>
        </w:rPr>
        <w:t>学校村组代收代缴城乡居民医疗，可采取按登记申报和按核定申报两种方式，可通过线上PC端湖北省电子税务局和线下办税服务厅缴纳两种途径。下面就线上PC端湖北省电子税务局操作路径做详细阐述：</w:t>
      </w:r>
      <w:bookmarkEnd w:id="38"/>
      <w:bookmarkEnd w:id="39"/>
      <w:bookmarkEnd w:id="40"/>
      <w:bookmarkEnd w:id="41"/>
      <w:bookmarkEnd w:id="42"/>
      <w:bookmarkEnd w:id="43"/>
      <w:bookmarkEnd w:id="44"/>
      <w:bookmarkEnd w:id="45"/>
      <w:bookmarkEnd w:id="46"/>
    </w:p>
    <w:p>
      <w:pPr>
        <w:pStyle w:val="3"/>
        <w:pageBreakBefore w:val="0"/>
        <w:widowControl w:val="0"/>
        <w:tabs>
          <w:tab w:val="left" w:pos="299"/>
        </w:tabs>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黑体" w:hAnsi="黑体" w:eastAsia="黑体" w:cs="黑体"/>
          <w:b w:val="0"/>
          <w:bCs/>
        </w:rPr>
      </w:pPr>
      <w:bookmarkStart w:id="47" w:name="_Toc22163"/>
      <w:r>
        <w:rPr>
          <w:rFonts w:hint="eastAsia" w:ascii="黑体" w:hAnsi="黑体" w:eastAsia="黑体" w:cs="黑体"/>
          <w:b w:val="0"/>
          <w:bCs/>
        </w:rPr>
        <w:t>1.申报缴纳</w:t>
      </w:r>
      <w:bookmarkEnd w:id="47"/>
    </w:p>
    <w:p>
      <w:pPr>
        <w:keepNext w:val="0"/>
        <w:keepLines w:val="0"/>
        <w:pageBreakBefore w:val="0"/>
        <w:widowControl w:val="0"/>
        <w:tabs>
          <w:tab w:val="left" w:pos="312"/>
        </w:tabs>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rPr>
      </w:pPr>
      <w:r>
        <w:rPr>
          <w:rFonts w:hint="default" w:asciiTheme="minorAscii" w:hAnsiTheme="minorAscii" w:eastAsiaTheme="minorEastAsia" w:cstheme="minorEastAsia"/>
          <w:sz w:val="28"/>
          <w:szCs w:val="28"/>
        </w:rPr>
        <w:t>①</w:t>
      </w:r>
      <w:r>
        <w:rPr>
          <w:rFonts w:hint="eastAsia" w:asciiTheme="minorEastAsia" w:hAnsiTheme="minorEastAsia" w:eastAsiaTheme="minorEastAsia" w:cstheme="minorEastAsia"/>
          <w:sz w:val="28"/>
          <w:szCs w:val="28"/>
        </w:rPr>
        <w:t>点击【首页】---&gt;【办税中心】--</w:t>
      </w:r>
      <w:r>
        <w:rPr>
          <w:rFonts w:hint="eastAsia" w:asciiTheme="minorEastAsia" w:hAnsiTheme="minorEastAsia"/>
          <w:sz w:val="28"/>
          <w:szCs w:val="28"/>
        </w:rPr>
        <w:t>-&gt;【税费申报及缴纳】---&gt;【其他申报】---&gt;【城乡居民医疗保险（学校村组）】,如下图：</w:t>
      </w:r>
    </w:p>
    <w:p>
      <w:pPr>
        <w:spacing w:line="360" w:lineRule="auto"/>
      </w:pPr>
      <w:r>
        <w:drawing>
          <wp:inline distT="0" distB="0" distL="114300" distR="114300">
            <wp:extent cx="5273675" cy="2284730"/>
            <wp:effectExtent l="0" t="0" r="9525" b="1270"/>
            <wp:docPr id="3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true"/>
                    </pic:cNvPicPr>
                  </pic:nvPicPr>
                  <pic:blipFill>
                    <a:blip r:embed="rId23"/>
                    <a:stretch>
                      <a:fillRect/>
                    </a:stretch>
                  </pic:blipFill>
                  <pic:spPr>
                    <a:xfrm>
                      <a:off x="0" y="0"/>
                      <a:ext cx="5273675" cy="2284730"/>
                    </a:xfrm>
                    <a:prstGeom prst="rect">
                      <a:avLst/>
                    </a:prstGeom>
                    <a:noFill/>
                    <a:ln>
                      <a:noFill/>
                    </a:ln>
                  </pic:spPr>
                </pic:pic>
              </a:graphicData>
            </a:graphic>
          </wp:inline>
        </w:drawing>
      </w:r>
    </w:p>
    <w:p>
      <w:pPr>
        <w:keepNext w:val="0"/>
        <w:keepLines w:val="0"/>
        <w:pageBreakBefore w:val="0"/>
        <w:widowControl w:val="0"/>
        <w:tabs>
          <w:tab w:val="left" w:pos="312"/>
        </w:tabs>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rPr>
      </w:pPr>
      <w:r>
        <w:rPr>
          <w:rFonts w:hint="default" w:asciiTheme="minorAscii" w:hAnsiTheme="minorAscii" w:eastAsiaTheme="minorEastAsia" w:cstheme="minorEastAsia"/>
          <w:sz w:val="28"/>
          <w:szCs w:val="28"/>
        </w:rPr>
        <w:t>②</w:t>
      </w:r>
      <w:r>
        <w:rPr>
          <w:rFonts w:hint="eastAsia" w:asciiTheme="minorEastAsia" w:hAnsiTheme="minorEastAsia"/>
          <w:sz w:val="28"/>
          <w:szCs w:val="28"/>
        </w:rPr>
        <w:t>在【选择申报表】下拉框选择申报表选择【按登记申报】或【提取核定】，及所缴费款所属期起止，点击【添加】。</w:t>
      </w:r>
    </w:p>
    <w:p>
      <w:pPr>
        <w:spacing w:line="360" w:lineRule="auto"/>
      </w:pPr>
      <w:r>
        <w:drawing>
          <wp:inline distT="0" distB="0" distL="114300" distR="114300">
            <wp:extent cx="5260340" cy="2071370"/>
            <wp:effectExtent l="0" t="0" r="16510" b="5080"/>
            <wp:docPr id="8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true"/>
                    </pic:cNvPicPr>
                  </pic:nvPicPr>
                  <pic:blipFill>
                    <a:blip r:embed="rId24"/>
                    <a:stretch>
                      <a:fillRect/>
                    </a:stretch>
                  </pic:blipFill>
                  <pic:spPr>
                    <a:xfrm>
                      <a:off x="0" y="0"/>
                      <a:ext cx="5260340" cy="2071370"/>
                    </a:xfrm>
                    <a:prstGeom prst="rect">
                      <a:avLst/>
                    </a:prstGeom>
                    <a:noFill/>
                    <a:ln>
                      <a:noFill/>
                    </a:ln>
                  </pic:spPr>
                </pic:pic>
              </a:graphicData>
            </a:graphic>
          </wp:inline>
        </w:drawing>
      </w:r>
    </w:p>
    <w:p>
      <w:pPr>
        <w:spacing w:line="360" w:lineRule="auto"/>
        <w:ind w:firstLine="560" w:firstLineChars="200"/>
        <w:rPr>
          <w:rFonts w:asciiTheme="minorEastAsia" w:hAnsiTheme="minorEastAsia"/>
          <w:sz w:val="28"/>
          <w:szCs w:val="28"/>
        </w:rPr>
      </w:pPr>
      <w:r>
        <w:rPr>
          <w:rFonts w:hint="default" w:asciiTheme="minorAscii" w:hAnsiTheme="minorAscii"/>
          <w:sz w:val="28"/>
          <w:szCs w:val="28"/>
        </w:rPr>
        <w:t>③</w:t>
      </w:r>
      <w:r>
        <w:rPr>
          <w:rFonts w:hint="eastAsia" w:asciiTheme="minorEastAsia" w:hAnsiTheme="minorEastAsia"/>
          <w:sz w:val="28"/>
          <w:szCs w:val="28"/>
        </w:rPr>
        <w:t>生成申报表后，点击此处【提取核定】。</w:t>
      </w:r>
    </w:p>
    <w:p>
      <w:pPr>
        <w:spacing w:line="360" w:lineRule="auto"/>
        <w:rPr>
          <w:rFonts w:hint="eastAsia" w:asciiTheme="minorEastAsia" w:hAnsiTheme="minorEastAsia"/>
          <w:sz w:val="28"/>
          <w:szCs w:val="28"/>
        </w:rPr>
      </w:pPr>
      <w:r>
        <w:drawing>
          <wp:inline distT="0" distB="0" distL="114300" distR="114300">
            <wp:extent cx="5267325" cy="1916430"/>
            <wp:effectExtent l="0" t="0" r="9525" b="7620"/>
            <wp:docPr id="94" name="图片 3"/>
            <wp:cNvGraphicFramePr/>
            <a:graphic xmlns:a="http://schemas.openxmlformats.org/drawingml/2006/main">
              <a:graphicData uri="http://schemas.openxmlformats.org/drawingml/2006/picture">
                <pic:pic xmlns:pic="http://schemas.openxmlformats.org/drawingml/2006/picture">
                  <pic:nvPicPr>
                    <pic:cNvPr id="94" name="图片 3"/>
                    <pic:cNvPicPr/>
                  </pic:nvPicPr>
                  <pic:blipFill>
                    <a:blip r:embed="rId25"/>
                    <a:stretch>
                      <a:fillRect/>
                    </a:stretch>
                  </pic:blipFill>
                  <pic:spPr>
                    <a:xfrm>
                      <a:off x="0" y="0"/>
                      <a:ext cx="5267325" cy="1916430"/>
                    </a:xfrm>
                    <a:prstGeom prst="rect">
                      <a:avLst/>
                    </a:prstGeom>
                    <a:noFill/>
                    <a:ln>
                      <a:noFill/>
                    </a:ln>
                  </pic:spPr>
                </pic:pic>
              </a:graphicData>
            </a:graphic>
          </wp:inline>
        </w:drawing>
      </w:r>
    </w:p>
    <w:p>
      <w:pPr>
        <w:keepNext w:val="0"/>
        <w:keepLines w:val="0"/>
        <w:pageBreakBefore w:val="0"/>
        <w:widowControl w:val="0"/>
        <w:tabs>
          <w:tab w:val="left" w:pos="312"/>
        </w:tabs>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rPr>
      </w:pPr>
      <w:r>
        <w:rPr>
          <w:rFonts w:hint="default" w:asciiTheme="minorAscii" w:hAnsiTheme="minorAscii"/>
          <w:sz w:val="28"/>
          <w:szCs w:val="28"/>
        </w:rPr>
        <w:t>④</w:t>
      </w:r>
      <w:r>
        <w:rPr>
          <w:rFonts w:hint="eastAsia" w:asciiTheme="minorEastAsia" w:hAnsiTheme="minorEastAsia"/>
          <w:sz w:val="28"/>
          <w:szCs w:val="28"/>
        </w:rPr>
        <w:t>按登记申报模式下，在未缴纳登记信息选项卡下，勾选需缴纳人员，点击下方【提取核定】，勾选需申报数据，并点击【缴款】。</w:t>
      </w:r>
    </w:p>
    <w:p>
      <w:pPr>
        <w:spacing w:line="360" w:lineRule="auto"/>
      </w:pPr>
      <w:r>
        <w:drawing>
          <wp:inline distT="0" distB="0" distL="114300" distR="114300">
            <wp:extent cx="5281295" cy="1931670"/>
            <wp:effectExtent l="0" t="0" r="14605" b="11430"/>
            <wp:docPr id="9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true"/>
                    </pic:cNvPicPr>
                  </pic:nvPicPr>
                  <pic:blipFill>
                    <a:blip r:embed="rId26"/>
                    <a:stretch>
                      <a:fillRect/>
                    </a:stretch>
                  </pic:blipFill>
                  <pic:spPr>
                    <a:xfrm>
                      <a:off x="0" y="0"/>
                      <a:ext cx="5281295" cy="1931670"/>
                    </a:xfrm>
                    <a:prstGeom prst="rect">
                      <a:avLst/>
                    </a:prstGeom>
                    <a:noFill/>
                    <a:ln>
                      <a:noFill/>
                    </a:ln>
                  </pic:spPr>
                </pic:pic>
              </a:graphicData>
            </a:graphic>
          </wp:inline>
        </w:drawing>
      </w:r>
    </w:p>
    <w:p>
      <w:pPr>
        <w:spacing w:line="360" w:lineRule="auto"/>
        <w:ind w:firstLine="560" w:firstLineChars="200"/>
        <w:jc w:val="left"/>
      </w:pPr>
      <w:r>
        <w:rPr>
          <w:rFonts w:hint="eastAsia" w:asciiTheme="minorEastAsia" w:hAnsiTheme="minorEastAsia"/>
          <w:sz w:val="28"/>
          <w:szCs w:val="28"/>
        </w:rPr>
        <w:t>按核定申报模式下，点击【提取核定】获取医保核定数据，核对信息并点击【缴款】。</w:t>
      </w:r>
      <w:r>
        <w:drawing>
          <wp:inline distT="0" distB="0" distL="114300" distR="114300">
            <wp:extent cx="5270500" cy="1854835"/>
            <wp:effectExtent l="0" t="0" r="6350" b="12065"/>
            <wp:docPr id="83" name="图片 83" descr="按核定"/>
            <wp:cNvGraphicFramePr/>
            <a:graphic xmlns:a="http://schemas.openxmlformats.org/drawingml/2006/main">
              <a:graphicData uri="http://schemas.openxmlformats.org/drawingml/2006/picture">
                <pic:pic xmlns:pic="http://schemas.openxmlformats.org/drawingml/2006/picture">
                  <pic:nvPicPr>
                    <pic:cNvPr id="83" name="图片 83" descr="按核定"/>
                    <pic:cNvPicPr/>
                  </pic:nvPicPr>
                  <pic:blipFill>
                    <a:blip r:embed="rId27"/>
                    <a:stretch>
                      <a:fillRect/>
                    </a:stretch>
                  </pic:blipFill>
                  <pic:spPr>
                    <a:xfrm>
                      <a:off x="0" y="0"/>
                      <a:ext cx="5270500" cy="1854835"/>
                    </a:xfrm>
                    <a:prstGeom prst="rect">
                      <a:avLst/>
                    </a:prstGeom>
                  </pic:spPr>
                </pic:pic>
              </a:graphicData>
            </a:graphic>
          </wp:inline>
        </w:drawing>
      </w:r>
    </w:p>
    <w:p>
      <w:pPr>
        <w:keepNext w:val="0"/>
        <w:keepLines w:val="0"/>
        <w:pageBreakBefore w:val="0"/>
        <w:widowControl w:val="0"/>
        <w:tabs>
          <w:tab w:val="left" w:pos="312"/>
        </w:tabs>
        <w:kinsoku/>
        <w:wordWrap/>
        <w:overflowPunct/>
        <w:topLinePunct w:val="0"/>
        <w:autoSpaceDE/>
        <w:autoSpaceDN/>
        <w:bidi w:val="0"/>
        <w:adjustRightInd/>
        <w:snapToGrid/>
        <w:ind w:firstLine="560" w:firstLineChars="200"/>
        <w:textAlignment w:val="auto"/>
        <w:rPr>
          <w:rFonts w:hint="eastAsia" w:asciiTheme="minorEastAsia" w:hAnsiTheme="minorEastAsia"/>
          <w:color w:val="000000" w:themeColor="text1"/>
          <w:sz w:val="28"/>
          <w:szCs w:val="28"/>
          <w14:textFill>
            <w14:solidFill>
              <w14:schemeClr w14:val="tx1"/>
            </w14:solidFill>
          </w14:textFill>
        </w:rPr>
      </w:pPr>
      <w:r>
        <w:rPr>
          <w:rFonts w:hint="default" w:asciiTheme="minorAscii" w:hAnsiTheme="minorAscii"/>
          <w:sz w:val="28"/>
          <w:szCs w:val="28"/>
        </w:rPr>
        <w:t>⑤</w:t>
      </w:r>
      <w:r>
        <w:rPr>
          <w:rFonts w:hint="eastAsia" w:asciiTheme="minorEastAsia" w:hAnsiTheme="minorEastAsia"/>
          <w:sz w:val="28"/>
          <w:szCs w:val="28"/>
        </w:rPr>
        <w:t>系统提供银行端现金缴税（打印银行端缴款凭证）</w:t>
      </w:r>
      <w:r>
        <w:rPr>
          <w:rFonts w:hint="eastAsia" w:asciiTheme="minorEastAsia" w:hAnsiTheme="minorEastAsia"/>
          <w:color w:val="000000" w:themeColor="text1"/>
          <w:sz w:val="28"/>
          <w:szCs w:val="28"/>
          <w14:textFill>
            <w14:solidFill>
              <w14:schemeClr w14:val="tx1"/>
            </w14:solidFill>
          </w14:textFill>
        </w:rPr>
        <w:t>和税库联网缴税（三方协议扣款）两种缴款方式。</w:t>
      </w:r>
    </w:p>
    <w:p>
      <w:pPr>
        <w:spacing w:line="360" w:lineRule="auto"/>
      </w:pPr>
      <w:r>
        <w:drawing>
          <wp:inline distT="0" distB="0" distL="114300" distR="114300">
            <wp:extent cx="5266690" cy="2068830"/>
            <wp:effectExtent l="0" t="0" r="10160" b="7620"/>
            <wp:docPr id="98" name="图片 7"/>
            <wp:cNvGraphicFramePr/>
            <a:graphic xmlns:a="http://schemas.openxmlformats.org/drawingml/2006/main">
              <a:graphicData uri="http://schemas.openxmlformats.org/drawingml/2006/picture">
                <pic:pic xmlns:pic="http://schemas.openxmlformats.org/drawingml/2006/picture">
                  <pic:nvPicPr>
                    <pic:cNvPr id="98" name="图片 7"/>
                    <pic:cNvPicPr/>
                  </pic:nvPicPr>
                  <pic:blipFill>
                    <a:blip r:embed="rId28"/>
                    <a:stretch>
                      <a:fillRect/>
                    </a:stretch>
                  </pic:blipFill>
                  <pic:spPr>
                    <a:xfrm>
                      <a:off x="0" y="0"/>
                      <a:ext cx="5266690" cy="2068830"/>
                    </a:xfrm>
                    <a:prstGeom prst="rect">
                      <a:avLst/>
                    </a:prstGeom>
                    <a:noFill/>
                    <a:ln>
                      <a:noFill/>
                    </a:ln>
                  </pic:spPr>
                </pic:pic>
              </a:graphicData>
            </a:graphic>
          </wp:inline>
        </w:drawing>
      </w:r>
    </w:p>
    <w:p>
      <w:pPr>
        <w:tabs>
          <w:tab w:val="left" w:pos="312"/>
        </w:tabs>
        <w:ind w:firstLine="560" w:firstLineChars="200"/>
      </w:pPr>
      <w:r>
        <w:rPr>
          <w:rFonts w:hint="eastAsia" w:asciiTheme="minorEastAsia" w:hAnsiTheme="minorEastAsia"/>
          <w:sz w:val="28"/>
          <w:szCs w:val="28"/>
        </w:rPr>
        <w:t>若选择缴款方式三方协议缴款，进入协议缴款确认界面。输入CA密码，点击【确定】，再次回到缴费确认界面，选择缴款方式后点击【缴款】完成缴款；若选择银行端缴款，打印缴款凭证，至银行网点缴款。</w:t>
      </w:r>
    </w:p>
    <w:p>
      <w:pPr>
        <w:rPr>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3146425</wp:posOffset>
                </wp:positionH>
                <wp:positionV relativeFrom="paragraph">
                  <wp:posOffset>922020</wp:posOffset>
                </wp:positionV>
                <wp:extent cx="644525" cy="83185"/>
                <wp:effectExtent l="4445" t="4445" r="11430" b="13970"/>
                <wp:wrapNone/>
                <wp:docPr id="82" name="矩形 82"/>
                <wp:cNvGraphicFramePr/>
                <a:graphic xmlns:a="http://schemas.openxmlformats.org/drawingml/2006/main">
                  <a:graphicData uri="http://schemas.microsoft.com/office/word/2010/wordprocessingShape">
                    <wps:wsp>
                      <wps:cNvSpPr/>
                      <wps:spPr>
                        <a:xfrm>
                          <a:off x="0" y="0"/>
                          <a:ext cx="644525" cy="83185"/>
                        </a:xfrm>
                        <a:prstGeom prst="rect">
                          <a:avLst/>
                        </a:prstGeom>
                        <a:solidFill>
                          <a:srgbClr val="0D0D0D"/>
                        </a:solidFill>
                        <a:ln w="9525" cap="flat" cmpd="sng">
                          <a:solidFill>
                            <a:srgbClr val="000000"/>
                          </a:solidFill>
                          <a:prstDash val="solid"/>
                          <a:miter/>
                          <a:headEnd type="none" w="med" len="med"/>
                          <a:tailEnd type="none" w="med" len="med"/>
                        </a:ln>
                      </wps:spPr>
                      <wps:bodyPr upright="true"/>
                    </wps:wsp>
                  </a:graphicData>
                </a:graphic>
              </wp:anchor>
            </w:drawing>
          </mc:Choice>
          <mc:Fallback>
            <w:pict>
              <v:rect id="_x0000_s1026" o:spid="_x0000_s1026" o:spt="1" style="position:absolute;left:0pt;margin-left:247.75pt;margin-top:72.6pt;height:6.55pt;width:50.75pt;z-index:251660288;mso-width-relative:page;mso-height-relative:page;" fillcolor="#0D0D0D" filled="t" stroked="t" coordsize="21600,21600" o:gfxdata="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XwmMdtkAAAALAQAADwAAAAAAAAABACAAAAA4AAAAZHJzL2Rvd25yZXYueG1s&#10;UEsBAhQAFAAAAAgAh07iQIY5mNHhAQAA0wMAAA4AAAAAAAAAAQAgAAAAPgEAAGRycy9lMm9Eb2Mu&#10;eG1sUEsFBgAAAAAGAAYAWQEAAJE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1534160</wp:posOffset>
                </wp:positionH>
                <wp:positionV relativeFrom="paragraph">
                  <wp:posOffset>924560</wp:posOffset>
                </wp:positionV>
                <wp:extent cx="512445" cy="75565"/>
                <wp:effectExtent l="4445" t="4445" r="16510" b="8890"/>
                <wp:wrapNone/>
                <wp:docPr id="79" name="矩形 79"/>
                <wp:cNvGraphicFramePr/>
                <a:graphic xmlns:a="http://schemas.openxmlformats.org/drawingml/2006/main">
                  <a:graphicData uri="http://schemas.microsoft.com/office/word/2010/wordprocessingShape">
                    <wps:wsp>
                      <wps:cNvSpPr/>
                      <wps:spPr>
                        <a:xfrm>
                          <a:off x="0" y="0"/>
                          <a:ext cx="512445" cy="75565"/>
                        </a:xfrm>
                        <a:prstGeom prst="rect">
                          <a:avLst/>
                        </a:prstGeom>
                        <a:solidFill>
                          <a:srgbClr val="0D0D0D"/>
                        </a:solidFill>
                        <a:ln w="9525" cap="flat" cmpd="sng">
                          <a:solidFill>
                            <a:srgbClr val="000000"/>
                          </a:solidFill>
                          <a:prstDash val="solid"/>
                          <a:miter/>
                          <a:headEnd type="none" w="med" len="med"/>
                          <a:tailEnd type="none" w="med" len="med"/>
                        </a:ln>
                      </wps:spPr>
                      <wps:bodyPr upright="true"/>
                    </wps:wsp>
                  </a:graphicData>
                </a:graphic>
              </wp:anchor>
            </w:drawing>
          </mc:Choice>
          <mc:Fallback>
            <w:pict>
              <v:rect id="_x0000_s1026" o:spid="_x0000_s1026" o:spt="1" style="position:absolute;left:0pt;margin-left:120.8pt;margin-top:72.8pt;height:5.95pt;width:40.35pt;z-index:251659264;mso-width-relative:page;mso-height-relative:page;" fillcolor="#0D0D0D" filled="t" stroked="t" coordsize="21600,21600" o:gfxdata="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ofZA9oAAAALAQAADwAAAAAAAAABACAAAAA4AAAAZHJzL2Rvd25yZXYu&#10;eG1sUEsBAhQAFAAAAAgAh07iQIEvqFfjAQAA0wMAAA4AAAAAAAAAAQAgAAAAPwEAAGRycy9lMm9E&#10;b2MueG1sUEsFBgAAAAAGAAYAWQEAAJQFAAAAAA==&#10;">
                <v:fill on="t" focussize="0,0"/>
                <v:stroke color="#000000" joinstyle="miter"/>
                <v:imagedata o:title=""/>
                <o:lock v:ext="edit" aspectratio="f"/>
              </v:rect>
            </w:pict>
          </mc:Fallback>
        </mc:AlternateContent>
      </w:r>
      <w:r>
        <w:drawing>
          <wp:inline distT="0" distB="0" distL="114300" distR="114300">
            <wp:extent cx="5285740" cy="1939925"/>
            <wp:effectExtent l="0" t="0" r="10160" b="3175"/>
            <wp:docPr id="99" name="图片 8" descr="缴款界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8" descr="缴款界面"/>
                    <pic:cNvPicPr>
                      <a:picLocks noChangeAspect="true"/>
                    </pic:cNvPicPr>
                  </pic:nvPicPr>
                  <pic:blipFill>
                    <a:blip r:embed="rId29"/>
                    <a:srcRect t="11763" r="1784" b="17852"/>
                    <a:stretch>
                      <a:fillRect/>
                    </a:stretch>
                  </pic:blipFill>
                  <pic:spPr>
                    <a:xfrm>
                      <a:off x="0" y="0"/>
                      <a:ext cx="5285740" cy="1939925"/>
                    </a:xfrm>
                    <a:prstGeom prst="rect">
                      <a:avLst/>
                    </a:prstGeom>
                    <a:noFill/>
                    <a:ln>
                      <a:noFill/>
                    </a:ln>
                  </pic:spPr>
                </pic:pic>
              </a:graphicData>
            </a:graphic>
          </wp:inline>
        </w:drawing>
      </w:r>
    </w:p>
    <w:p>
      <w:pPr>
        <w:keepNext w:val="0"/>
        <w:keepLines w:val="0"/>
        <w:pageBreakBefore w:val="0"/>
        <w:widowControl w:val="0"/>
        <w:tabs>
          <w:tab w:val="left" w:pos="312"/>
        </w:tabs>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lang w:val="zh-CN"/>
        </w:rPr>
      </w:pPr>
      <w:r>
        <w:rPr>
          <w:rFonts w:hint="default" w:asciiTheme="minorAscii" w:hAnsiTheme="minorAscii"/>
          <w:sz w:val="28"/>
          <w:szCs w:val="28"/>
          <w:lang w:val="zh-CN"/>
        </w:rPr>
        <w:t>⑥</w:t>
      </w:r>
      <w:r>
        <w:rPr>
          <w:rFonts w:hint="eastAsia" w:asciiTheme="minorEastAsia" w:hAnsiTheme="minorEastAsia"/>
          <w:sz w:val="28"/>
          <w:szCs w:val="28"/>
          <w:lang w:val="zh-CN"/>
        </w:rPr>
        <w:t>如果因误操作需作废银行端缴款凭证，可点击【缴款异常处理】，作废银行端缴款凭证，作废成功后申报数据恢复为申报成功未缴款状态。如果申报错误，可选择申报记录后点击【作废】，对已申报未缴款的申报表进行作废，作废后可以重新提取核定数据进行申报。</w:t>
      </w:r>
    </w:p>
    <w:p>
      <w:pPr>
        <w:pStyle w:val="3"/>
        <w:pageBreakBefore w:val="0"/>
        <w:widowControl w:val="0"/>
        <w:kinsoku/>
        <w:wordWrap/>
        <w:overflowPunct/>
        <w:topLinePunct w:val="0"/>
        <w:autoSpaceDE/>
        <w:autoSpaceDN/>
        <w:bidi w:val="0"/>
        <w:adjustRightInd/>
        <w:snapToGrid/>
        <w:spacing w:before="0" w:beforeLines="0" w:after="0" w:afterLines="0" w:line="240" w:lineRule="auto"/>
        <w:ind w:firstLine="320" w:firstLineChars="100"/>
        <w:textAlignment w:val="auto"/>
        <w:rPr>
          <w:b w:val="0"/>
          <w:bCs/>
        </w:rPr>
      </w:pPr>
      <w:bookmarkStart w:id="48" w:name="_Toc29458"/>
      <w:r>
        <w:rPr>
          <w:rFonts w:hint="eastAsia"/>
          <w:b w:val="0"/>
          <w:bCs/>
        </w:rPr>
        <w:t>2.证明开具</w:t>
      </w:r>
      <w:bookmarkEnd w:id="48"/>
    </w:p>
    <w:p>
      <w:pPr>
        <w:pStyle w:val="4"/>
        <w:pageBreakBefore w:val="0"/>
        <w:widowControl w:val="0"/>
        <w:kinsoku/>
        <w:wordWrap/>
        <w:overflowPunct/>
        <w:topLinePunct w:val="0"/>
        <w:autoSpaceDE/>
        <w:autoSpaceDN/>
        <w:bidi w:val="0"/>
        <w:adjustRightInd/>
        <w:snapToGrid/>
        <w:spacing w:before="0" w:after="0" w:line="240" w:lineRule="auto"/>
        <w:textAlignment w:val="auto"/>
        <w:rPr>
          <w:b w:val="0"/>
          <w:bCs/>
        </w:rPr>
      </w:pPr>
      <w:bookmarkStart w:id="49" w:name="_Toc5037"/>
      <w:r>
        <w:rPr>
          <w:rFonts w:hint="eastAsia"/>
          <w:b w:val="0"/>
          <w:bCs/>
        </w:rPr>
        <w:t>（1）开具税收完税证明（文书式）</w:t>
      </w:r>
      <w:bookmarkEnd w:id="49"/>
    </w:p>
    <w:p>
      <w:pPr>
        <w:keepNext w:val="0"/>
        <w:keepLines w:val="0"/>
        <w:pageBreakBefore w:val="0"/>
        <w:widowControl w:val="0"/>
        <w:tabs>
          <w:tab w:val="left" w:pos="312"/>
        </w:tabs>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sz w:val="28"/>
          <w:szCs w:val="28"/>
        </w:rPr>
      </w:pPr>
      <w:r>
        <w:rPr>
          <w:rFonts w:hint="default" w:asciiTheme="minorAscii" w:hAnsiTheme="minorAscii"/>
          <w:sz w:val="28"/>
          <w:szCs w:val="28"/>
        </w:rPr>
        <w:t>①</w:t>
      </w:r>
      <w:r>
        <w:rPr>
          <w:rFonts w:hint="eastAsia" w:asciiTheme="minorEastAsia" w:hAnsiTheme="minorEastAsia"/>
          <w:sz w:val="28"/>
          <w:szCs w:val="28"/>
        </w:rPr>
        <w:t>依次点击【办税中心】---【证明开具】---【开具税收完税证明（文书式）】</w:t>
      </w:r>
    </w:p>
    <w:p>
      <w:pPr>
        <w:tabs>
          <w:tab w:val="left" w:pos="312"/>
        </w:tabs>
        <w:jc w:val="left"/>
      </w:pPr>
      <w:r>
        <w:drawing>
          <wp:inline distT="0" distB="0" distL="114300" distR="114300">
            <wp:extent cx="5266690" cy="2199640"/>
            <wp:effectExtent l="0" t="0" r="3810" b="10160"/>
            <wp:docPr id="109" name="图片 109" descr="证明开具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09" descr="证明开具1"/>
                    <pic:cNvPicPr>
                      <a:picLocks noChangeAspect="true"/>
                    </pic:cNvPicPr>
                  </pic:nvPicPr>
                  <pic:blipFill>
                    <a:blip r:embed="rId30"/>
                    <a:stretch>
                      <a:fillRect/>
                    </a:stretch>
                  </pic:blipFill>
                  <pic:spPr>
                    <a:xfrm>
                      <a:off x="0" y="0"/>
                      <a:ext cx="5266690" cy="2199640"/>
                    </a:xfrm>
                    <a:prstGeom prst="rect">
                      <a:avLst/>
                    </a:prstGeom>
                  </pic:spPr>
                </pic:pic>
              </a:graphicData>
            </a:graphic>
          </wp:inline>
        </w:drawing>
      </w:r>
    </w:p>
    <w:p>
      <w:pPr>
        <w:keepNext w:val="0"/>
        <w:keepLines w:val="0"/>
        <w:pageBreakBefore w:val="0"/>
        <w:widowControl w:val="0"/>
        <w:tabs>
          <w:tab w:val="left" w:pos="312"/>
        </w:tabs>
        <w:kinsoku/>
        <w:wordWrap/>
        <w:overflowPunct/>
        <w:topLinePunct w:val="0"/>
        <w:autoSpaceDE/>
        <w:autoSpaceDN/>
        <w:bidi w:val="0"/>
        <w:adjustRightInd/>
        <w:snapToGrid/>
        <w:ind w:firstLine="560" w:firstLineChars="200"/>
        <w:jc w:val="left"/>
        <w:textAlignment w:val="auto"/>
      </w:pPr>
      <w:r>
        <w:rPr>
          <w:rFonts w:hint="default" w:ascii="Calibri" w:hAnsi="Calibri" w:cs="Calibri"/>
          <w:sz w:val="28"/>
          <w:szCs w:val="28"/>
        </w:rPr>
        <w:t>②</w:t>
      </w:r>
      <w:r>
        <w:rPr>
          <w:rFonts w:hint="eastAsia" w:asciiTheme="minorEastAsia" w:hAnsiTheme="minorEastAsia"/>
          <w:sz w:val="28"/>
          <w:szCs w:val="28"/>
        </w:rPr>
        <w:t>选择【税收种类】，点击【查询】，勾选需要开具的选项，点击【明细打印】，便可开具居民缴费明细的完税证明。</w:t>
      </w:r>
    </w:p>
    <w:p>
      <w:pPr>
        <w:tabs>
          <w:tab w:val="left" w:pos="312"/>
        </w:tabs>
        <w:jc w:val="left"/>
        <w:rPr>
          <w:sz w:val="28"/>
          <w:szCs w:val="28"/>
        </w:rPr>
      </w:pPr>
      <w:r>
        <mc:AlternateContent>
          <mc:Choice Requires="wps">
            <w:drawing>
              <wp:anchor distT="0" distB="0" distL="114300" distR="114300" simplePos="0" relativeHeight="251666432" behindDoc="0" locked="0" layoutInCell="1" allowOverlap="1">
                <wp:simplePos x="0" y="0"/>
                <wp:positionH relativeFrom="column">
                  <wp:posOffset>723265</wp:posOffset>
                </wp:positionH>
                <wp:positionV relativeFrom="paragraph">
                  <wp:posOffset>1183005</wp:posOffset>
                </wp:positionV>
                <wp:extent cx="367665" cy="75565"/>
                <wp:effectExtent l="6350" t="6350" r="6985" b="6985"/>
                <wp:wrapNone/>
                <wp:docPr id="115" name="矩形 115"/>
                <wp:cNvGraphicFramePr/>
                <a:graphic xmlns:a="http://schemas.openxmlformats.org/drawingml/2006/main">
                  <a:graphicData uri="http://schemas.microsoft.com/office/word/2010/wordprocessingShape">
                    <wps:wsp>
                      <wps:cNvSpPr/>
                      <wps:spPr>
                        <a:xfrm>
                          <a:off x="1866265" y="5267325"/>
                          <a:ext cx="367665" cy="755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6.95pt;margin-top:93.15pt;height:5.95pt;width:28.95pt;z-index:251666432;v-text-anchor:middle;mso-width-relative:page;mso-height-relative:page;" fillcolor="#A5A5A5 [3206]" filled="t" stroked="t" coordsize="21600,21600" o:gfxdata="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H7DT8vYAAAACwEA&#10;AA8AAAAAAAAAAQAgAAAAOAAAAGRycy9kb3ducmV2LnhtbFBLAQIUABQAAAAIAIdO4kBPkTUQdgIA&#10;AOQEAAAOAAAAAAAAAAEAIAAAAD0BAABkcnMvZTJvRG9jLnhtbFBLBQYAAAAABgAGAFkBAAAlBgAA&#10;AAA=&#10;">
                <v:fill on="t" focussize="0,0"/>
                <v:stroke weight="1pt" color="#787878 [3206]" miterlimit="8" joinstyle="miter"/>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678180</wp:posOffset>
                </wp:positionH>
                <wp:positionV relativeFrom="paragraph">
                  <wp:posOffset>1089025</wp:posOffset>
                </wp:positionV>
                <wp:extent cx="440055" cy="75565"/>
                <wp:effectExtent l="6350" t="6350" r="10795" b="6985"/>
                <wp:wrapNone/>
                <wp:docPr id="114" name="矩形 114"/>
                <wp:cNvGraphicFramePr/>
                <a:graphic xmlns:a="http://schemas.openxmlformats.org/drawingml/2006/main">
                  <a:graphicData uri="http://schemas.microsoft.com/office/word/2010/wordprocessingShape">
                    <wps:wsp>
                      <wps:cNvSpPr/>
                      <wps:spPr>
                        <a:xfrm>
                          <a:off x="1821180" y="5173345"/>
                          <a:ext cx="440055" cy="755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3.4pt;margin-top:85.75pt;height:5.95pt;width:34.65pt;z-index:251665408;v-text-anchor:middle;mso-width-relative:page;mso-height-relative:page;" fillcolor="#A5A5A5 [3206]" filled="t" stroked="t" coordsize="21600,21600" o:gfxdata="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EV7XNnYAAAA&#10;CwEAAA8AAAAAAAAAAQAgAAAAOAAAAGRycy9kb3ducmV2LnhtbFBLAQIUABQAAAAIAIdO4kBpYvuL&#10;eQIAAOQEAAAOAAAAAAAAAAEAIAAAAD0BAABkcnMvZTJvRG9jLnhtbFBLBQYAAAAABgAGAFkBAAAo&#10;BgAAAAA=&#10;">
                <v:fill on="t" focussize="0,0"/>
                <v:stroke weight="1pt" color="#787878 [3206]" miterlimit="8" joinstyle="miter"/>
                <v:imagedata o:title=""/>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723265</wp:posOffset>
                </wp:positionH>
                <wp:positionV relativeFrom="paragraph">
                  <wp:posOffset>986155</wp:posOffset>
                </wp:positionV>
                <wp:extent cx="389890" cy="75565"/>
                <wp:effectExtent l="6350" t="6350" r="10160" b="6985"/>
                <wp:wrapNone/>
                <wp:docPr id="112" name="矩形 112"/>
                <wp:cNvGraphicFramePr/>
                <a:graphic xmlns:a="http://schemas.openxmlformats.org/drawingml/2006/main">
                  <a:graphicData uri="http://schemas.microsoft.com/office/word/2010/wordprocessingShape">
                    <wps:wsp>
                      <wps:cNvSpPr/>
                      <wps:spPr>
                        <a:xfrm>
                          <a:off x="1866265" y="5070475"/>
                          <a:ext cx="389890" cy="755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6.95pt;margin-top:77.65pt;height:5.95pt;width:30.7pt;z-index:251664384;v-text-anchor:middle;mso-width-relative:page;mso-height-relative:page;" fillcolor="#A5A5A5 [3206]" filled="t" stroked="t" coordsize="21600,21600" o:gfxdata="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DPxTVY1wAAAAsB&#10;AAAPAAAAAAAAAAEAIAAAADgAAABkcnMvZG93bnJldi54bWxQSwECFAAUAAAACACHTuJAZCh5E3gC&#10;AADkBAAADgAAAAAAAAABACAAAAA8AQAAZHJzL2Uyb0RvYy54bWxQSwUGAAAAAAYABgBZAQAAJgYA&#10;AAAA&#10;">
                <v:fill on="t" focussize="0,0"/>
                <v:stroke weight="1pt" color="#787878 [3206]" miterlimit="8" joinstyle="miter"/>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4891405</wp:posOffset>
                </wp:positionH>
                <wp:positionV relativeFrom="paragraph">
                  <wp:posOffset>115570</wp:posOffset>
                </wp:positionV>
                <wp:extent cx="508000" cy="86360"/>
                <wp:effectExtent l="6350" t="6350" r="6350" b="8890"/>
                <wp:wrapNone/>
                <wp:docPr id="110" name="矩形 110"/>
                <wp:cNvGraphicFramePr/>
                <a:graphic xmlns:a="http://schemas.openxmlformats.org/drawingml/2006/main">
                  <a:graphicData uri="http://schemas.microsoft.com/office/word/2010/wordprocessingShape">
                    <wps:wsp>
                      <wps:cNvSpPr/>
                      <wps:spPr>
                        <a:xfrm>
                          <a:off x="6034405" y="4199890"/>
                          <a:ext cx="508000" cy="863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85.15pt;margin-top:9.1pt;height:6.8pt;width:40pt;z-index:251663360;v-text-anchor:middle;mso-width-relative:page;mso-height-relative:page;" fillcolor="#A5A5A5 [3206]" filled="t" stroked="t" coordsize="21600,21600" o:gfxdata="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D6bUUDXAAAACQEA&#10;AA8AAAAAAAAAAQAgAAAAOAAAAGRycy9kb3ducmV2LnhtbFBLAQIUABQAAAAIAIdO4kDliVe7dwIA&#10;AOQEAAAOAAAAAAAAAAEAIAAAADwBAABkcnMvZTJvRG9jLnhtbFBLBQYAAAAABgAGAFkBAAAlBgAA&#10;AAA=&#10;">
                <v:fill on="t" focussize="0,0"/>
                <v:stroke weight="1pt" color="#787878 [3206]" miterlimit="8" joinstyle="miter"/>
                <v:imagedata o:title=""/>
                <o:lock v:ext="edit" aspectratio="f"/>
              </v:rect>
            </w:pict>
          </mc:Fallback>
        </mc:AlternateContent>
      </w:r>
      <w:r>
        <w:drawing>
          <wp:inline distT="0" distB="0" distL="114300" distR="114300">
            <wp:extent cx="5262880" cy="2199640"/>
            <wp:effectExtent l="0" t="0" r="7620" b="10160"/>
            <wp:docPr id="108" name="图片 1"/>
            <wp:cNvGraphicFramePr/>
            <a:graphic xmlns:a="http://schemas.openxmlformats.org/drawingml/2006/main">
              <a:graphicData uri="http://schemas.openxmlformats.org/drawingml/2006/picture">
                <pic:pic xmlns:pic="http://schemas.openxmlformats.org/drawingml/2006/picture">
                  <pic:nvPicPr>
                    <pic:cNvPr id="108" name="图片 1"/>
                    <pic:cNvPicPr/>
                  </pic:nvPicPr>
                  <pic:blipFill>
                    <a:blip r:embed="rId31"/>
                    <a:stretch>
                      <a:fillRect/>
                    </a:stretch>
                  </pic:blipFill>
                  <pic:spPr>
                    <a:xfrm>
                      <a:off x="0" y="0"/>
                      <a:ext cx="5262880" cy="2199640"/>
                    </a:xfrm>
                    <a:prstGeom prst="rect">
                      <a:avLst/>
                    </a:prstGeom>
                    <a:noFill/>
                    <a:ln>
                      <a:noFill/>
                    </a:ln>
                  </pic:spPr>
                </pic:pic>
              </a:graphicData>
            </a:graphic>
          </wp:inline>
        </w:drawing>
      </w:r>
    </w:p>
    <w:p>
      <w:pPr>
        <w:pStyle w:val="4"/>
        <w:pageBreakBefore w:val="0"/>
        <w:widowControl w:val="0"/>
        <w:kinsoku/>
        <w:wordWrap/>
        <w:overflowPunct/>
        <w:topLinePunct w:val="0"/>
        <w:autoSpaceDE/>
        <w:autoSpaceDN/>
        <w:bidi w:val="0"/>
        <w:adjustRightInd/>
        <w:snapToGrid/>
        <w:spacing w:before="0" w:after="0" w:line="240" w:lineRule="auto"/>
        <w:textAlignment w:val="auto"/>
        <w:rPr>
          <w:b w:val="0"/>
          <w:bCs/>
        </w:rPr>
      </w:pPr>
      <w:bookmarkStart w:id="50" w:name="_Toc28873"/>
      <w:r>
        <w:rPr>
          <w:rFonts w:hint="eastAsia"/>
          <w:b w:val="0"/>
          <w:bCs/>
        </w:rPr>
        <w:t>（2）开具税收完税证明（表格式）</w:t>
      </w:r>
      <w:bookmarkEnd w:id="50"/>
    </w:p>
    <w:p>
      <w:pPr>
        <w:keepNext w:val="0"/>
        <w:keepLines w:val="0"/>
        <w:pageBreakBefore w:val="0"/>
        <w:widowControl w:val="0"/>
        <w:tabs>
          <w:tab w:val="left" w:pos="312"/>
        </w:tabs>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sz w:val="28"/>
          <w:szCs w:val="28"/>
        </w:rPr>
      </w:pPr>
      <w:r>
        <w:rPr>
          <w:rFonts w:hint="default" w:asciiTheme="minorAscii" w:hAnsiTheme="minorAscii"/>
          <w:sz w:val="28"/>
          <w:szCs w:val="28"/>
        </w:rPr>
        <w:t>①</w:t>
      </w:r>
      <w:r>
        <w:rPr>
          <w:rFonts w:hint="eastAsia" w:asciiTheme="minorEastAsia" w:hAnsiTheme="minorEastAsia"/>
          <w:sz w:val="28"/>
          <w:szCs w:val="28"/>
        </w:rPr>
        <w:t>依次选择【办税中心】---【证明开具】---【开具税收完税证明（表格式）】</w:t>
      </w:r>
    </w:p>
    <w:p>
      <w:pPr>
        <w:keepNext w:val="0"/>
        <w:keepLines w:val="0"/>
        <w:pageBreakBefore w:val="0"/>
        <w:widowControl w:val="0"/>
        <w:tabs>
          <w:tab w:val="left" w:pos="312"/>
        </w:tabs>
        <w:kinsoku/>
        <w:wordWrap/>
        <w:overflowPunct/>
        <w:topLinePunct w:val="0"/>
        <w:autoSpaceDE/>
        <w:autoSpaceDN/>
        <w:bidi w:val="0"/>
        <w:adjustRightInd/>
        <w:snapToGrid/>
        <w:textAlignment w:val="auto"/>
        <w:rPr>
          <w:rFonts w:hint="eastAsia" w:asciiTheme="minorEastAsia" w:hAnsiTheme="minorEastAsia"/>
          <w:sz w:val="28"/>
          <w:szCs w:val="28"/>
        </w:rPr>
      </w:pPr>
      <w:r>
        <w:rPr>
          <w:sz w:val="28"/>
          <w:szCs w:val="28"/>
        </w:rPr>
        <w:drawing>
          <wp:inline distT="0" distB="0" distL="114300" distR="114300">
            <wp:extent cx="5266690" cy="2117725"/>
            <wp:effectExtent l="0" t="0" r="3810" b="3175"/>
            <wp:docPr id="123" name="图片 123" descr="表格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123" descr="表格式"/>
                    <pic:cNvPicPr>
                      <a:picLocks noChangeAspect="true"/>
                    </pic:cNvPicPr>
                  </pic:nvPicPr>
                  <pic:blipFill>
                    <a:blip r:embed="rId32"/>
                    <a:stretch>
                      <a:fillRect/>
                    </a:stretch>
                  </pic:blipFill>
                  <pic:spPr>
                    <a:xfrm>
                      <a:off x="0" y="0"/>
                      <a:ext cx="5266690" cy="2117725"/>
                    </a:xfrm>
                    <a:prstGeom prst="rect">
                      <a:avLst/>
                    </a:prstGeom>
                  </pic:spPr>
                </pic:pic>
              </a:graphicData>
            </a:graphic>
          </wp:inline>
        </w:drawing>
      </w:r>
      <w:r>
        <w:rPr>
          <w:rFonts w:hint="eastAsia" w:asciiTheme="minorEastAsia" w:hAnsiTheme="minorEastAsia"/>
          <w:sz w:val="28"/>
          <w:szCs w:val="28"/>
        </w:rPr>
        <w:t xml:space="preserve"> </w:t>
      </w:r>
    </w:p>
    <w:p>
      <w:pPr>
        <w:keepNext w:val="0"/>
        <w:keepLines w:val="0"/>
        <w:pageBreakBefore w:val="0"/>
        <w:widowControl w:val="0"/>
        <w:tabs>
          <w:tab w:val="left" w:pos="312"/>
        </w:tabs>
        <w:kinsoku/>
        <w:wordWrap/>
        <w:overflowPunct/>
        <w:topLinePunct w:val="0"/>
        <w:autoSpaceDE/>
        <w:autoSpaceDN/>
        <w:bidi w:val="0"/>
        <w:adjustRightInd/>
        <w:snapToGrid/>
        <w:ind w:firstLine="560" w:firstLineChars="200"/>
        <w:textAlignment w:val="auto"/>
        <w:rPr>
          <w:sz w:val="28"/>
          <w:szCs w:val="28"/>
        </w:rPr>
      </w:pPr>
      <w:r>
        <w:rPr>
          <w:rFonts w:hint="default" w:asciiTheme="minorAscii" w:hAnsiTheme="minorAscii"/>
          <w:sz w:val="28"/>
          <w:szCs w:val="28"/>
        </w:rPr>
        <w:t>②</w:t>
      </w:r>
      <w:r>
        <w:rPr>
          <w:rFonts w:hint="eastAsia" w:asciiTheme="minorEastAsia" w:hAnsiTheme="minorEastAsia"/>
          <w:sz w:val="28"/>
          <w:szCs w:val="28"/>
        </w:rPr>
        <w:t>选择【税款种类】，点击【查询】，勾选需开具信息，点击【打印】。</w:t>
      </w:r>
    </w:p>
    <w:p>
      <w:pPr>
        <w:tabs>
          <w:tab w:val="left" w:pos="312"/>
        </w:tabs>
        <w:jc w:val="left"/>
        <w:rPr>
          <w:sz w:val="28"/>
          <w:szCs w:val="28"/>
        </w:rPr>
      </w:pPr>
      <w:r>
        <w:rPr>
          <w:sz w:val="28"/>
          <w:szCs w:val="28"/>
        </w:rPr>
        <w:drawing>
          <wp:inline distT="0" distB="0" distL="114300" distR="114300">
            <wp:extent cx="5269230" cy="2118995"/>
            <wp:effectExtent l="0" t="0" r="1270" b="1905"/>
            <wp:docPr id="122" name="图片 122" descr="表格式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122" descr="表格式1"/>
                    <pic:cNvPicPr>
                      <a:picLocks noChangeAspect="true"/>
                    </pic:cNvPicPr>
                  </pic:nvPicPr>
                  <pic:blipFill>
                    <a:blip r:embed="rId33"/>
                    <a:stretch>
                      <a:fillRect/>
                    </a:stretch>
                  </pic:blipFill>
                  <pic:spPr>
                    <a:xfrm>
                      <a:off x="0" y="0"/>
                      <a:ext cx="5269230" cy="2118995"/>
                    </a:xfrm>
                    <a:prstGeom prst="rect">
                      <a:avLst/>
                    </a:prstGeom>
                  </pic:spPr>
                </pic:pic>
              </a:graphicData>
            </a:graphic>
          </wp:inline>
        </w:drawing>
      </w:r>
    </w:p>
    <w:p>
      <w:pPr>
        <w:keepNext w:val="0"/>
        <w:keepLines w:val="0"/>
        <w:pageBreakBefore w:val="0"/>
        <w:widowControl w:val="0"/>
        <w:tabs>
          <w:tab w:val="left" w:pos="312"/>
        </w:tabs>
        <w:kinsoku/>
        <w:wordWrap/>
        <w:overflowPunct/>
        <w:topLinePunct w:val="0"/>
        <w:autoSpaceDE/>
        <w:autoSpaceDN/>
        <w:bidi w:val="0"/>
        <w:adjustRightInd/>
        <w:snapToGrid/>
        <w:ind w:firstLine="560" w:firstLineChars="200"/>
        <w:textAlignment w:val="auto"/>
        <w:rPr>
          <w:rFonts w:hint="eastAsia" w:asciiTheme="minorEastAsia" w:hAnsiTheme="minorEastAsia"/>
          <w:sz w:val="28"/>
          <w:szCs w:val="28"/>
        </w:rPr>
      </w:pPr>
      <w:r>
        <w:rPr>
          <w:rFonts w:hint="default" w:asciiTheme="minorAscii" w:hAnsiTheme="minorAscii"/>
          <w:sz w:val="28"/>
          <w:szCs w:val="28"/>
        </w:rPr>
        <w:t>③</w:t>
      </w:r>
      <w:r>
        <w:rPr>
          <w:rFonts w:hint="eastAsia" w:asciiTheme="minorEastAsia" w:hAnsiTheme="minorEastAsia"/>
          <w:sz w:val="28"/>
          <w:szCs w:val="28"/>
        </w:rPr>
        <w:t>可开具社区汇总缴纳该笔的完税证明。</w:t>
      </w:r>
    </w:p>
    <w:p>
      <w:pPr>
        <w:tabs>
          <w:tab w:val="left" w:pos="312"/>
        </w:tabs>
        <w:jc w:val="left"/>
        <w:rPr>
          <w:rFonts w:hint="default"/>
          <w:sz w:val="28"/>
          <w:szCs w:val="28"/>
          <w:lang w:val="en-US" w:eastAsia="zh-CN"/>
        </w:rPr>
      </w:pPr>
      <w:r>
        <w:rPr>
          <w:sz w:val="28"/>
          <w:szCs w:val="28"/>
        </w:rPr>
        <w:drawing>
          <wp:inline distT="0" distB="0" distL="114300" distR="114300">
            <wp:extent cx="5262245" cy="2503805"/>
            <wp:effectExtent l="0" t="0" r="14605" b="10795"/>
            <wp:docPr id="124" name="图片 124" descr="证明 表格"/>
            <wp:cNvGraphicFramePr/>
            <a:graphic xmlns:a="http://schemas.openxmlformats.org/drawingml/2006/main">
              <a:graphicData uri="http://schemas.openxmlformats.org/drawingml/2006/picture">
                <pic:pic xmlns:pic="http://schemas.openxmlformats.org/drawingml/2006/picture">
                  <pic:nvPicPr>
                    <pic:cNvPr id="124" name="图片 124" descr="证明 表格"/>
                    <pic:cNvPicPr/>
                  </pic:nvPicPr>
                  <pic:blipFill>
                    <a:blip r:embed="rId34"/>
                    <a:srcRect l="8884" t="3930" r="7054" b="18168"/>
                    <a:stretch>
                      <a:fillRect/>
                    </a:stretch>
                  </pic:blipFill>
                  <pic:spPr>
                    <a:xfrm>
                      <a:off x="0" y="0"/>
                      <a:ext cx="5262245" cy="25038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452277"/>
    <w:multiLevelType w:val="singleLevel"/>
    <w:tmpl w:val="F7452277"/>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572B1D"/>
    <w:rsid w:val="02EE6596"/>
    <w:rsid w:val="03200295"/>
    <w:rsid w:val="033C0E47"/>
    <w:rsid w:val="0B000014"/>
    <w:rsid w:val="10F72DBF"/>
    <w:rsid w:val="12C87B44"/>
    <w:rsid w:val="136B466D"/>
    <w:rsid w:val="17572B1D"/>
    <w:rsid w:val="1A836657"/>
    <w:rsid w:val="1BBA206D"/>
    <w:rsid w:val="1DCF493A"/>
    <w:rsid w:val="20A63CB3"/>
    <w:rsid w:val="21BC2C6E"/>
    <w:rsid w:val="25026746"/>
    <w:rsid w:val="273670D7"/>
    <w:rsid w:val="29037055"/>
    <w:rsid w:val="2C557269"/>
    <w:rsid w:val="2CEC6A23"/>
    <w:rsid w:val="32856C9E"/>
    <w:rsid w:val="33AE370E"/>
    <w:rsid w:val="343139BE"/>
    <w:rsid w:val="35562ABC"/>
    <w:rsid w:val="36820D95"/>
    <w:rsid w:val="3C80204E"/>
    <w:rsid w:val="3DA40822"/>
    <w:rsid w:val="3E716761"/>
    <w:rsid w:val="45151E4C"/>
    <w:rsid w:val="454C593C"/>
    <w:rsid w:val="48E867FC"/>
    <w:rsid w:val="4A5F79AB"/>
    <w:rsid w:val="4D1B2FCD"/>
    <w:rsid w:val="51E962AD"/>
    <w:rsid w:val="530E33FE"/>
    <w:rsid w:val="53A320CB"/>
    <w:rsid w:val="55A756F8"/>
    <w:rsid w:val="5F0F4F1A"/>
    <w:rsid w:val="60C969EB"/>
    <w:rsid w:val="6CA860E0"/>
    <w:rsid w:val="763229D8"/>
    <w:rsid w:val="772AD2E3"/>
    <w:rsid w:val="78243773"/>
    <w:rsid w:val="7E343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qFormat/>
    <w:uiPriority w:val="0"/>
    <w:pPr>
      <w:spacing w:beforeAutospacing="1" w:afterAutospacing="1"/>
      <w:jc w:val="left"/>
    </w:pPr>
    <w:rPr>
      <w:kern w:val="0"/>
      <w:sz w:val="24"/>
    </w:rPr>
  </w:style>
  <w:style w:type="paragraph" w:customStyle="1" w:styleId="9">
    <w:name w:val="列出段落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2"/>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2020-02-13T11:23:00Z</dcterms:created>
  <dc:creator>咕咕</dc:creator>
  <cp:lastModifiedBy>hbsw</cp:lastModifiedBy>
  <dcterms:modified xsi:type="dcterms:W3CDTF">2022-06-01T10:17:33Z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3B7508DA7D8A4C288B54231E4A35F332</vt:lpwstr>
  </property>
</Properties>
</file>