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7F289">
      <w:pPr>
        <w:pStyle w:val="4"/>
        <w:numPr>
          <w:ilvl w:val="0"/>
          <w:numId w:val="0"/>
        </w:numPr>
        <w:shd w:val="clear" w:color="auto" w:fill="auto"/>
        <w:spacing w:before="120" w:after="120" w:line="300" w:lineRule="auto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Toc14599"/>
      <w:bookmarkStart w:id="1" w:name="_Toc2028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项目采购需求</w:t>
      </w:r>
      <w:bookmarkEnd w:id="0"/>
      <w:bookmarkEnd w:id="1"/>
    </w:p>
    <w:p w14:paraId="62056616">
      <w:pPr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2" w:firstLineChars="200"/>
        <w:contextualSpacing/>
        <w:textAlignment w:val="auto"/>
        <w:outlineLvl w:val="1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</w:pPr>
      <w:bookmarkStart w:id="2" w:name="_Toc22681"/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  <w:t>一、项目背景</w:t>
      </w:r>
      <w:bookmarkEnd w:id="2"/>
    </w:p>
    <w:p w14:paraId="24E3973A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480" w:firstLineChars="200"/>
        <w:contextualSpacing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为深入贯彻《国务院关于加快推进政务服务标准化规范化便利化的指导意见》（国发〔2022〕5号）文件精神，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华容区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自20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年起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通过政府购买服务提供办事窗口服务。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目前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涵盖区直29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个部门（公用事业单位）的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1649个（事项数量根据实际情况动态调整）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依申请和公共服务事项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进驻区政务服务中心，5个乡镇各256个（事项数量根据实际情况动态调整）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依申请和公共服务事项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进驻各乡镇便民服务中心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另外，为华容区数字乡村指挥中心提供讲解接待、行政事务等服务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。</w:t>
      </w:r>
    </w:p>
    <w:p w14:paraId="01728EE6">
      <w:pPr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562" w:firstLineChars="200"/>
        <w:contextualSpacing/>
        <w:textAlignment w:val="auto"/>
        <w:outlineLvl w:val="1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</w:pPr>
      <w:bookmarkStart w:id="3" w:name="_Toc2983"/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  <w:t>二、服务内容</w:t>
      </w:r>
      <w:bookmarkEnd w:id="3"/>
    </w:p>
    <w:p w14:paraId="66F2D9D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0" w:line="576" w:lineRule="exact"/>
        <w:ind w:leftChars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highlight w:val="none"/>
          <w:lang w:val="en-US" w:eastAsia="zh-CN" w:bidi="ar-SA"/>
        </w:rPr>
      </w:pPr>
      <w:bookmarkStart w:id="4" w:name="_Hlk157008776"/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highlight w:val="none"/>
          <w:lang w:val="en-US" w:eastAsia="zh-CN" w:bidi="ar-SA"/>
        </w:rPr>
        <w:t>（一）主要服务内容及职责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39"/>
        <w:gridCol w:w="4692"/>
        <w:gridCol w:w="1568"/>
      </w:tblGrid>
      <w:tr w14:paraId="4D601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6" w:type="pct"/>
            <w:noWrap w:val="0"/>
            <w:vAlign w:val="center"/>
          </w:tcPr>
          <w:p w14:paraId="03733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610" w:type="pct"/>
            <w:noWrap w:val="0"/>
            <w:vAlign w:val="center"/>
          </w:tcPr>
          <w:p w14:paraId="745A5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岗位</w:t>
            </w:r>
          </w:p>
        </w:tc>
        <w:tc>
          <w:tcPr>
            <w:tcW w:w="2754" w:type="pct"/>
            <w:noWrap w:val="0"/>
            <w:vAlign w:val="center"/>
          </w:tcPr>
          <w:p w14:paraId="6EA84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服务内容及职责</w:t>
            </w:r>
          </w:p>
        </w:tc>
        <w:tc>
          <w:tcPr>
            <w:tcW w:w="919" w:type="pct"/>
            <w:noWrap w:val="0"/>
            <w:vAlign w:val="center"/>
          </w:tcPr>
          <w:p w14:paraId="58661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人数</w:t>
            </w:r>
          </w:p>
        </w:tc>
      </w:tr>
      <w:tr w14:paraId="2D399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16" w:type="pct"/>
            <w:noWrap w:val="0"/>
            <w:vAlign w:val="center"/>
          </w:tcPr>
          <w:p w14:paraId="651ABCD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10" w:type="pct"/>
            <w:noWrap w:val="0"/>
            <w:vAlign w:val="center"/>
          </w:tcPr>
          <w:p w14:paraId="2DA6E27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</w:p>
          <w:p w14:paraId="7BE0653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经理岗</w:t>
            </w:r>
          </w:p>
        </w:tc>
        <w:tc>
          <w:tcPr>
            <w:tcW w:w="2754" w:type="pct"/>
            <w:noWrap w:val="0"/>
            <w:vAlign w:val="center"/>
          </w:tcPr>
          <w:p w14:paraId="69C644B5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单独完成业务沟通和办理，具有项目管理经验，熟悉国家相关法律法规，具备一定的组织管理能力和沟通协调能力；</w:t>
            </w:r>
          </w:p>
          <w:p w14:paraId="26455A2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负责制定项目工作计划和工作目标，并带领服务团队完成相关服务工作；</w:t>
            </w:r>
          </w:p>
          <w:p w14:paraId="0E91E8E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3.负责人员统筹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、现场管理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、团队建设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工作；</w:t>
            </w:r>
          </w:p>
          <w:p w14:paraId="432D74F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4.负责对外联系、宣传、接待和协调工作；</w:t>
            </w:r>
          </w:p>
          <w:p w14:paraId="5CC93BA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5.配合开展业务创新、机制创新和实施标准化服务；</w:t>
            </w:r>
          </w:p>
          <w:p w14:paraId="3075BEB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6.配合其他检查督导工作，加强辅助工作人员管理。</w:t>
            </w:r>
          </w:p>
        </w:tc>
        <w:tc>
          <w:tcPr>
            <w:tcW w:w="919" w:type="pct"/>
            <w:noWrap w:val="0"/>
            <w:vAlign w:val="center"/>
          </w:tcPr>
          <w:p w14:paraId="4E94922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</w:tr>
      <w:tr w14:paraId="3E12B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16" w:type="pct"/>
            <w:noWrap w:val="0"/>
            <w:vAlign w:val="center"/>
          </w:tcPr>
          <w:p w14:paraId="3E83FF4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10" w:type="pct"/>
            <w:noWrap w:val="0"/>
            <w:vAlign w:val="center"/>
          </w:tcPr>
          <w:p w14:paraId="7CAAD9F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管理及服务保障岗</w:t>
            </w:r>
          </w:p>
        </w:tc>
        <w:tc>
          <w:tcPr>
            <w:tcW w:w="2754" w:type="pct"/>
            <w:noWrap w:val="0"/>
            <w:vAlign w:val="center"/>
          </w:tcPr>
          <w:p w14:paraId="5B5AA404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1.每日巡查政务服务中心工作人员考勤情况、服务情况（仪容仪表、礼貌用语等）、办件情况、作风纪律等；</w:t>
            </w:r>
          </w:p>
          <w:p w14:paraId="36E392ED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2.负责突发应急事件处置，维持大厅良好整体形象和工作秩序；</w:t>
            </w:r>
          </w:p>
          <w:p w14:paraId="4ABD2D37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3.负责受理办事群众的投诉、咨询和建议，并有针对性地做好相关记录，协助大厅进驻单位做好回复，提供办事指引和相关服务；</w:t>
            </w:r>
          </w:p>
          <w:p w14:paraId="0F7CDA0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4.检查政务服务中心各类设施设备运行情况，配合保障工作。</w:t>
            </w:r>
          </w:p>
        </w:tc>
        <w:tc>
          <w:tcPr>
            <w:tcW w:w="919" w:type="pct"/>
            <w:noWrap w:val="0"/>
            <w:vAlign w:val="center"/>
          </w:tcPr>
          <w:p w14:paraId="1249198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</w:tr>
      <w:tr w14:paraId="723D6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16" w:type="pct"/>
            <w:noWrap w:val="0"/>
            <w:vAlign w:val="center"/>
          </w:tcPr>
          <w:p w14:paraId="07C1CC3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10" w:type="pct"/>
            <w:noWrap w:val="0"/>
            <w:vAlign w:val="center"/>
          </w:tcPr>
          <w:p w14:paraId="2708AD2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综合</w:t>
            </w:r>
          </w:p>
          <w:p w14:paraId="570AD0A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窗口岗</w:t>
            </w:r>
          </w:p>
        </w:tc>
        <w:tc>
          <w:tcPr>
            <w:tcW w:w="2754" w:type="pct"/>
            <w:noWrap w:val="0"/>
            <w:vAlign w:val="center"/>
          </w:tcPr>
          <w:p w14:paraId="4243D68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1.按照“前台综合受理、后台分类审批、统一窗口出件”的原则，负责综合窗口受理、资料初审、资料递送、统一出件；</w:t>
            </w:r>
          </w:p>
          <w:p w14:paraId="2C847FE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2.资料整理、准备、填写、业务咨询；</w:t>
            </w:r>
          </w:p>
          <w:p w14:paraId="7C55315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3.主动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引导服务对象对政务服务工作进行评价。</w:t>
            </w:r>
          </w:p>
        </w:tc>
        <w:tc>
          <w:tcPr>
            <w:tcW w:w="919" w:type="pct"/>
            <w:noWrap w:val="0"/>
            <w:vAlign w:val="center"/>
          </w:tcPr>
          <w:p w14:paraId="4E5A1B1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31</w:t>
            </w:r>
          </w:p>
        </w:tc>
      </w:tr>
      <w:tr w14:paraId="2A812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  <w:jc w:val="center"/>
        </w:trPr>
        <w:tc>
          <w:tcPr>
            <w:tcW w:w="716" w:type="pct"/>
            <w:noWrap w:val="0"/>
            <w:vAlign w:val="center"/>
          </w:tcPr>
          <w:p w14:paraId="62DF6C7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610" w:type="pct"/>
            <w:noWrap w:val="0"/>
            <w:vAlign w:val="center"/>
          </w:tcPr>
          <w:p w14:paraId="62D0CBE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咨询</w:t>
            </w:r>
          </w:p>
          <w:p w14:paraId="1434F45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引导岗</w:t>
            </w:r>
          </w:p>
        </w:tc>
        <w:tc>
          <w:tcPr>
            <w:tcW w:w="2754" w:type="pct"/>
            <w:noWrap w:val="0"/>
            <w:vAlign w:val="center"/>
          </w:tcPr>
          <w:p w14:paraId="07217F6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1.为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区政务服务中心（含24小时政务自助服务区）、武汉新城分中心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负责提供政策法规咨询、办事流程、资料填写等引导服务；</w:t>
            </w:r>
          </w:p>
          <w:p w14:paraId="4A72EDD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2.解答服务对象关于叫号预约、办事流程、资料填报、设备操作等方面的问题；</w:t>
            </w:r>
          </w:p>
          <w:p w14:paraId="632F33B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3.引导服务对象有序取号，并指引至相应的服务区域或窗口办理业务；</w:t>
            </w:r>
          </w:p>
          <w:p w14:paraId="3BE6D0A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4.协助处置现场突发事件。</w:t>
            </w:r>
          </w:p>
        </w:tc>
        <w:tc>
          <w:tcPr>
            <w:tcW w:w="919" w:type="pct"/>
            <w:noWrap w:val="0"/>
            <w:vAlign w:val="center"/>
          </w:tcPr>
          <w:p w14:paraId="4A6284F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</w:tr>
      <w:tr w14:paraId="1F7F9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16" w:type="pct"/>
            <w:noWrap w:val="0"/>
            <w:vAlign w:val="center"/>
          </w:tcPr>
          <w:p w14:paraId="7078BA7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610" w:type="pct"/>
            <w:noWrap w:val="0"/>
            <w:vAlign w:val="center"/>
          </w:tcPr>
          <w:p w14:paraId="4A9E92D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帮办</w:t>
            </w:r>
          </w:p>
          <w:p w14:paraId="4D1E5F0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代办岗</w:t>
            </w:r>
          </w:p>
        </w:tc>
        <w:tc>
          <w:tcPr>
            <w:tcW w:w="2754" w:type="pct"/>
            <w:noWrap w:val="0"/>
            <w:vAlign w:val="center"/>
          </w:tcPr>
          <w:p w14:paraId="4FCBC65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在网上办事区域（窗口）、自助政务服务区等区域，主动为服务对象提供申报辅导、帮办代办等工作，指导服务对象顺利完成线上或线下业务办理；</w:t>
            </w:r>
          </w:p>
          <w:p w14:paraId="208E84F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接受服务对象的委托，协助准备申报材料、跟进审批进度，并及时反馈，协调处理审批中出现的问题；</w:t>
            </w:r>
          </w:p>
          <w:p w14:paraId="58A1EFA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3.负责协调现场服务及跟进重大项目业务办理等工作；</w:t>
            </w:r>
          </w:p>
          <w:p w14:paraId="2E634E3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4.协助处理突发情况（如系统故障、群众投诉等）；</w:t>
            </w:r>
          </w:p>
          <w:p w14:paraId="2F8C6DC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协调解决服务对象在办事过程中遇到的疑难事项和复杂问题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；</w:t>
            </w:r>
          </w:p>
          <w:p w14:paraId="50D645C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6.为老年人、孕妇、残障人士等提供优先服务或上门服务。</w:t>
            </w:r>
          </w:p>
        </w:tc>
        <w:tc>
          <w:tcPr>
            <w:tcW w:w="919" w:type="pct"/>
            <w:noWrap w:val="0"/>
            <w:vAlign w:val="center"/>
          </w:tcPr>
          <w:p w14:paraId="152D3CE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</w:tr>
      <w:tr w14:paraId="021D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16" w:type="pct"/>
            <w:noWrap w:val="0"/>
            <w:vAlign w:val="center"/>
          </w:tcPr>
          <w:p w14:paraId="1062AE1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610" w:type="pct"/>
            <w:noWrap w:val="0"/>
            <w:vAlign w:val="center"/>
          </w:tcPr>
          <w:p w14:paraId="4B1A2E6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讲解</w:t>
            </w:r>
          </w:p>
          <w:p w14:paraId="5C07B78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接待岗</w:t>
            </w:r>
          </w:p>
        </w:tc>
        <w:tc>
          <w:tcPr>
            <w:tcW w:w="2754" w:type="pct"/>
            <w:noWrap w:val="0"/>
            <w:vAlign w:val="center"/>
          </w:tcPr>
          <w:p w14:paraId="2D10686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1.熟悉大厅各区域分布及业务内容；</w:t>
            </w:r>
          </w:p>
          <w:p w14:paraId="2027062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2.负责大厅参观接待及讲解；</w:t>
            </w:r>
          </w:p>
          <w:p w14:paraId="73E395A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3.配合开展行政事务；</w:t>
            </w:r>
          </w:p>
          <w:p w14:paraId="680AA43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配合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数字乡村指挥中心下派事件、网格巡查上报、视频巡查发现、应用场景感知触发的各类民生诉求和城市事件的分析研判、督查督办和复盘总结，指导协调区、乡镇、村(社区)、网格四级一体化指挥调度平台运行工作。</w:t>
            </w:r>
          </w:p>
        </w:tc>
        <w:tc>
          <w:tcPr>
            <w:tcW w:w="919" w:type="pct"/>
            <w:noWrap w:val="0"/>
            <w:vAlign w:val="center"/>
          </w:tcPr>
          <w:p w14:paraId="619ADAC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</w:tr>
      <w:tr w14:paraId="3621A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080" w:type="pct"/>
            <w:gridSpan w:val="3"/>
            <w:noWrap w:val="0"/>
            <w:vAlign w:val="center"/>
          </w:tcPr>
          <w:p w14:paraId="7442566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5" w:name="_Toc26888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919" w:type="pct"/>
            <w:noWrap w:val="0"/>
            <w:vAlign w:val="center"/>
          </w:tcPr>
          <w:p w14:paraId="26B57F0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43</w:t>
            </w:r>
          </w:p>
        </w:tc>
      </w:tr>
      <w:tr w14:paraId="16D98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00EED58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备注：机动岗由投标人自行统筹安排，不计入岗位人数。</w:t>
            </w:r>
          </w:p>
        </w:tc>
      </w:tr>
    </w:tbl>
    <w:p w14:paraId="57953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leftChars="0" w:firstLine="482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>（二）其他服务</w:t>
      </w:r>
      <w:bookmarkEnd w:id="4"/>
      <w:bookmarkEnd w:id="5"/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>内容</w:t>
      </w:r>
    </w:p>
    <w:p w14:paraId="4B38A57F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  <w:t>1、窗口改革创新相关工作</w:t>
      </w:r>
    </w:p>
    <w:p w14:paraId="5C221EB4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（1）协助推进高频政务服务事项“跨域通办”工作，每月按要求收集窗口通办业务办件量，不定期进行迎检准备，跨域跨部门日常联络宣传及系统办件协调等。</w:t>
      </w:r>
    </w:p>
    <w:p w14:paraId="2C59FD4A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（2）协助推进“工程建设项目全流程帮办代办”工作，为辖区重点项目提供全流程“一对一”服务。</w:t>
      </w:r>
    </w:p>
    <w:p w14:paraId="69BC0806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（3）协助落实“高效办成一件事”相关工作，从企业和群众视角出发，推动“一事联办”向“高效办成一件事”转型升级，将涉及多个部门的关联事项实行集成办理，实现“一次告知、一表申请、一套材料、一窗(端)受理、一网办理”。</w:t>
      </w:r>
    </w:p>
    <w:p w14:paraId="1426BF9D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（4）协助推进其他与政务服务业务相关的改革创新工作。</w:t>
      </w:r>
    </w:p>
    <w:p w14:paraId="145D5426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  <w:t>2、窗口兜底服务</w:t>
      </w:r>
    </w:p>
    <w:p w14:paraId="7F36D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leftChars="0" w:firstLine="480" w:firstLineChars="200"/>
        <w:textAlignment w:val="auto"/>
        <w:outlineLvl w:val="1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充分运用“办不成事”反映窗口提供兜底服务，受理服务对象有关政务服务的投诉和建议，安抚服务对象情绪。</w:t>
      </w:r>
    </w:p>
    <w:p w14:paraId="700724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firstLine="48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  <w:t>3、采购人交办的其他各项临时任务。</w:t>
      </w:r>
    </w:p>
    <w:p w14:paraId="789CD2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firstLine="482" w:firstLineChars="200"/>
        <w:textAlignment w:val="auto"/>
        <w:outlineLvl w:val="1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highlight w:val="none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>服务时间：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工作日早上8：30-12：00；下午2：30-5</w:t>
      </w:r>
      <w:bookmarkStart w:id="17" w:name="_GoBack"/>
      <w:bookmarkEnd w:id="17"/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：30，根据工作实际可提供延时服务，具体以采购人的通知为准。</w:t>
      </w:r>
    </w:p>
    <w:p w14:paraId="5278092A">
      <w:pPr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562" w:firstLineChars="200"/>
        <w:contextualSpacing/>
        <w:textAlignment w:val="auto"/>
        <w:outlineLvl w:val="1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</w:pPr>
      <w:bookmarkStart w:id="6" w:name="_Toc19172"/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  <w:t>三、服务要求</w:t>
      </w:r>
      <w:bookmarkEnd w:id="6"/>
    </w:p>
    <w:p w14:paraId="582D29DA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1、自觉遵守国家法律法规，不得将项目进行分包或转包。</w:t>
      </w:r>
    </w:p>
    <w:p w14:paraId="0FD75338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2、中标人需根据实际情况分析项目重难点并提出解决方案。</w:t>
      </w:r>
    </w:p>
    <w:p w14:paraId="1A1E8D7F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3、中标人需根据采购人实际需求配备合适、充足的工作人员，工作人员需具备政务服务相关工作经验，能够胜任岗位要求。原则上新聘任服务人员应具备大学专科及以上学历。</w:t>
      </w:r>
    </w:p>
    <w:p w14:paraId="1A11E693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4、中标人必须保证所有窗口人员在岗率100%。</w:t>
      </w:r>
    </w:p>
    <w:p w14:paraId="736D61C2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5、在服务期内，如因出现工作量季节性、临时性短期激增的情况，中标人应及时作出应对措施，以确保按时完成相关服务工作。</w:t>
      </w:r>
    </w:p>
    <w:p w14:paraId="3AFE7948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6、中标人需对员工服务的工作态度、工作能力、工作效率、群众满意度进行考核和评价，通过绩效考核奖优罚劣，提升服务积极性，保证项目团队积极、高效运营，并制定合理的薪酬考核及绩效方案保证服务稳定性。</w:t>
      </w:r>
    </w:p>
    <w:p w14:paraId="4B16F0A4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7、中标人负责项目的现场管理，包括处理违规行为、投诉处理及业务受理等相关问题。</w:t>
      </w:r>
    </w:p>
    <w:p w14:paraId="475ECEB6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8、中标人应根据当前的服务对象和服务内容，定期开展业务、礼仪、服务流程、应急处理、政务文化等培训。</w:t>
      </w:r>
    </w:p>
    <w:p w14:paraId="2A7141EC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bookmarkStart w:id="7" w:name="_Toc16076"/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9、需让项目全部服务人员统一着装，所产生的费用由中标人承担。</w:t>
      </w:r>
    </w:p>
    <w:p w14:paraId="60AFF67E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10、中标人应提供在本项目中服务人员的基本劳动保障，须依照国家法律法规及行业规范提供相关福利及购买相关保险。</w:t>
      </w:r>
    </w:p>
    <w:p w14:paraId="3BC1413B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11、人员安置条款</w:t>
      </w:r>
    </w:p>
    <w:p w14:paraId="70387D53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（1）在项目供应商更替过程中，须确保原服务人员得到妥善安置，保障其合法权益，同时确保项目顺利过渡；</w:t>
      </w:r>
    </w:p>
    <w:p w14:paraId="621A738E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 xml:space="preserve">（2）人员信息交接：采购人向中标人提供详细的人员信息清单，包括姓名、职位、工作内容、劳动合同期限等； </w:t>
      </w:r>
    </w:p>
    <w:p w14:paraId="77E9FF47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（3）优先录用条款：中标人在同等条件下，应优先考虑录用原服务项目中符合要求的人员。对于经考核合格的原服务项目人员，中标人应按照不低于原合同的薪酬待遇和劳动条件予以录用。</w:t>
      </w:r>
    </w:p>
    <w:p w14:paraId="251D4251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12、保密要求：中标人需确保政务数据、公民隐私及业务信息安全等保密安全性，签订保密协议，确保信息不外泄。</w:t>
      </w:r>
    </w:p>
    <w:p w14:paraId="245E92D8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13、项目未尽事宜将在采购合同中另行约定。</w:t>
      </w:r>
    </w:p>
    <w:bookmarkEnd w:id="7"/>
    <w:p w14:paraId="50305B13">
      <w:pPr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2" w:firstLineChars="200"/>
        <w:contextualSpacing/>
        <w:textAlignment w:val="auto"/>
        <w:outlineLvl w:val="1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</w:pPr>
      <w:bookmarkStart w:id="8" w:name="_Toc30320"/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  <w:t>四、商务要求</w:t>
      </w:r>
      <w:bookmarkEnd w:id="8"/>
    </w:p>
    <w:p w14:paraId="205529CA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2" w:firstLineChars="200"/>
        <w:contextualSpacing/>
        <w:textAlignment w:val="auto"/>
        <w:outlineLvl w:val="2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bookmarkStart w:id="9" w:name="_Toc25095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1、服务期</w:t>
      </w:r>
      <w:bookmarkEnd w:id="9"/>
    </w:p>
    <w:p w14:paraId="13C2033D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本项目服务期一年，最多续签2次，合同签署采取一年一签。</w:t>
      </w:r>
    </w:p>
    <w:p w14:paraId="415A213D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2" w:firstLineChars="200"/>
        <w:contextualSpacing/>
        <w:textAlignment w:val="auto"/>
        <w:outlineLvl w:val="2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bookmarkStart w:id="10" w:name="_Toc23763"/>
      <w:bookmarkStart w:id="11" w:name="_Toc18235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★2、报价要求</w:t>
      </w:r>
      <w:bookmarkEnd w:id="10"/>
      <w:bookmarkEnd w:id="11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 xml:space="preserve"> </w:t>
      </w:r>
    </w:p>
    <w:p w14:paraId="61EC6C3F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（1）本项目报价为人民币报价。</w:t>
      </w:r>
    </w:p>
    <w:p w14:paraId="36BA1955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（2）</w:t>
      </w:r>
      <w:bookmarkStart w:id="12" w:name="_Hlk153207579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报价指为完成本项目所需要的全部费用，包含但不限于以下费用：人员费用（含工资、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五险一金及工会会费等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项目实施过程中其他应预见和不可预见的费用、管理费以及税金（全额含税发票）等</w:t>
      </w:r>
      <w:bookmarkEnd w:id="12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。</w:t>
      </w:r>
    </w:p>
    <w:p w14:paraId="473FA199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bookmarkStart w:id="13" w:name="_Hlk153207596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（3）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须考虑本项目在实施期间的一切可能产生的费用。</w:t>
      </w:r>
    </w:p>
    <w:p w14:paraId="61566F73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（4）报价不得高于本项目采购预算金额，否则视为无效报价，作无效投标处理。</w:t>
      </w:r>
    </w:p>
    <w:bookmarkEnd w:id="13"/>
    <w:p w14:paraId="717A47D6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bookmarkStart w:id="14" w:name="_Hlk153207626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）投标人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需提供响应此报价要求承诺函</w:t>
      </w:r>
      <w:bookmarkEnd w:id="14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。</w:t>
      </w:r>
    </w:p>
    <w:p w14:paraId="78872A6D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bookmarkStart w:id="15" w:name="_Toc20647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★3、付款方式</w:t>
      </w:r>
      <w:bookmarkEnd w:id="15"/>
    </w:p>
    <w:p w14:paraId="686B0221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bookmarkStart w:id="16" w:name="_Hlk148953294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（1）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按照季度考核支付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。</w:t>
      </w:r>
    </w:p>
    <w:p w14:paraId="3FF5AC00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（2）开具发票：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中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标人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收款时必须按采购人要求提供发票。</w:t>
      </w:r>
    </w:p>
    <w:p w14:paraId="35646F08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（3）付款期间如因特殊情况需调整，由双方协商处理。</w:t>
      </w:r>
      <w:bookmarkEnd w:id="16"/>
    </w:p>
    <w:p w14:paraId="0181380D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）投标人需提供完全响应付款方式的承诺函。</w:t>
      </w:r>
    </w:p>
    <w:p w14:paraId="4122434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EF5E9D-F5A9-447D-A162-05DC57F91D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F3A3B355-2D4C-4E19-A1DC-62FC0DF77BC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FF35BA4-CB2C-4932-8D2E-56B6F1ED0824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E7742D"/>
    <w:multiLevelType w:val="singleLevel"/>
    <w:tmpl w:val="A5E7742D"/>
    <w:lvl w:ilvl="0" w:tentative="0">
      <w:start w:val="1"/>
      <w:numFmt w:val="chineseCounting"/>
      <w:pStyle w:val="10"/>
      <w:suff w:val="nothing"/>
      <w:lvlText w:val="%1、"/>
      <w:lvlJc w:val="left"/>
      <w:pPr>
        <w:ind w:left="600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Y2QyMDU4M2JmNTQxMTg0Y2MwZmU5NGI1OWNlZDUifQ=="/>
    <w:docVar w:name="KSO_WPS_MARK_KEY" w:val="0fb418af-b5d0-4bad-b705-a05ac61cd983"/>
  </w:docVars>
  <w:rsids>
    <w:rsidRoot w:val="0ACC2EC7"/>
    <w:rsid w:val="0069391E"/>
    <w:rsid w:val="01F40F97"/>
    <w:rsid w:val="01FE30A6"/>
    <w:rsid w:val="02A824AD"/>
    <w:rsid w:val="03EE3EEF"/>
    <w:rsid w:val="04A171B4"/>
    <w:rsid w:val="04FD5788"/>
    <w:rsid w:val="05955654"/>
    <w:rsid w:val="06357269"/>
    <w:rsid w:val="066606B5"/>
    <w:rsid w:val="06DD024B"/>
    <w:rsid w:val="08893810"/>
    <w:rsid w:val="08A90D2D"/>
    <w:rsid w:val="08EA0B04"/>
    <w:rsid w:val="090917CB"/>
    <w:rsid w:val="0990401D"/>
    <w:rsid w:val="09F460C2"/>
    <w:rsid w:val="0A2E0C9A"/>
    <w:rsid w:val="0ACA6D38"/>
    <w:rsid w:val="0ACC2EC7"/>
    <w:rsid w:val="0C8A49D1"/>
    <w:rsid w:val="0D374B59"/>
    <w:rsid w:val="0DC64FDA"/>
    <w:rsid w:val="0DE40111"/>
    <w:rsid w:val="0F0740B7"/>
    <w:rsid w:val="0FD16337"/>
    <w:rsid w:val="122A4C8C"/>
    <w:rsid w:val="131F34CA"/>
    <w:rsid w:val="14906E1B"/>
    <w:rsid w:val="15913B9A"/>
    <w:rsid w:val="16FF7D6A"/>
    <w:rsid w:val="174C5C47"/>
    <w:rsid w:val="17C20029"/>
    <w:rsid w:val="198F7ACB"/>
    <w:rsid w:val="19AF1DAC"/>
    <w:rsid w:val="1A150511"/>
    <w:rsid w:val="1A3B730B"/>
    <w:rsid w:val="1AA32829"/>
    <w:rsid w:val="1B632FBD"/>
    <w:rsid w:val="1CB87339"/>
    <w:rsid w:val="1CDD28FB"/>
    <w:rsid w:val="1D392227"/>
    <w:rsid w:val="1DB765D0"/>
    <w:rsid w:val="1DE5721A"/>
    <w:rsid w:val="1DEA1774"/>
    <w:rsid w:val="1E3025AD"/>
    <w:rsid w:val="1E4F15D7"/>
    <w:rsid w:val="1EBD4792"/>
    <w:rsid w:val="1F1F369F"/>
    <w:rsid w:val="1F42752E"/>
    <w:rsid w:val="20FF72E4"/>
    <w:rsid w:val="21F27577"/>
    <w:rsid w:val="23ED78C8"/>
    <w:rsid w:val="26247C1B"/>
    <w:rsid w:val="27EC60E8"/>
    <w:rsid w:val="2AFA0B7E"/>
    <w:rsid w:val="2B7B1C5D"/>
    <w:rsid w:val="2CFB096D"/>
    <w:rsid w:val="2DC8323C"/>
    <w:rsid w:val="2F153492"/>
    <w:rsid w:val="30412F4B"/>
    <w:rsid w:val="304C3BC8"/>
    <w:rsid w:val="30EE2ED1"/>
    <w:rsid w:val="323808A8"/>
    <w:rsid w:val="32406B7F"/>
    <w:rsid w:val="326440D6"/>
    <w:rsid w:val="33211A21"/>
    <w:rsid w:val="33A51F6D"/>
    <w:rsid w:val="347233D0"/>
    <w:rsid w:val="35145AD0"/>
    <w:rsid w:val="387B1AFA"/>
    <w:rsid w:val="39507F93"/>
    <w:rsid w:val="39B0341A"/>
    <w:rsid w:val="3A453793"/>
    <w:rsid w:val="3B132AF5"/>
    <w:rsid w:val="3C5C33E5"/>
    <w:rsid w:val="3D8A7657"/>
    <w:rsid w:val="3F574C01"/>
    <w:rsid w:val="3FCC262F"/>
    <w:rsid w:val="42176448"/>
    <w:rsid w:val="4326474D"/>
    <w:rsid w:val="44ED72D0"/>
    <w:rsid w:val="46753A21"/>
    <w:rsid w:val="469D6AD4"/>
    <w:rsid w:val="46DB2D69"/>
    <w:rsid w:val="48EF72EB"/>
    <w:rsid w:val="492954B6"/>
    <w:rsid w:val="4A123335"/>
    <w:rsid w:val="4B2A6963"/>
    <w:rsid w:val="4B624C17"/>
    <w:rsid w:val="4BDE3E16"/>
    <w:rsid w:val="4C320620"/>
    <w:rsid w:val="4C4C1D60"/>
    <w:rsid w:val="4D156F73"/>
    <w:rsid w:val="4D7762D0"/>
    <w:rsid w:val="4D811942"/>
    <w:rsid w:val="4DC77D2A"/>
    <w:rsid w:val="4DF53699"/>
    <w:rsid w:val="4E127DA7"/>
    <w:rsid w:val="4E981192"/>
    <w:rsid w:val="4EFF6920"/>
    <w:rsid w:val="504D55DA"/>
    <w:rsid w:val="5055041F"/>
    <w:rsid w:val="50A64E59"/>
    <w:rsid w:val="50B25872"/>
    <w:rsid w:val="50D13F4A"/>
    <w:rsid w:val="51CC4711"/>
    <w:rsid w:val="52B07391"/>
    <w:rsid w:val="52D7511B"/>
    <w:rsid w:val="533C1422"/>
    <w:rsid w:val="542425E2"/>
    <w:rsid w:val="55747599"/>
    <w:rsid w:val="559A1280"/>
    <w:rsid w:val="560F6AF3"/>
    <w:rsid w:val="56A966E5"/>
    <w:rsid w:val="57C144B6"/>
    <w:rsid w:val="59331542"/>
    <w:rsid w:val="594211D4"/>
    <w:rsid w:val="599B50F5"/>
    <w:rsid w:val="5A625C12"/>
    <w:rsid w:val="5AB1340E"/>
    <w:rsid w:val="5AD817E2"/>
    <w:rsid w:val="5C056EF0"/>
    <w:rsid w:val="5C2C297C"/>
    <w:rsid w:val="5C2C472A"/>
    <w:rsid w:val="5E2356B9"/>
    <w:rsid w:val="5E535B26"/>
    <w:rsid w:val="5EC155FD"/>
    <w:rsid w:val="5EF71026"/>
    <w:rsid w:val="5F025C16"/>
    <w:rsid w:val="600646F1"/>
    <w:rsid w:val="602F5EC1"/>
    <w:rsid w:val="60340051"/>
    <w:rsid w:val="60844AE7"/>
    <w:rsid w:val="60BF5B6D"/>
    <w:rsid w:val="612964B8"/>
    <w:rsid w:val="61BF7310"/>
    <w:rsid w:val="61E0223F"/>
    <w:rsid w:val="633A16D7"/>
    <w:rsid w:val="65164089"/>
    <w:rsid w:val="65AD68DC"/>
    <w:rsid w:val="65B72984"/>
    <w:rsid w:val="666D1BC7"/>
    <w:rsid w:val="68866F70"/>
    <w:rsid w:val="69692B1A"/>
    <w:rsid w:val="6B034EC4"/>
    <w:rsid w:val="6B4F21E3"/>
    <w:rsid w:val="6C101972"/>
    <w:rsid w:val="6C944351"/>
    <w:rsid w:val="6FC447D3"/>
    <w:rsid w:val="71213CDA"/>
    <w:rsid w:val="72E041B6"/>
    <w:rsid w:val="731936BD"/>
    <w:rsid w:val="748D3240"/>
    <w:rsid w:val="74F6547D"/>
    <w:rsid w:val="761D53B8"/>
    <w:rsid w:val="763816C7"/>
    <w:rsid w:val="7673334A"/>
    <w:rsid w:val="768E3B53"/>
    <w:rsid w:val="76B23951"/>
    <w:rsid w:val="76BA0E58"/>
    <w:rsid w:val="77514BED"/>
    <w:rsid w:val="77FB67DF"/>
    <w:rsid w:val="79C61FF7"/>
    <w:rsid w:val="7A240C77"/>
    <w:rsid w:val="7AB4796D"/>
    <w:rsid w:val="7AD623EF"/>
    <w:rsid w:val="7B681A64"/>
    <w:rsid w:val="7BF31A7B"/>
    <w:rsid w:val="7BFA6408"/>
    <w:rsid w:val="7BFF4D31"/>
    <w:rsid w:val="7BFFF19F"/>
    <w:rsid w:val="7C086D4D"/>
    <w:rsid w:val="7C541407"/>
    <w:rsid w:val="7C9E6B26"/>
    <w:rsid w:val="7DA41F1A"/>
    <w:rsid w:val="7E9E4BBC"/>
    <w:rsid w:val="7ED94DD6"/>
    <w:rsid w:val="7F1F1AE3"/>
    <w:rsid w:val="7F87BA4F"/>
    <w:rsid w:val="7FB977D3"/>
    <w:rsid w:val="7FEB9D1C"/>
    <w:rsid w:val="A75F7B17"/>
    <w:rsid w:val="C5FFE43C"/>
    <w:rsid w:val="F556D4A8"/>
    <w:rsid w:val="FD699267"/>
    <w:rsid w:val="FDFD704F"/>
    <w:rsid w:val="FFB99A92"/>
    <w:rsid w:val="FFCBF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40" w:beforeLines="0" w:after="330" w:afterLines="0" w:line="578" w:lineRule="atLeast"/>
      <w:jc w:val="center"/>
      <w:outlineLvl w:val="0"/>
    </w:pPr>
    <w:rPr>
      <w:rFonts w:hint="eastAsia" w:ascii="宋体"/>
      <w:b/>
      <w:kern w:val="0"/>
      <w:sz w:val="44"/>
      <w:szCs w:val="20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 w:afterLines="0"/>
    </w:pPr>
  </w:style>
  <w:style w:type="paragraph" w:styleId="3">
    <w:name w:val="Body Text First Indent"/>
    <w:basedOn w:val="2"/>
    <w:qFormat/>
    <w:uiPriority w:val="0"/>
    <w:pPr>
      <w:widowControl w:val="0"/>
      <w:spacing w:after="120" w:line="240" w:lineRule="auto"/>
      <w:ind w:firstLine="420" w:firstLineChars="100"/>
    </w:pPr>
    <w:rPr>
      <w:rFonts w:ascii="Arial" w:hAnsi="Arial"/>
      <w:color w:val="auto"/>
      <w:kern w:val="2"/>
      <w:sz w:val="21"/>
      <w:szCs w:val="24"/>
    </w:rPr>
  </w:style>
  <w:style w:type="paragraph" w:styleId="5">
    <w:name w:val="List 2"/>
    <w:basedOn w:val="1"/>
    <w:qFormat/>
    <w:uiPriority w:val="0"/>
    <w:pPr>
      <w:ind w:left="100" w:leftChars="200" w:hanging="200" w:hangingChars="200"/>
    </w:pPr>
  </w:style>
  <w:style w:type="paragraph" w:styleId="6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paragraph" w:customStyle="1" w:styleId="10">
    <w:name w:val="标书3级"/>
    <w:basedOn w:val="1"/>
    <w:next w:val="1"/>
    <w:link w:val="11"/>
    <w:qFormat/>
    <w:uiPriority w:val="0"/>
    <w:pPr>
      <w:numPr>
        <w:ilvl w:val="0"/>
        <w:numId w:val="1"/>
      </w:numPr>
      <w:tabs>
        <w:tab w:val="left" w:pos="0"/>
      </w:tabs>
      <w:adjustRightInd w:val="0"/>
      <w:snapToGrid w:val="0"/>
      <w:spacing w:before="50" w:beforeLines="50" w:after="50" w:afterLines="50" w:line="360" w:lineRule="auto"/>
      <w:ind w:left="0" w:firstLine="0"/>
      <w:jc w:val="left"/>
      <w:outlineLvl w:val="2"/>
    </w:pPr>
    <w:rPr>
      <w:rFonts w:eastAsia="宋体" w:asciiTheme="minorAscii" w:hAnsiTheme="minorAscii"/>
      <w:b/>
      <w:sz w:val="28"/>
      <w:szCs w:val="21"/>
    </w:rPr>
  </w:style>
  <w:style w:type="character" w:customStyle="1" w:styleId="11">
    <w:name w:val="标书3级 字符"/>
    <w:basedOn w:val="8"/>
    <w:link w:val="10"/>
    <w:qFormat/>
    <w:uiPriority w:val="0"/>
    <w:rPr>
      <w:rFonts w:eastAsia="宋体" w:asciiTheme="minorAscii" w:hAnsiTheme="minorAscii"/>
      <w:b/>
      <w:kern w:val="2"/>
      <w:sz w:val="28"/>
      <w:szCs w:val="21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2697</Words>
  <Characters>2757</Characters>
  <Lines>0</Lines>
  <Paragraphs>0</Paragraphs>
  <TotalTime>17</TotalTime>
  <ScaleCrop>false</ScaleCrop>
  <LinksUpToDate>false</LinksUpToDate>
  <CharactersWithSpaces>2759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2025-03-19T19:40:00Z</dcterms:created>
  <dc:creator>南极仙翁</dc:creator>
  <cp:lastModifiedBy>WPS_1625883245</cp:lastModifiedBy>
  <cp:lastPrinted>2025-04-14T10:45:00Z</cp:lastPrinted>
  <dcterms:modified xsi:type="dcterms:W3CDTF">2025-05-21T08:17:55Z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A1319F352B180B16B5C6FD67310C2673</vt:lpwstr>
  </property>
  <property fmtid="{D5CDD505-2E9C-101B-9397-08002B2CF9AE}" pid="4" name="KSOTemplateDocerSaveRecord">
    <vt:lpwstr>eyJoZGlkIjoiZGRjZGI2OTVlZDZlODM2M2Y3ZTUyZWM0MDEwYTg3MTIiLCJ1c2VySWQiOiIxMjMxNTE4Nzc5In0=</vt:lpwstr>
  </property>
</Properties>
</file>