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C558F">
      <w:pPr>
        <w:spacing w:line="270" w:lineRule="auto"/>
        <w:rPr>
          <w:rFonts w:hint="eastAsia" w:asciiTheme="minorEastAsia" w:hAnsiTheme="minorEastAsia" w:eastAsiaTheme="minorEastAsia" w:cstheme="minorEastAsia"/>
          <w:sz w:val="24"/>
          <w:szCs w:val="24"/>
        </w:rPr>
      </w:pPr>
    </w:p>
    <w:p w14:paraId="4B7F8835">
      <w:pPr>
        <w:spacing w:line="270" w:lineRule="auto"/>
        <w:rPr>
          <w:rFonts w:hint="eastAsia" w:asciiTheme="minorEastAsia" w:hAnsiTheme="minorEastAsia" w:eastAsiaTheme="minorEastAsia" w:cstheme="minorEastAsia"/>
          <w:sz w:val="24"/>
          <w:szCs w:val="24"/>
        </w:rPr>
      </w:pPr>
    </w:p>
    <w:p w14:paraId="67809757">
      <w:pPr>
        <w:spacing w:line="271" w:lineRule="auto"/>
        <w:rPr>
          <w:rFonts w:hint="eastAsia" w:asciiTheme="minorEastAsia" w:hAnsiTheme="minorEastAsia" w:eastAsiaTheme="minorEastAsia" w:cstheme="minorEastAsia"/>
          <w:sz w:val="24"/>
          <w:szCs w:val="24"/>
        </w:rPr>
      </w:pPr>
    </w:p>
    <w:p w14:paraId="43E6C8E4">
      <w:pPr>
        <w:spacing w:line="271" w:lineRule="auto"/>
        <w:rPr>
          <w:rFonts w:hint="eastAsia" w:asciiTheme="minorEastAsia" w:hAnsiTheme="minorEastAsia" w:eastAsiaTheme="minorEastAsia" w:cstheme="minorEastAsia"/>
          <w:sz w:val="24"/>
          <w:szCs w:val="24"/>
        </w:rPr>
      </w:pPr>
    </w:p>
    <w:p w14:paraId="06B4CD38">
      <w:pPr>
        <w:spacing w:line="271" w:lineRule="auto"/>
        <w:rPr>
          <w:rFonts w:hint="eastAsia" w:asciiTheme="minorEastAsia" w:hAnsiTheme="minorEastAsia" w:eastAsiaTheme="minorEastAsia" w:cstheme="minorEastAsia"/>
          <w:sz w:val="40"/>
          <w:szCs w:val="40"/>
        </w:rPr>
      </w:pPr>
    </w:p>
    <w:p w14:paraId="26115318">
      <w:pPr>
        <w:spacing w:line="271" w:lineRule="auto"/>
        <w:rPr>
          <w:rFonts w:hint="eastAsia" w:asciiTheme="minorEastAsia" w:hAnsiTheme="minorEastAsia" w:eastAsiaTheme="minorEastAsia" w:cstheme="minorEastAsia"/>
          <w:sz w:val="40"/>
          <w:szCs w:val="40"/>
        </w:rPr>
      </w:pPr>
    </w:p>
    <w:p w14:paraId="36122665">
      <w:pPr>
        <w:pStyle w:val="3"/>
        <w:keepNext w:val="0"/>
        <w:keepLines w:val="0"/>
        <w:widowControl w:val="0"/>
        <w:kinsoku/>
        <w:adjustRightInd/>
        <w:snapToGrid/>
        <w:spacing w:before="0" w:beforeLines="-2147483648" w:beforeAutospacing="0" w:after="0" w:afterLines="-2147483648" w:afterAutospacing="0" w:line="1569" w:lineRule="exact"/>
        <w:ind w:left="0" w:right="284"/>
        <w:jc w:val="center"/>
        <w:textAlignment w:val="auto"/>
        <w:outlineLvl w:val="1"/>
        <w:rPr>
          <w:rFonts w:hint="eastAsia" w:ascii="微软雅黑" w:hAnsi="微软雅黑" w:eastAsia="微软雅黑" w:cs="微软雅黑"/>
          <w:bCs/>
          <w:snapToGrid/>
          <w:kern w:val="0"/>
          <w:sz w:val="96"/>
          <w:szCs w:val="96"/>
          <w:highlight w:val="none"/>
          <w:lang w:val="en-US" w:eastAsia="zh-CN" w:bidi="zh-CN"/>
        </w:rPr>
      </w:pPr>
      <w:r>
        <w:rPr>
          <w:rFonts w:hint="eastAsia" w:ascii="微软雅黑" w:hAnsi="微软雅黑" w:eastAsia="微软雅黑" w:cs="微软雅黑"/>
          <w:bCs/>
          <w:snapToGrid/>
          <w:kern w:val="0"/>
          <w:sz w:val="96"/>
          <w:szCs w:val="96"/>
          <w:highlight w:val="none"/>
          <w:lang w:val="en-US" w:eastAsia="zh-CN" w:bidi="zh-CN"/>
        </w:rPr>
        <w:t>华容区政府采购</w:t>
      </w:r>
    </w:p>
    <w:p w14:paraId="7BB21BAA">
      <w:pPr>
        <w:pStyle w:val="3"/>
        <w:keepNext w:val="0"/>
        <w:keepLines w:val="0"/>
        <w:widowControl w:val="0"/>
        <w:kinsoku/>
        <w:adjustRightInd/>
        <w:snapToGrid/>
        <w:spacing w:before="0" w:beforeLines="-2147483648" w:beforeAutospacing="0" w:after="0" w:afterLines="-2147483648" w:afterAutospacing="0" w:line="1569" w:lineRule="exact"/>
        <w:ind w:left="0" w:right="284"/>
        <w:jc w:val="center"/>
        <w:textAlignment w:val="auto"/>
        <w:outlineLvl w:val="1"/>
        <w:rPr>
          <w:rFonts w:hint="eastAsia" w:ascii="微软雅黑" w:hAnsi="微软雅黑" w:eastAsia="微软雅黑" w:cs="微软雅黑"/>
          <w:bCs/>
          <w:snapToGrid/>
          <w:kern w:val="0"/>
          <w:sz w:val="96"/>
          <w:szCs w:val="96"/>
          <w:highlight w:val="none"/>
          <w:lang w:val="en-US" w:eastAsia="zh-CN" w:bidi="zh-CN"/>
        </w:rPr>
      </w:pPr>
      <w:r>
        <w:rPr>
          <w:rFonts w:hint="eastAsia" w:ascii="微软雅黑" w:hAnsi="微软雅黑" w:eastAsia="微软雅黑" w:cs="微软雅黑"/>
          <w:bCs/>
          <w:snapToGrid/>
          <w:kern w:val="0"/>
          <w:sz w:val="96"/>
          <w:szCs w:val="96"/>
          <w:highlight w:val="none"/>
          <w:lang w:val="en-US" w:eastAsia="zh-CN" w:bidi="zh-CN"/>
        </w:rPr>
        <w:t>招 标 文 件</w:t>
      </w:r>
    </w:p>
    <w:p w14:paraId="6A03FC67">
      <w:pPr>
        <w:rPr>
          <w:rFonts w:hint="eastAsia"/>
          <w:lang w:val="en-US" w:eastAsia="zh-CN"/>
        </w:rPr>
      </w:pPr>
    </w:p>
    <w:p w14:paraId="58BC6EA0">
      <w:pPr>
        <w:spacing w:line="240" w:lineRule="auto"/>
        <w:jc w:val="both"/>
        <w:rPr>
          <w:rFonts w:hint="eastAsia" w:asciiTheme="minorEastAsia" w:hAnsiTheme="minorEastAsia" w:eastAsiaTheme="minorEastAsia" w:cstheme="minorEastAsia"/>
          <w:spacing w:val="-1"/>
          <w:sz w:val="40"/>
          <w:szCs w:val="40"/>
          <w14:textOutline w14:w="13206" w14:cap="sq" w14:cmpd="sng">
            <w14:solidFill>
              <w14:srgbClr w14:val="000000"/>
            </w14:solidFill>
            <w14:prstDash w14:val="solid"/>
            <w14:bevel/>
          </w14:textOutline>
        </w:rPr>
      </w:pPr>
    </w:p>
    <w:p w14:paraId="46FC4D49">
      <w:pPr>
        <w:spacing w:before="294" w:line="228" w:lineRule="auto"/>
        <w:ind w:left="356"/>
        <w:rPr>
          <w:rFonts w:hint="eastAsia" w:ascii="仿宋_GB2312" w:hAnsi="仿宋_GB2312" w:eastAsia="仿宋_GB2312" w:cs="仿宋_GB2312"/>
          <w:b w:val="0"/>
          <w:bCs w:val="0"/>
          <w:spacing w:val="9"/>
          <w:sz w:val="40"/>
          <w:szCs w:val="40"/>
          <w14:textOutline w14:w="6537" w14:cap="sq" w14:cmpd="sng">
            <w14:solidFill>
              <w14:srgbClr w14:val="000000"/>
            </w14:solidFill>
            <w14:prstDash w14:val="solid"/>
            <w14:bevel/>
          </w14:textOutline>
        </w:rPr>
      </w:pPr>
      <w:r>
        <w:rPr>
          <w:rFonts w:hint="eastAsia" w:ascii="仿宋_GB2312" w:hAnsi="仿宋_GB2312" w:eastAsia="仿宋_GB2312" w:cs="仿宋_GB2312"/>
          <w:b w:val="0"/>
          <w:bCs w:val="0"/>
          <w:spacing w:val="9"/>
          <w:sz w:val="40"/>
          <w:szCs w:val="40"/>
          <w14:textOutline w14:w="6537" w14:cap="sq" w14:cmpd="sng">
            <w14:solidFill>
              <w14:srgbClr w14:val="000000"/>
            </w14:solidFill>
            <w14:prstDash w14:val="solid"/>
            <w14:bevel/>
          </w14:textOutline>
        </w:rPr>
        <w:t>项目编号：</w:t>
      </w:r>
      <w:r>
        <w:rPr>
          <w:rFonts w:hint="eastAsia"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t>HRQZFCGZX-GZ-250123-001</w:t>
      </w:r>
    </w:p>
    <w:p w14:paraId="40652E71">
      <w:pPr>
        <w:spacing w:before="294" w:line="228" w:lineRule="auto"/>
        <w:ind w:left="356"/>
        <w:rPr>
          <w:rFonts w:hint="default"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pPr>
      <w:r>
        <w:rPr>
          <w:rFonts w:hint="eastAsia" w:ascii="仿宋_GB2312" w:hAnsi="仿宋_GB2312" w:eastAsia="仿宋_GB2312" w:cs="仿宋_GB2312"/>
          <w:b w:val="0"/>
          <w:bCs w:val="0"/>
          <w:spacing w:val="9"/>
          <w:sz w:val="40"/>
          <w:szCs w:val="40"/>
          <w14:textOutline w14:w="6537" w14:cap="sq" w14:cmpd="sng">
            <w14:solidFill>
              <w14:srgbClr w14:val="000000"/>
            </w14:solidFill>
            <w14:prstDash w14:val="solid"/>
            <w14:bevel/>
          </w14:textOutline>
        </w:rPr>
        <w:t>采 购 人：</w:t>
      </w:r>
      <w:r>
        <w:rPr>
          <w:rFonts w:hint="eastAsia"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t>鄂州市华容区数据局</w:t>
      </w:r>
    </w:p>
    <w:p w14:paraId="36FAFABD">
      <w:pPr>
        <w:spacing w:line="240" w:lineRule="auto"/>
        <w:ind w:left="2489" w:leftChars="190" w:hanging="2090" w:hangingChars="500"/>
        <w:rPr>
          <w:rFonts w:hint="eastAsia"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pPr>
      <w:r>
        <w:rPr>
          <w:rFonts w:hint="eastAsia" w:ascii="仿宋_GB2312" w:hAnsi="仿宋_GB2312" w:eastAsia="仿宋_GB2312" w:cs="仿宋_GB2312"/>
          <w:b w:val="0"/>
          <w:bCs w:val="0"/>
          <w:spacing w:val="9"/>
          <w:sz w:val="40"/>
          <w:szCs w:val="40"/>
          <w14:textOutline w14:w="6537" w14:cap="sq" w14:cmpd="sng">
            <w14:solidFill>
              <w14:srgbClr w14:val="000000"/>
            </w14:solidFill>
            <w14:prstDash w14:val="solid"/>
            <w14:bevel/>
          </w14:textOutline>
        </w:rPr>
        <w:t>项目名称：</w:t>
      </w:r>
      <w:r>
        <w:rPr>
          <w:rFonts w:hint="eastAsia"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t>鄂州市华容区数字乡村运维</w:t>
      </w:r>
    </w:p>
    <w:p w14:paraId="347618D1">
      <w:pPr>
        <w:spacing w:line="240" w:lineRule="auto"/>
        <w:ind w:left="2394" w:leftChars="1140" w:firstLine="0" w:firstLineChars="0"/>
        <w:rPr>
          <w:rFonts w:hint="eastAsia" w:ascii="仿宋_GB2312" w:hAnsi="仿宋_GB2312" w:eastAsia="宋体" w:cs="仿宋_GB2312"/>
          <w:b w:val="0"/>
          <w:bCs w:val="0"/>
          <w:spacing w:val="9"/>
          <w:sz w:val="40"/>
          <w:szCs w:val="40"/>
          <w:lang w:val="en-US" w:eastAsia="zh-CN"/>
          <w14:textOutline w14:w="6537" w14:cap="sq" w14:cmpd="sng">
            <w14:solidFill>
              <w14:srgbClr w14:val="000000"/>
            </w14:solidFill>
            <w14:prstDash w14:val="solid"/>
            <w14:bevel/>
          </w14:textOutline>
        </w:rPr>
      </w:pPr>
      <w:r>
        <w:rPr>
          <w:rFonts w:hint="eastAsia" w:ascii="仿宋_GB2312" w:hAnsi="仿宋_GB2312" w:eastAsia="仿宋_GB2312" w:cs="仿宋_GB2312"/>
          <w:b w:val="0"/>
          <w:bCs w:val="0"/>
          <w:spacing w:val="9"/>
          <w:sz w:val="40"/>
          <w:szCs w:val="40"/>
          <w:lang w:val="en-US" w:eastAsia="zh-CN"/>
          <w14:textOutline w14:w="6537" w14:cap="sq" w14:cmpd="sng">
            <w14:solidFill>
              <w14:srgbClr w14:val="000000"/>
            </w14:solidFill>
            <w14:prstDash w14:val="solid"/>
            <w14:bevel/>
          </w14:textOutline>
        </w:rPr>
        <w:t>服务项目</w:t>
      </w:r>
    </w:p>
    <w:p w14:paraId="78C582E4">
      <w:pPr>
        <w:spacing w:line="253" w:lineRule="auto"/>
        <w:rPr>
          <w:rFonts w:hint="eastAsia" w:asciiTheme="minorEastAsia" w:hAnsiTheme="minorEastAsia" w:eastAsiaTheme="minorEastAsia" w:cstheme="minorEastAsia"/>
          <w:sz w:val="40"/>
          <w:szCs w:val="40"/>
        </w:rPr>
      </w:pPr>
    </w:p>
    <w:p w14:paraId="1D3C7A52">
      <w:pPr>
        <w:spacing w:line="253" w:lineRule="auto"/>
        <w:rPr>
          <w:rFonts w:hint="eastAsia" w:asciiTheme="minorEastAsia" w:hAnsiTheme="minorEastAsia" w:eastAsiaTheme="minorEastAsia" w:cstheme="minorEastAsia"/>
          <w:sz w:val="40"/>
          <w:szCs w:val="40"/>
        </w:rPr>
      </w:pPr>
    </w:p>
    <w:p w14:paraId="0A153BCD">
      <w:pPr>
        <w:spacing w:line="253" w:lineRule="auto"/>
        <w:rPr>
          <w:rFonts w:hint="eastAsia" w:asciiTheme="minorEastAsia" w:hAnsiTheme="minorEastAsia" w:eastAsiaTheme="minorEastAsia" w:cstheme="minorEastAsia"/>
          <w:sz w:val="40"/>
          <w:szCs w:val="40"/>
        </w:rPr>
      </w:pPr>
    </w:p>
    <w:p w14:paraId="1A799B19">
      <w:pPr>
        <w:spacing w:line="253" w:lineRule="auto"/>
        <w:rPr>
          <w:rFonts w:hint="eastAsia" w:asciiTheme="minorEastAsia" w:hAnsiTheme="minorEastAsia" w:eastAsiaTheme="minorEastAsia" w:cstheme="minorEastAsia"/>
          <w:sz w:val="40"/>
          <w:szCs w:val="40"/>
        </w:rPr>
      </w:pPr>
    </w:p>
    <w:p w14:paraId="520E501B">
      <w:pPr>
        <w:spacing w:line="253" w:lineRule="auto"/>
        <w:rPr>
          <w:rFonts w:hint="eastAsia" w:asciiTheme="minorEastAsia" w:hAnsiTheme="minorEastAsia" w:eastAsiaTheme="minorEastAsia" w:cstheme="minorEastAsia"/>
          <w:sz w:val="40"/>
          <w:szCs w:val="40"/>
        </w:rPr>
      </w:pPr>
    </w:p>
    <w:p w14:paraId="0FB4C31F">
      <w:pPr>
        <w:spacing w:line="254" w:lineRule="auto"/>
        <w:rPr>
          <w:rFonts w:hint="eastAsia" w:asciiTheme="minorEastAsia" w:hAnsiTheme="minorEastAsia" w:eastAsiaTheme="minorEastAsia" w:cstheme="minorEastAsia"/>
          <w:sz w:val="40"/>
          <w:szCs w:val="40"/>
        </w:rPr>
      </w:pPr>
    </w:p>
    <w:p w14:paraId="2F18E524">
      <w:pPr>
        <w:spacing w:before="140" w:line="228" w:lineRule="auto"/>
        <w:ind w:left="2361"/>
        <w:rPr>
          <w:rFonts w:hint="eastAsia" w:asciiTheme="minorEastAsia" w:hAnsiTheme="minorEastAsia" w:eastAsiaTheme="minorEastAsia" w:cstheme="minorEastAsia"/>
          <w:sz w:val="40"/>
          <w:szCs w:val="40"/>
        </w:rPr>
      </w:pPr>
      <w:r>
        <w:rPr>
          <w:rFonts w:hint="eastAsia" w:asciiTheme="minorEastAsia" w:hAnsiTheme="minorEastAsia" w:eastAsiaTheme="minorEastAsia" w:cstheme="minorEastAsia"/>
          <w:spacing w:val="-3"/>
          <w:sz w:val="40"/>
          <w:szCs w:val="40"/>
          <w:lang w:val="en-US" w:eastAsia="zh-CN"/>
          <w14:textOutline w14:w="7733"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3"/>
          <w:sz w:val="40"/>
          <w:szCs w:val="40"/>
          <w14:textOutline w14:w="7892" w14:cap="sq" w14:cmpd="sng">
            <w14:solidFill>
              <w14:srgbClr w14:val="000000"/>
            </w14:solidFill>
            <w14:prstDash w14:val="solid"/>
            <w14:bevel/>
          </w14:textOutline>
        </w:rPr>
        <w:t>政</w:t>
      </w:r>
      <w:r>
        <w:rPr>
          <w:rFonts w:hint="eastAsia" w:asciiTheme="minorEastAsia" w:hAnsiTheme="minorEastAsia" w:eastAsiaTheme="minorEastAsia" w:cstheme="minorEastAsia"/>
          <w:spacing w:val="-3"/>
          <w:sz w:val="40"/>
          <w:szCs w:val="40"/>
          <w14:textOutline w14:w="7972" w14:cap="sq" w14:cmpd="sng">
            <w14:solidFill>
              <w14:srgbClr w14:val="000000"/>
            </w14:solidFill>
            <w14:prstDash w14:val="solid"/>
            <w14:bevel/>
          </w14:textOutline>
        </w:rPr>
        <w:t>府采</w:t>
      </w:r>
      <w:r>
        <w:rPr>
          <w:rFonts w:hint="eastAsia" w:asciiTheme="minorEastAsia" w:hAnsiTheme="minorEastAsia" w:eastAsiaTheme="minorEastAsia" w:cstheme="minorEastAsia"/>
          <w:spacing w:val="-3"/>
          <w:sz w:val="40"/>
          <w:szCs w:val="40"/>
          <w14:textOutline w14:w="7892" w14:cap="sq" w14:cmpd="sng">
            <w14:solidFill>
              <w14:srgbClr w14:val="000000"/>
            </w14:solidFill>
            <w14:prstDash w14:val="solid"/>
            <w14:bevel/>
          </w14:textOutline>
        </w:rPr>
        <w:t>购</w:t>
      </w:r>
      <w:r>
        <w:rPr>
          <w:rFonts w:hint="eastAsia" w:asciiTheme="minorEastAsia" w:hAnsiTheme="minorEastAsia" w:eastAsiaTheme="minorEastAsia" w:cstheme="minorEastAsia"/>
          <w:spacing w:val="-3"/>
          <w:sz w:val="40"/>
          <w:szCs w:val="40"/>
          <w14:textOutline w14:w="7574" w14:cap="sq" w14:cmpd="sng">
            <w14:solidFill>
              <w14:srgbClr w14:val="000000"/>
            </w14:solidFill>
            <w14:prstDash w14:val="solid"/>
            <w14:bevel/>
          </w14:textOutline>
        </w:rPr>
        <w:t>中</w:t>
      </w:r>
      <w:r>
        <w:rPr>
          <w:rFonts w:hint="eastAsia" w:asciiTheme="minorEastAsia" w:hAnsiTheme="minorEastAsia" w:eastAsiaTheme="minorEastAsia" w:cstheme="minorEastAsia"/>
          <w:spacing w:val="-3"/>
          <w:sz w:val="40"/>
          <w:szCs w:val="40"/>
          <w14:textOutline w14:w="7414" w14:cap="sq" w14:cmpd="sng">
            <w14:solidFill>
              <w14:srgbClr w14:val="000000"/>
            </w14:solidFill>
            <w14:prstDash w14:val="solid"/>
            <w14:bevel/>
          </w14:textOutline>
        </w:rPr>
        <w:t>心</w:t>
      </w:r>
    </w:p>
    <w:p w14:paraId="362656DD">
      <w:pPr>
        <w:spacing w:before="2" w:line="226" w:lineRule="auto"/>
        <w:ind w:left="3130"/>
        <w:rPr>
          <w:rFonts w:hint="eastAsia" w:asciiTheme="minorEastAsia" w:hAnsiTheme="minorEastAsia" w:eastAsiaTheme="minorEastAsia" w:cstheme="minorEastAsia"/>
          <w:sz w:val="40"/>
          <w:szCs w:val="40"/>
        </w:rPr>
      </w:pPr>
      <w:r>
        <w:rPr>
          <w:rFonts w:hint="eastAsia" w:asciiTheme="minorEastAsia" w:hAnsiTheme="minorEastAsia" w:eastAsiaTheme="minorEastAsia" w:cstheme="minorEastAsia"/>
          <w:spacing w:val="-6"/>
          <w:sz w:val="40"/>
          <w:szCs w:val="40"/>
          <w14:textOutline w14:w="8132" w14:cap="sq" w14:cmpd="sng">
            <w14:solidFill>
              <w14:srgbClr w14:val="000000"/>
            </w14:solidFill>
            <w14:prstDash w14:val="solid"/>
            <w14:bevel/>
          </w14:textOutline>
        </w:rPr>
        <w:t>2</w:t>
      </w:r>
      <w:r>
        <w:rPr>
          <w:rFonts w:hint="eastAsia" w:asciiTheme="minorEastAsia" w:hAnsiTheme="minorEastAsia" w:eastAsiaTheme="minorEastAsia" w:cstheme="minorEastAsia"/>
          <w:spacing w:val="-5"/>
          <w:sz w:val="40"/>
          <w:szCs w:val="40"/>
          <w14:textOutline w14:w="8132" w14:cap="sq" w14:cmpd="sng">
            <w14:solidFill>
              <w14:srgbClr w14:val="000000"/>
            </w14:solidFill>
            <w14:prstDash w14:val="solid"/>
            <w14:bevel/>
          </w14:textOutline>
        </w:rPr>
        <w:t>02</w:t>
      </w:r>
      <w:r>
        <w:rPr>
          <w:rFonts w:hint="eastAsia" w:asciiTheme="minorEastAsia" w:hAnsiTheme="minorEastAsia" w:eastAsiaTheme="minorEastAsia" w:cstheme="minorEastAsia"/>
          <w:spacing w:val="-5"/>
          <w:sz w:val="40"/>
          <w:szCs w:val="40"/>
          <w:lang w:val="en-US" w:eastAsia="zh-CN"/>
          <w14:textOutline w14:w="8132" w14:cap="sq" w14:cmpd="sng">
            <w14:solidFill>
              <w14:srgbClr w14:val="000000"/>
            </w14:solidFill>
            <w14:prstDash w14:val="solid"/>
            <w14:bevel/>
          </w14:textOutline>
        </w:rPr>
        <w:t>5</w:t>
      </w:r>
      <w:r>
        <w:rPr>
          <w:rFonts w:hint="eastAsia" w:asciiTheme="minorEastAsia" w:hAnsiTheme="minorEastAsia" w:eastAsiaTheme="minorEastAsia" w:cstheme="minorEastAsia"/>
          <w:spacing w:val="-5"/>
          <w:sz w:val="40"/>
          <w:szCs w:val="40"/>
          <w14:textOutline w14:w="8132" w14:cap="sq" w14:cmpd="sng">
            <w14:solidFill>
              <w14:srgbClr w14:val="000000"/>
            </w14:solidFill>
            <w14:prstDash w14:val="solid"/>
            <w14:bevel/>
          </w14:textOutline>
        </w:rPr>
        <w:t>年</w:t>
      </w:r>
      <w:r>
        <w:rPr>
          <w:rFonts w:hint="eastAsia" w:asciiTheme="minorEastAsia" w:hAnsiTheme="minorEastAsia" w:eastAsiaTheme="minorEastAsia" w:cstheme="minorEastAsia"/>
          <w:spacing w:val="-5"/>
          <w:sz w:val="40"/>
          <w:szCs w:val="40"/>
          <w:lang w:val="en-US" w:eastAsia="zh-CN"/>
          <w14:textOutline w14:w="8132" w14:cap="sq" w14:cmpd="sng">
            <w14:solidFill>
              <w14:srgbClr w14:val="000000"/>
            </w14:solidFill>
            <w14:prstDash w14:val="solid"/>
            <w14:bevel/>
          </w14:textOutline>
        </w:rPr>
        <w:t>1</w:t>
      </w:r>
      <w:r>
        <w:rPr>
          <w:rFonts w:hint="eastAsia" w:asciiTheme="minorEastAsia" w:hAnsiTheme="minorEastAsia" w:eastAsiaTheme="minorEastAsia" w:cstheme="minorEastAsia"/>
          <w:spacing w:val="-5"/>
          <w:sz w:val="40"/>
          <w:szCs w:val="40"/>
          <w14:textOutline w14:w="7972" w14:cap="sq" w14:cmpd="sng">
            <w14:solidFill>
              <w14:srgbClr w14:val="000000"/>
            </w14:solidFill>
            <w14:prstDash w14:val="solid"/>
            <w14:bevel/>
          </w14:textOutline>
        </w:rPr>
        <w:t>月</w:t>
      </w:r>
    </w:p>
    <w:p w14:paraId="4BDEFD16">
      <w:pPr>
        <w:rPr>
          <w:rFonts w:hint="eastAsia" w:asciiTheme="minorEastAsia" w:hAnsiTheme="minorEastAsia" w:eastAsiaTheme="minorEastAsia" w:cstheme="minorEastAsia"/>
          <w:sz w:val="24"/>
          <w:szCs w:val="24"/>
        </w:rPr>
        <w:sectPr>
          <w:footerReference r:id="rId5" w:type="default"/>
          <w:pgSz w:w="11900" w:h="16840"/>
          <w:pgMar w:top="1431" w:right="1539" w:bottom="0" w:left="1736" w:header="0" w:footer="0" w:gutter="0"/>
          <w:pgNumType w:fmt="decimal"/>
          <w:cols w:space="720" w:num="1"/>
        </w:sectPr>
      </w:pPr>
    </w:p>
    <w:p w14:paraId="1599AFC8">
      <w:pPr>
        <w:keepNext w:val="0"/>
        <w:keepLines w:val="0"/>
        <w:pageBreakBefore w:val="0"/>
        <w:widowControl/>
        <w:kinsoku w:val="0"/>
        <w:wordWrap/>
        <w:overflowPunct/>
        <w:topLinePunct w:val="0"/>
        <w:autoSpaceDE w:val="0"/>
        <w:autoSpaceDN w:val="0"/>
        <w:bidi w:val="0"/>
        <w:adjustRightInd w:val="0"/>
        <w:snapToGrid w:val="0"/>
        <w:spacing w:line="440" w:lineRule="exact"/>
        <w:ind w:left="2193"/>
        <w:textAlignment w:val="baseline"/>
        <w:rPr>
          <w:rFonts w:hint="eastAsia" w:asciiTheme="minorEastAsia" w:hAnsiTheme="minorEastAsia" w:eastAsiaTheme="minorEastAsia" w:cstheme="minorEastAsia"/>
          <w:sz w:val="24"/>
          <w:szCs w:val="24"/>
        </w:rPr>
      </w:pPr>
      <w:r>
        <w:rPr>
          <w:rFonts w:hint="eastAsia" w:ascii="黑体" w:hAnsi="黑体" w:eastAsia="黑体" w:cs="黑体"/>
          <w:spacing w:val="13"/>
          <w:sz w:val="35"/>
          <w:szCs w:val="35"/>
        </w:rPr>
        <w:t>温馨提示：供应商特别注意事项</w:t>
      </w:r>
    </w:p>
    <w:p w14:paraId="28AE6848">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Theme="minorEastAsia" w:hAnsiTheme="minorEastAsia" w:eastAsiaTheme="minorEastAsia" w:cstheme="minorEastAsia"/>
          <w:sz w:val="24"/>
          <w:szCs w:val="24"/>
        </w:rPr>
      </w:pPr>
    </w:p>
    <w:p w14:paraId="69F0F03D">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Theme="minorEastAsia" w:hAnsiTheme="minorEastAsia" w:eastAsiaTheme="minorEastAsia" w:cstheme="minorEastAsia"/>
          <w:sz w:val="24"/>
          <w:szCs w:val="24"/>
        </w:rPr>
      </w:pPr>
    </w:p>
    <w:p w14:paraId="6E6E7C66">
      <w:pPr>
        <w:keepNext w:val="0"/>
        <w:keepLines w:val="0"/>
        <w:pageBreakBefore w:val="0"/>
        <w:widowControl/>
        <w:kinsoku w:val="0"/>
        <w:wordWrap/>
        <w:overflowPunct/>
        <w:topLinePunct w:val="0"/>
        <w:autoSpaceDE w:val="0"/>
        <w:autoSpaceDN w:val="0"/>
        <w:bidi w:val="0"/>
        <w:adjustRightInd w:val="0"/>
        <w:snapToGrid w:val="0"/>
        <w:spacing w:line="440" w:lineRule="exact"/>
        <w:ind w:firstLine="42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一</w:t>
      </w:r>
      <w:r>
        <w:rPr>
          <w:rFonts w:hint="eastAsia" w:asciiTheme="minorEastAsia" w:hAnsiTheme="minorEastAsia" w:eastAsiaTheme="minorEastAsia" w:cstheme="minorEastAsia"/>
          <w:spacing w:val="15"/>
          <w:sz w:val="24"/>
          <w:szCs w:val="24"/>
        </w:rPr>
        <w:t>、</w:t>
      </w:r>
      <w:r>
        <w:rPr>
          <w:rFonts w:hint="eastAsia" w:asciiTheme="minorEastAsia" w:hAnsiTheme="minorEastAsia" w:eastAsiaTheme="minorEastAsia" w:cstheme="minorEastAsia"/>
          <w:spacing w:val="11"/>
          <w:sz w:val="24"/>
          <w:szCs w:val="24"/>
        </w:rPr>
        <w:t xml:space="preserve">  一律不接受纸质投标文件，只接受具备法律效力的电子投标文件。供应商参加投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 xml:space="preserve">标前，应当办理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2"/>
          <w:sz w:val="24"/>
          <w:szCs w:val="24"/>
        </w:rPr>
        <w:t xml:space="preserve"> 数字证书和电子签章</w:t>
      </w:r>
      <w:r>
        <w:rPr>
          <w:rFonts w:hint="eastAsia" w:asciiTheme="minorEastAsia" w:hAnsiTheme="minorEastAsia" w:eastAsiaTheme="minorEastAsia" w:cstheme="minorEastAsia"/>
          <w:spacing w:val="1"/>
          <w:sz w:val="24"/>
          <w:szCs w:val="24"/>
        </w:rPr>
        <w:t>。</w:t>
      </w:r>
    </w:p>
    <w:p w14:paraId="2A7CB903">
      <w:pPr>
        <w:keepNext w:val="0"/>
        <w:keepLines w:val="0"/>
        <w:pageBreakBefore w:val="0"/>
        <w:widowControl/>
        <w:kinsoku w:val="0"/>
        <w:wordWrap/>
        <w:overflowPunct/>
        <w:topLinePunct w:val="0"/>
        <w:autoSpaceDE w:val="0"/>
        <w:autoSpaceDN w:val="0"/>
        <w:bidi w:val="0"/>
        <w:adjustRightInd w:val="0"/>
        <w:snapToGrid w:val="0"/>
        <w:spacing w:line="440" w:lineRule="exact"/>
        <w:ind w:left="4" w:right="2" w:firstLine="42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 xml:space="preserve">二、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商</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依法</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妥</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善</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保</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管和</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使</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用</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CA</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数</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字证书</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(账</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号</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密</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码</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电</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签</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依</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中</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华</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8"/>
          <w:sz w:val="24"/>
          <w:szCs w:val="24"/>
          <w14:textOutline w14:w="4380" w14:cap="sq" w14:cmpd="sng">
            <w14:solidFill>
              <w14:srgbClr w14:val="000000"/>
            </w14:solidFill>
            <w14:prstDash w14:val="solid"/>
            <w14:bevel/>
          </w14:textOutline>
        </w:rPr>
        <w:t>民</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共</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和</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国电</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子</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签</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名</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法</w:t>
      </w:r>
      <w:r>
        <w:rPr>
          <w:rFonts w:hint="eastAsia" w:asciiTheme="minorEastAsia" w:hAnsiTheme="minorEastAsia" w:eastAsiaTheme="minorEastAsia" w:cstheme="minorEastAsia"/>
          <w:spacing w:val="9"/>
          <w:sz w:val="24"/>
          <w:szCs w:val="24"/>
          <w14:textOutline w14:w="4031"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4118"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本项</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目</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使</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用</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CA</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数字</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证</w:t>
      </w:r>
      <w:r>
        <w:rPr>
          <w:rFonts w:hint="eastAsia" w:asciiTheme="minorEastAsia" w:hAnsiTheme="minorEastAsia" w:eastAsiaTheme="minorEastAsia" w:cstheme="minorEastAsia"/>
          <w:spacing w:val="9"/>
          <w:sz w:val="24"/>
          <w:szCs w:val="24"/>
          <w14:textOutline w14:w="4336" w14:cap="sq" w14:cmpd="sng">
            <w14:solidFill>
              <w14:srgbClr w14:val="000000"/>
            </w14:solidFill>
            <w14:prstDash w14:val="solid"/>
            <w14:bevel/>
          </w14:textOutline>
        </w:rPr>
        <w:t>书</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应</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商</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账号</w:t>
      </w:r>
      <w:r>
        <w:rPr>
          <w:rFonts w:hint="eastAsia" w:asciiTheme="minorEastAsia" w:hAnsiTheme="minorEastAsia" w:eastAsiaTheme="minorEastAsia" w:cstheme="minorEastAsia"/>
          <w:spacing w:val="9"/>
          <w:sz w:val="24"/>
          <w:szCs w:val="24"/>
          <w14:textOutline w14:w="4249" w14:cap="sq" w14:cmpd="sng">
            <w14:solidFill>
              <w14:srgbClr w14:val="000000"/>
            </w14:solidFill>
            <w14:prstDash w14:val="solid"/>
            <w14:bevel/>
          </w14:textOutline>
        </w:rPr>
        <w:t>密</w:t>
      </w:r>
      <w:r>
        <w:rPr>
          <w:rFonts w:hint="eastAsia" w:asciiTheme="minorEastAsia" w:hAnsiTheme="minorEastAsia" w:eastAsiaTheme="minorEastAsia" w:cstheme="minorEastAsia"/>
          <w:spacing w:val="9"/>
          <w:sz w:val="24"/>
          <w:szCs w:val="24"/>
          <w14:textOutline w14:w="4162" w14:cap="sq" w14:cmpd="sng">
            <w14:solidFill>
              <w14:srgbClr w14:val="000000"/>
            </w14:solidFill>
            <w14:prstDash w14:val="solid"/>
            <w14:bevel/>
          </w14:textOutline>
        </w:rPr>
        <w:t>码)</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36"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电子</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签</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章等形</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成</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数</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据</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电文</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电</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子</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签名</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等</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内</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容</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，将</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被</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视</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具备</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法</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律</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力且</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得</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到</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了</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供应商确</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认</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p>
    <w:p w14:paraId="4893010E">
      <w:pPr>
        <w:keepNext w:val="0"/>
        <w:keepLines w:val="0"/>
        <w:pageBreakBefore w:val="0"/>
        <w:widowControl/>
        <w:kinsoku w:val="0"/>
        <w:wordWrap/>
        <w:overflowPunct/>
        <w:topLinePunct w:val="0"/>
        <w:autoSpaceDE w:val="0"/>
        <w:autoSpaceDN w:val="0"/>
        <w:bidi w:val="0"/>
        <w:adjustRightInd w:val="0"/>
        <w:snapToGrid w:val="0"/>
        <w:spacing w:line="440" w:lineRule="exact"/>
        <w:ind w:right="239" w:firstLine="42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 xml:space="preserve">三、 </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商</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于投</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截</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止</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前上</w:t>
      </w:r>
      <w:r>
        <w:rPr>
          <w:rFonts w:hint="eastAsia" w:asciiTheme="minorEastAsia" w:hAnsiTheme="minorEastAsia" w:eastAsiaTheme="minorEastAsia" w:cstheme="minorEastAsia"/>
          <w:spacing w:val="2"/>
          <w:sz w:val="24"/>
          <w:szCs w:val="24"/>
          <w14:textOutline w14:w="4424" w14:cap="sq" w14:cmpd="sng">
            <w14:solidFill>
              <w14:srgbClr w14:val="000000"/>
            </w14:solidFill>
            <w14:prstDash w14:val="solid"/>
            <w14:bevel/>
          </w14:textOutline>
        </w:rPr>
        <w:t>传</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电</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子</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2"/>
          <w:sz w:val="24"/>
          <w:szCs w:val="24"/>
          <w14:textOutline w14:w="3770" w14:cap="sq" w14:cmpd="sng">
            <w14:solidFill>
              <w14:srgbClr w14:val="000000"/>
            </w14:solidFill>
            <w14:prstDash w14:val="solid"/>
            <w14:bevel/>
          </w14:textOutline>
        </w:rPr>
        <w:t>，</w:t>
      </w:r>
      <w:r>
        <w:rPr>
          <w:rFonts w:hint="eastAsia" w:asciiTheme="minorEastAsia" w:hAnsiTheme="minorEastAsia" w:eastAsiaTheme="minorEastAsia" w:cstheme="minorEastAsia"/>
          <w:spacing w:val="2"/>
          <w:sz w:val="24"/>
          <w:szCs w:val="24"/>
          <w14:textOutline w14:w="4118" w14:cap="sq" w14:cmpd="sng">
            <w14:solidFill>
              <w14:srgbClr w14:val="000000"/>
            </w14:solidFill>
            <w14:prstDash w14:val="solid"/>
            <w14:bevel/>
          </w14:textOutline>
        </w:rPr>
        <w:t>同</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206" w14:cap="sq" w14:cmpd="sng">
            <w14:solidFill>
              <w14:srgbClr w14:val="000000"/>
            </w14:solidFill>
            <w14:prstDash w14:val="solid"/>
            <w14:bevel/>
          </w14:textOutline>
        </w:rPr>
        <w:t>时</w:t>
      </w:r>
      <w:r>
        <w:rPr>
          <w:rFonts w:hint="eastAsia" w:asciiTheme="minorEastAsia" w:hAnsiTheme="minorEastAsia" w:eastAsiaTheme="minorEastAsia" w:cstheme="minorEastAsia"/>
          <w:spacing w:val="2"/>
          <w:sz w:val="24"/>
          <w:szCs w:val="24"/>
          <w14:textOutline w14:w="4424" w14:cap="sq" w14:cmpd="sng">
            <w14:solidFill>
              <w14:srgbClr w14:val="000000"/>
            </w14:solidFill>
            <w14:prstDash w14:val="solid"/>
            <w14:bevel/>
          </w14:textOutline>
        </w:rPr>
        <w:t>供</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应</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商</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应充</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分</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考</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虑</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上传</w:t>
      </w:r>
      <w:r>
        <w:rPr>
          <w:rFonts w:hint="eastAsia" w:asciiTheme="minorEastAsia" w:hAnsiTheme="minorEastAsia" w:eastAsiaTheme="minorEastAsia" w:cstheme="minorEastAsia"/>
          <w:spacing w:val="2"/>
          <w:sz w:val="24"/>
          <w:szCs w:val="24"/>
          <w14:textOutline w14:w="4424" w14:cap="sq" w14:cmpd="sng">
            <w14:solidFill>
              <w14:srgbClr w14:val="000000"/>
            </w14:solidFill>
            <w14:prstDash w14:val="solid"/>
            <w14:bevel/>
          </w14:textOutline>
        </w:rPr>
        <w:t>电</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时</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不可</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见</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因</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素。</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逾</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期</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错误</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递</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恕</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不接</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收</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w:t>
      </w:r>
    </w:p>
    <w:p w14:paraId="73563FEC">
      <w:pPr>
        <w:keepNext w:val="0"/>
        <w:keepLines w:val="0"/>
        <w:pageBreakBefore w:val="0"/>
        <w:widowControl/>
        <w:kinsoku w:val="0"/>
        <w:wordWrap/>
        <w:overflowPunct/>
        <w:topLinePunct w:val="0"/>
        <w:autoSpaceDE w:val="0"/>
        <w:autoSpaceDN w:val="0"/>
        <w:bidi w:val="0"/>
        <w:adjustRightInd w:val="0"/>
        <w:snapToGrid w:val="0"/>
        <w:spacing w:line="440" w:lineRule="exact"/>
        <w:ind w:left="14" w:right="19" w:firstLine="44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 xml:space="preserve">四、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加</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号</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条款</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被</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为不</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可</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偏</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离</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的指</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要</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求</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，必</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须</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一</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一</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响应</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若</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有</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一项</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带</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要</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求未</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响</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应</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不满</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足</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按投</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处理</w:t>
      </w:r>
      <w:r>
        <w:rPr>
          <w:rFonts w:hint="eastAsia" w:asciiTheme="minorEastAsia" w:hAnsiTheme="minorEastAsia" w:eastAsiaTheme="minorEastAsia" w:cstheme="minorEastAsia"/>
          <w:spacing w:val="8"/>
          <w:sz w:val="24"/>
          <w:szCs w:val="24"/>
        </w:rPr>
        <w:t>。</w:t>
      </w:r>
    </w:p>
    <w:p w14:paraId="0E8432CF">
      <w:pPr>
        <w:keepNext w:val="0"/>
        <w:keepLines w:val="0"/>
        <w:pageBreakBefore w:val="0"/>
        <w:widowControl/>
        <w:kinsoku w:val="0"/>
        <w:wordWrap/>
        <w:overflowPunct/>
        <w:topLinePunct w:val="0"/>
        <w:autoSpaceDE w:val="0"/>
        <w:autoSpaceDN w:val="0"/>
        <w:bidi w:val="0"/>
        <w:adjustRightInd w:val="0"/>
        <w:snapToGrid w:val="0"/>
        <w:spacing w:line="440" w:lineRule="exact"/>
        <w:ind w:right="2" w:firstLine="42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五</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1"/>
          <w:sz w:val="24"/>
          <w:szCs w:val="24"/>
        </w:rPr>
        <w:t xml:space="preserve">  供应商的报价明显低于其他通过符合性审查供应商的报价，评标委员会认为有可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7"/>
          <w:sz w:val="24"/>
          <w:szCs w:val="24"/>
        </w:rPr>
        <w:t>能</w:t>
      </w:r>
      <w:r>
        <w:rPr>
          <w:rFonts w:hint="eastAsia" w:asciiTheme="minorEastAsia" w:hAnsiTheme="minorEastAsia" w:eastAsiaTheme="minorEastAsia" w:cstheme="minorEastAsia"/>
          <w:spacing w:val="16"/>
          <w:sz w:val="24"/>
          <w:szCs w:val="24"/>
        </w:rPr>
        <w:t>影响产品质量或者不能诚信履约的，供应商应当按评标委员会的要求，在评标现场合理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5"/>
          <w:sz w:val="24"/>
          <w:szCs w:val="24"/>
        </w:rPr>
        <w:t>的</w:t>
      </w:r>
      <w:r>
        <w:rPr>
          <w:rFonts w:hint="eastAsia" w:asciiTheme="minorEastAsia" w:hAnsiTheme="minorEastAsia" w:eastAsiaTheme="minorEastAsia" w:cstheme="minorEastAsia"/>
          <w:spacing w:val="16"/>
          <w:sz w:val="24"/>
          <w:szCs w:val="24"/>
        </w:rPr>
        <w:t>时间内提供书面说明，必要时提交相关证明材料；供应商不能证明其报价合理性的，将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被</w:t>
      </w:r>
      <w:r>
        <w:rPr>
          <w:rFonts w:hint="eastAsia" w:asciiTheme="minorEastAsia" w:hAnsiTheme="minorEastAsia" w:eastAsiaTheme="minorEastAsia" w:cstheme="minorEastAsia"/>
          <w:spacing w:val="7"/>
          <w:sz w:val="24"/>
          <w:szCs w:val="24"/>
        </w:rPr>
        <w:t>作为无效投标处理。</w:t>
      </w:r>
    </w:p>
    <w:p w14:paraId="0D516420">
      <w:pPr>
        <w:keepNext w:val="0"/>
        <w:keepLines w:val="0"/>
        <w:pageBreakBefore w:val="0"/>
        <w:widowControl/>
        <w:kinsoku w:val="0"/>
        <w:wordWrap/>
        <w:overflowPunct/>
        <w:topLinePunct w:val="0"/>
        <w:autoSpaceDE w:val="0"/>
        <w:autoSpaceDN w:val="0"/>
        <w:bidi w:val="0"/>
        <w:adjustRightInd w:val="0"/>
        <w:snapToGrid w:val="0"/>
        <w:spacing w:line="440" w:lineRule="exact"/>
        <w:ind w:left="9" w:right="5" w:firstLine="41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六</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1"/>
          <w:sz w:val="24"/>
          <w:szCs w:val="24"/>
        </w:rPr>
        <w:t xml:space="preserve">  投标人应注意采购人在技术规格中指出的工艺、材料和设备的品牌、型号以及文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字叙述仅起说明作用，并无任何限制性。投标人在投标中可以选用替代品牌和型号，但这</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些替代要实质上相同或优于技术规格的要求</w:t>
      </w:r>
      <w:r>
        <w:rPr>
          <w:rFonts w:hint="eastAsia" w:asciiTheme="minorEastAsia" w:hAnsiTheme="minorEastAsia" w:eastAsiaTheme="minorEastAsia" w:cstheme="minorEastAsia"/>
          <w:spacing w:val="8"/>
          <w:sz w:val="24"/>
          <w:szCs w:val="24"/>
        </w:rPr>
        <w:t>。</w:t>
      </w:r>
    </w:p>
    <w:p w14:paraId="459BAF27">
      <w:pPr>
        <w:keepNext w:val="0"/>
        <w:keepLines w:val="0"/>
        <w:pageBreakBefore w:val="0"/>
        <w:widowControl/>
        <w:kinsoku w:val="0"/>
        <w:wordWrap/>
        <w:overflowPunct/>
        <w:topLinePunct w:val="0"/>
        <w:autoSpaceDE w:val="0"/>
        <w:autoSpaceDN w:val="0"/>
        <w:bidi w:val="0"/>
        <w:adjustRightInd w:val="0"/>
        <w:snapToGrid w:val="0"/>
        <w:spacing w:line="440" w:lineRule="exact"/>
        <w:ind w:left="1" w:right="2" w:firstLine="42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七</w:t>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商</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按照</w:t>
      </w:r>
      <w:r>
        <w:rPr>
          <w:rFonts w:hint="eastAsia" w:asciiTheme="minorEastAsia" w:hAnsiTheme="minorEastAsia" w:eastAsiaTheme="minorEastAsia" w:cstheme="minorEastAsia"/>
          <w:spacing w:val="11"/>
          <w:sz w:val="24"/>
          <w:szCs w:val="24"/>
          <w:lang w:val="en-US" w:eastAsia="zh-CN"/>
          <w14:textOutline w14:w="4467"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政府</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购</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子交</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易</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系</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统</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客户</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端</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要</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求</w:t>
      </w:r>
      <w:r>
        <w:rPr>
          <w:rFonts w:hint="eastAsia" w:asciiTheme="minorEastAsia" w:hAnsiTheme="minorEastAsia" w:eastAsiaTheme="minorEastAsia" w:cstheme="minorEastAsia"/>
          <w:spacing w:val="11"/>
          <w:sz w:val="24"/>
          <w:szCs w:val="24"/>
          <w14:textOutline w14:w="3770"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36" w14:cap="sq" w14:cmpd="sng">
            <w14:solidFill>
              <w14:srgbClr w14:val="000000"/>
            </w14:solidFill>
            <w14:prstDash w14:val="solid"/>
            <w14:bevel/>
          </w14:textOutline>
        </w:rPr>
        <w:t>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客</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户</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端中</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每</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一</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6"/>
          <w:sz w:val="24"/>
          <w:szCs w:val="24"/>
          <w14:textOutline w14:w="4358" w14:cap="sq" w14:cmpd="sng">
            <w14:solidFill>
              <w14:srgbClr w14:val="000000"/>
            </w14:solidFill>
            <w14:prstDash w14:val="solid"/>
            <w14:bevel/>
          </w14:textOutline>
        </w:rPr>
        <w:t>要</w:t>
      </w: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求上传</w:t>
      </w:r>
      <w:r>
        <w:rPr>
          <w:rFonts w:hint="eastAsia" w:asciiTheme="minorEastAsia" w:hAnsiTheme="minorEastAsia" w:eastAsiaTheme="minorEastAsia" w:cstheme="minorEastAsia"/>
          <w:spacing w:val="16"/>
          <w:sz w:val="24"/>
          <w:szCs w:val="24"/>
          <w14:textOutline w14:w="4424" w14:cap="sq" w14:cmpd="sng">
            <w14:solidFill>
              <w14:srgbClr w14:val="000000"/>
            </w14:solidFill>
            <w14:prstDash w14:val="solid"/>
            <w14:bevel/>
          </w14:textOutline>
        </w:rPr>
        <w:t>对</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应的证明</w:t>
      </w: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文件或</w:t>
      </w:r>
      <w:r>
        <w:rPr>
          <w:rFonts w:hint="eastAsia" w:asciiTheme="minorEastAsia" w:hAnsiTheme="minorEastAsia" w:eastAsiaTheme="minorEastAsia" w:cstheme="minorEastAsia"/>
          <w:spacing w:val="16"/>
          <w:sz w:val="24"/>
          <w:szCs w:val="24"/>
          <w14:textOutline w14:w="4424" w14:cap="sq" w14:cmpd="sng">
            <w14:solidFill>
              <w14:srgbClr w14:val="000000"/>
            </w14:solidFill>
            <w14:prstDash w14:val="solid"/>
            <w14:bevel/>
          </w14:textOutline>
        </w:rPr>
        <w:t>投</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标内容。</w:t>
      </w: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如未按照</w:t>
      </w:r>
      <w:r>
        <w:rPr>
          <w:rFonts w:hint="eastAsia" w:asciiTheme="minorEastAsia" w:hAnsiTheme="minorEastAsia" w:eastAsiaTheme="minorEastAsia" w:cstheme="minorEastAsia"/>
          <w:spacing w:val="16"/>
          <w:sz w:val="24"/>
          <w:szCs w:val="24"/>
          <w14:textOutline w14:w="4424" w14:cap="sq" w14:cmpd="sng">
            <w14:solidFill>
              <w14:srgbClr w14:val="000000"/>
            </w14:solidFill>
            <w14:prstDash w14:val="solid"/>
            <w14:bevel/>
          </w14:textOutline>
        </w:rPr>
        <w:t>客</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户端要求</w:t>
      </w: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对应上</w:t>
      </w:r>
      <w:r>
        <w:rPr>
          <w:rFonts w:hint="eastAsia" w:asciiTheme="minorEastAsia" w:hAnsiTheme="minorEastAsia" w:eastAsiaTheme="minorEastAsia" w:cstheme="minorEastAsia"/>
          <w:spacing w:val="16"/>
          <w:sz w:val="24"/>
          <w:szCs w:val="24"/>
          <w14:textOutline w14:w="4424" w14:cap="sq" w14:cmpd="sng">
            <w14:solidFill>
              <w14:srgbClr w14:val="000000"/>
            </w14:solidFill>
            <w14:prstDash w14:val="solid"/>
            <w14:bevel/>
          </w14:textOutline>
        </w:rPr>
        <w:t>传</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的，采购</w:t>
      </w: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代理机</w:t>
      </w:r>
      <w:r>
        <w:rPr>
          <w:rFonts w:hint="eastAsia" w:asciiTheme="minorEastAsia" w:hAnsiTheme="minorEastAsia" w:eastAsiaTheme="minorEastAsia" w:cstheme="minorEastAsia"/>
          <w:spacing w:val="16"/>
          <w:sz w:val="24"/>
          <w:szCs w:val="24"/>
          <w14:textOutline w14:w="4424" w14:cap="sq" w14:cmpd="sng">
            <w14:solidFill>
              <w14:srgbClr w14:val="000000"/>
            </w14:solidFill>
            <w14:prstDash w14:val="solid"/>
            <w14:bevel/>
          </w14:textOutline>
        </w:rPr>
        <w:t>构</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评</w:t>
      </w:r>
      <w:r>
        <w:rPr>
          <w:rFonts w:hint="eastAsia" w:asciiTheme="minorEastAsia" w:hAnsiTheme="minorEastAsia" w:eastAsiaTheme="minorEastAsia" w:cstheme="minorEastAsia"/>
          <w:spacing w:val="16"/>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委</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员</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会可</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为</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未提</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供</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该</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项</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的证</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明</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或投</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内</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容</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p>
    <w:p w14:paraId="3854EE48">
      <w:pPr>
        <w:keepNext w:val="0"/>
        <w:keepLines w:val="0"/>
        <w:pageBreakBefore w:val="0"/>
        <w:widowControl/>
        <w:kinsoku w:val="0"/>
        <w:wordWrap/>
        <w:overflowPunct/>
        <w:topLinePunct w:val="0"/>
        <w:autoSpaceDE w:val="0"/>
        <w:autoSpaceDN w:val="0"/>
        <w:bidi w:val="0"/>
        <w:adjustRightInd w:val="0"/>
        <w:snapToGrid w:val="0"/>
        <w:spacing w:line="440" w:lineRule="exact"/>
        <w:ind w:right="2" w:firstLine="47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八</w:t>
      </w:r>
      <w:r>
        <w:rPr>
          <w:rFonts w:hint="eastAsia" w:asciiTheme="minorEastAsia" w:hAnsiTheme="minorEastAsia" w:eastAsiaTheme="minorEastAsia" w:cstheme="minorEastAsia"/>
          <w:spacing w:val="16"/>
          <w:sz w:val="24"/>
          <w:szCs w:val="24"/>
        </w:rPr>
        <w:t>、供应商一旦依法被确认为中标人，其投标文件中的相关内容 (主要中标标的的名</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称、规格型号、数量、单价、服务要求等) ，将会随中标结果公告一并发布在采购信息</w:t>
      </w:r>
      <w:r>
        <w:rPr>
          <w:rFonts w:hint="eastAsia" w:asciiTheme="minorEastAsia" w:hAnsiTheme="minorEastAsia" w:eastAsiaTheme="minorEastAsia" w:cstheme="minorEastAsia"/>
          <w:spacing w:val="11"/>
          <w:sz w:val="24"/>
          <w:szCs w:val="24"/>
        </w:rPr>
        <w:t>发</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布</w:t>
      </w:r>
      <w:r>
        <w:rPr>
          <w:rFonts w:hint="eastAsia" w:asciiTheme="minorEastAsia" w:hAnsiTheme="minorEastAsia" w:eastAsiaTheme="minorEastAsia" w:cstheme="minorEastAsia"/>
          <w:spacing w:val="7"/>
          <w:sz w:val="24"/>
          <w:szCs w:val="24"/>
        </w:rPr>
        <w:t>网上，接受社会监督。</w:t>
      </w:r>
    </w:p>
    <w:p w14:paraId="3A221ADC">
      <w:pPr>
        <w:keepNext w:val="0"/>
        <w:keepLines w:val="0"/>
        <w:pageBreakBefore w:val="0"/>
        <w:widowControl/>
        <w:kinsoku w:val="0"/>
        <w:wordWrap/>
        <w:overflowPunct/>
        <w:topLinePunct w:val="0"/>
        <w:autoSpaceDE w:val="0"/>
        <w:autoSpaceDN w:val="0"/>
        <w:bidi w:val="0"/>
        <w:adjustRightInd w:val="0"/>
        <w:snapToGrid w:val="0"/>
        <w:spacing w:line="440" w:lineRule="exact"/>
        <w:ind w:firstLine="592"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8"/>
          <w:sz w:val="24"/>
          <w:szCs w:val="24"/>
        </w:rPr>
        <w:t>九、</w:t>
      </w:r>
      <w:r>
        <w:rPr>
          <w:rFonts w:hint="eastAsia" w:asciiTheme="minorEastAsia" w:hAnsiTheme="minorEastAsia" w:eastAsiaTheme="minorEastAsia" w:cstheme="minorEastAsia"/>
          <w:spacing w:val="14"/>
          <w:sz w:val="24"/>
          <w:szCs w:val="24"/>
          <w:lang w:val="en-US" w:eastAsia="zh-CN"/>
        </w:rPr>
        <w:t>华容区</w:t>
      </w:r>
      <w:r>
        <w:rPr>
          <w:rFonts w:hint="eastAsia" w:asciiTheme="minorEastAsia" w:hAnsiTheme="minorEastAsia" w:eastAsiaTheme="minorEastAsia" w:cstheme="minorEastAsia"/>
          <w:spacing w:val="14"/>
          <w:sz w:val="24"/>
          <w:szCs w:val="24"/>
        </w:rPr>
        <w:t>政府采购中心为采购代理机构，不对供应商提交的相关资料的真实性负</w:t>
      </w:r>
      <w:r>
        <w:rPr>
          <w:rFonts w:hint="eastAsia" w:asciiTheme="minorEastAsia" w:hAnsiTheme="minorEastAsia" w:eastAsiaTheme="minorEastAsia" w:cstheme="minorEastAsia"/>
          <w:spacing w:val="15"/>
          <w:sz w:val="24"/>
          <w:szCs w:val="24"/>
        </w:rPr>
        <w:t>责</w:t>
      </w:r>
      <w:r>
        <w:rPr>
          <w:rFonts w:hint="eastAsia" w:asciiTheme="minorEastAsia" w:hAnsiTheme="minorEastAsia" w:eastAsiaTheme="minorEastAsia" w:cstheme="minorEastAsia"/>
          <w:spacing w:val="9"/>
          <w:sz w:val="24"/>
          <w:szCs w:val="24"/>
        </w:rPr>
        <w:t>，如供应商发现相关资料被盗用或复制，应遵循法律途径解决，追究侵权者责任。</w:t>
      </w:r>
    </w:p>
    <w:p w14:paraId="2EACC29C">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Theme="minorEastAsia" w:hAnsiTheme="minorEastAsia" w:eastAsiaTheme="minorEastAsia" w:cstheme="minorEastAsia"/>
          <w:sz w:val="24"/>
          <w:szCs w:val="24"/>
        </w:rPr>
      </w:pPr>
    </w:p>
    <w:p w14:paraId="18305ED5">
      <w:pPr>
        <w:keepNext w:val="0"/>
        <w:keepLines w:val="0"/>
        <w:pageBreakBefore w:val="0"/>
        <w:widowControl/>
        <w:kinsoku w:val="0"/>
        <w:wordWrap/>
        <w:overflowPunct/>
        <w:topLinePunct w:val="0"/>
        <w:autoSpaceDE w:val="0"/>
        <w:autoSpaceDN w:val="0"/>
        <w:bidi w:val="0"/>
        <w:adjustRightInd w:val="0"/>
        <w:snapToGrid w:val="0"/>
        <w:spacing w:line="440" w:lineRule="exact"/>
        <w:ind w:left="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(本提</w:t>
      </w:r>
      <w:r>
        <w:rPr>
          <w:rFonts w:hint="eastAsia" w:asciiTheme="minorEastAsia" w:hAnsiTheme="minorEastAsia" w:eastAsiaTheme="minorEastAsia" w:cstheme="minorEastAsia"/>
          <w:spacing w:val="13"/>
          <w:sz w:val="24"/>
          <w:szCs w:val="24"/>
        </w:rPr>
        <w:t>示</w:t>
      </w:r>
      <w:r>
        <w:rPr>
          <w:rFonts w:hint="eastAsia" w:asciiTheme="minorEastAsia" w:hAnsiTheme="minorEastAsia" w:eastAsiaTheme="minorEastAsia" w:cstheme="minorEastAsia"/>
          <w:spacing w:val="9"/>
          <w:sz w:val="24"/>
          <w:szCs w:val="24"/>
        </w:rPr>
        <w:t>内容非招标文件的组成部分，仅为善意提醒。如有不一致， 以招标文件为准。)</w:t>
      </w:r>
    </w:p>
    <w:p w14:paraId="72DAEDED">
      <w:pPr>
        <w:rPr>
          <w:rFonts w:hint="eastAsia" w:asciiTheme="minorEastAsia" w:hAnsiTheme="minorEastAsia" w:eastAsiaTheme="minorEastAsia" w:cstheme="minorEastAsia"/>
          <w:sz w:val="24"/>
          <w:szCs w:val="24"/>
        </w:rPr>
        <w:sectPr>
          <w:pgSz w:w="11900" w:h="16840"/>
          <w:pgMar w:top="1363" w:right="1085" w:bottom="0" w:left="1205" w:header="0" w:footer="0" w:gutter="0"/>
          <w:pgNumType w:fmt="decimal"/>
          <w:cols w:space="720" w:num="1"/>
        </w:sectPr>
      </w:pPr>
    </w:p>
    <w:p w14:paraId="7FAEC330">
      <w:pPr>
        <w:spacing w:line="340" w:lineRule="auto"/>
        <w:rPr>
          <w:rFonts w:hint="eastAsia" w:asciiTheme="minorEastAsia" w:hAnsiTheme="minorEastAsia" w:eastAsiaTheme="minorEastAsia" w:cstheme="minorEastAsia"/>
          <w:sz w:val="24"/>
          <w:szCs w:val="24"/>
        </w:rPr>
      </w:pPr>
    </w:p>
    <w:sdt>
      <w:sdtPr>
        <w:rPr>
          <w:rFonts w:hint="eastAsia" w:asciiTheme="minorEastAsia" w:hAnsiTheme="minorEastAsia" w:eastAsiaTheme="minorEastAsia" w:cstheme="minorEastAsia"/>
          <w:sz w:val="24"/>
          <w:szCs w:val="24"/>
        </w:rPr>
        <w:id w:val="1"/>
        <w:docPartObj>
          <w:docPartGallery w:val="Table of Contents"/>
          <w:docPartUnique/>
        </w:docPartObj>
      </w:sdtPr>
      <w:sdtEndPr>
        <w:rPr>
          <w:rFonts w:hint="eastAsia" w:asciiTheme="minorEastAsia" w:hAnsiTheme="minorEastAsia" w:eastAsiaTheme="minorEastAsia" w:cstheme="minorEastAsia"/>
          <w:sz w:val="24"/>
          <w:szCs w:val="24"/>
        </w:rPr>
      </w:sdtEndPr>
      <w:sdtContent>
        <w:p w14:paraId="18DD6F2C">
          <w:pPr>
            <w:spacing w:before="101" w:line="227" w:lineRule="auto"/>
            <w:ind w:left="43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目</w:t>
          </w:r>
          <w:r>
            <w:rPr>
              <w:rFonts w:hint="eastAsia" w:asciiTheme="minorEastAsia" w:hAnsiTheme="minorEastAsia" w:eastAsiaTheme="minorEastAsia" w:cstheme="minorEastAsia"/>
              <w:spacing w:val="-4"/>
              <w:sz w:val="24"/>
              <w:szCs w:val="24"/>
            </w:rPr>
            <w:t xml:space="preserve">  录</w:t>
          </w:r>
        </w:p>
        <w:p w14:paraId="17DC3061">
          <w:pPr>
            <w:spacing w:line="375" w:lineRule="auto"/>
            <w:rPr>
              <w:rFonts w:hint="eastAsia" w:asciiTheme="minorEastAsia" w:hAnsiTheme="minorEastAsia" w:eastAsiaTheme="minorEastAsia" w:cstheme="minorEastAsia"/>
              <w:sz w:val="24"/>
              <w:szCs w:val="24"/>
            </w:rPr>
          </w:pPr>
        </w:p>
        <w:p w14:paraId="7E04F825">
          <w:pPr>
            <w:spacing w:before="74" w:line="229" w:lineRule="auto"/>
            <w:ind w:left="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温馨提示：供应商特别注意事项</w:t>
          </w:r>
        </w:p>
        <w:p w14:paraId="0B5EBB4C">
          <w:pPr>
            <w:tabs>
              <w:tab w:val="right" w:leader="dot" w:pos="9654"/>
            </w:tabs>
            <w:spacing w:before="154" w:line="227"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第一章</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投标邀请书</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lang w:val="en-US" w:eastAsia="zh-CN"/>
            </w:rPr>
            <w:t>1</w:t>
          </w:r>
        </w:p>
        <w:p w14:paraId="4FC48CFF">
          <w:pPr>
            <w:tabs>
              <w:tab w:val="right" w:leader="dot" w:pos="9655"/>
            </w:tabs>
            <w:spacing w:before="156" w:line="227"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第二章</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投标人须知</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lang w:val="en-US" w:eastAsia="zh-CN"/>
            </w:rPr>
            <w:t>5</w:t>
          </w:r>
        </w:p>
        <w:p w14:paraId="1071C24D">
          <w:pPr>
            <w:tabs>
              <w:tab w:val="right" w:leader="dot" w:pos="9655"/>
            </w:tabs>
            <w:spacing w:before="159" w:line="227" w:lineRule="auto"/>
            <w:ind w:left="242"/>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9"/>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标须知前附表</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z w:val="24"/>
              <w:szCs w:val="24"/>
              <w:lang w:val="en-US" w:eastAsia="zh-CN"/>
            </w:rPr>
            <w:t>5</w:t>
          </w:r>
        </w:p>
        <w:p w14:paraId="513865C3">
          <w:pPr>
            <w:tabs>
              <w:tab w:val="right" w:leader="dot" w:pos="9657"/>
            </w:tabs>
            <w:spacing w:before="156" w:line="228" w:lineRule="auto"/>
            <w:ind w:left="24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7"/>
              <w:sz w:val="24"/>
              <w:szCs w:val="24"/>
            </w:rPr>
            <w:t>一</w:t>
          </w:r>
          <w:r>
            <w:rPr>
              <w:rFonts w:hint="eastAsia" w:asciiTheme="minorEastAsia" w:hAnsiTheme="minorEastAsia" w:eastAsiaTheme="minorEastAsia" w:cstheme="minorEastAsia"/>
              <w:spacing w:val="-14"/>
              <w:sz w:val="24"/>
              <w:szCs w:val="24"/>
            </w:rPr>
            <w:t xml:space="preserve">、  说 明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lang w:val="en-US" w:eastAsia="zh-CN"/>
            </w:rPr>
            <w:t>8</w:t>
          </w:r>
        </w:p>
        <w:p w14:paraId="7AF95E39">
          <w:pPr>
            <w:tabs>
              <w:tab w:val="right" w:leader="dot" w:pos="9655"/>
            </w:tabs>
            <w:spacing w:before="155" w:line="228" w:lineRule="auto"/>
            <w:ind w:left="24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5"/>
              <w:sz w:val="24"/>
              <w:szCs w:val="24"/>
            </w:rPr>
            <w:t>二</w:t>
          </w:r>
          <w:r>
            <w:rPr>
              <w:rFonts w:hint="eastAsia" w:asciiTheme="minorEastAsia" w:hAnsiTheme="minorEastAsia" w:eastAsiaTheme="minorEastAsia" w:cstheme="minorEastAsia"/>
              <w:spacing w:val="-13"/>
              <w:sz w:val="24"/>
              <w:szCs w:val="24"/>
            </w:rPr>
            <w:t xml:space="preserve">、  招标文件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lang w:val="en-US" w:eastAsia="zh-CN"/>
            </w:rPr>
            <w:t>8</w:t>
          </w:r>
        </w:p>
        <w:p w14:paraId="504806A3">
          <w:pPr>
            <w:tabs>
              <w:tab w:val="right" w:leader="dot" w:pos="9657"/>
            </w:tabs>
            <w:spacing w:before="157" w:line="228" w:lineRule="auto"/>
            <w:ind w:left="24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1"/>
              <w:sz w:val="24"/>
              <w:szCs w:val="24"/>
            </w:rPr>
            <w:t xml:space="preserve">三、  投标文件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z w:val="24"/>
              <w:szCs w:val="24"/>
              <w:lang w:val="en-US" w:eastAsia="zh-CN"/>
            </w:rPr>
            <w:t>10</w:t>
          </w:r>
        </w:p>
        <w:p w14:paraId="29256D0D">
          <w:pPr>
            <w:tabs>
              <w:tab w:val="right" w:leader="dot" w:pos="9655"/>
            </w:tabs>
            <w:spacing w:before="155" w:line="229" w:lineRule="auto"/>
            <w:ind w:left="262"/>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rPr>
            <w:t>四</w:t>
          </w:r>
          <w:r>
            <w:rPr>
              <w:rFonts w:hint="eastAsia" w:asciiTheme="minorEastAsia" w:hAnsiTheme="minorEastAsia" w:eastAsiaTheme="minorEastAsia" w:cstheme="minorEastAsia"/>
              <w:spacing w:val="-11"/>
              <w:sz w:val="24"/>
              <w:szCs w:val="24"/>
            </w:rPr>
            <w:t xml:space="preserve">、  开标与评标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"_bookmark7"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pacing w:val="-11"/>
              <w:sz w:val="24"/>
              <w:szCs w:val="24"/>
            </w:rPr>
            <w:t>1</w:t>
          </w:r>
          <w:r>
            <w:rPr>
              <w:rFonts w:hint="eastAsia" w:asciiTheme="minorEastAsia" w:hAnsiTheme="minorEastAsia" w:eastAsiaTheme="minorEastAsia" w:cstheme="minorEastAsia"/>
              <w:spacing w:val="-11"/>
              <w:sz w:val="24"/>
              <w:szCs w:val="24"/>
            </w:rPr>
            <w:fldChar w:fldCharType="end"/>
          </w:r>
          <w:r>
            <w:rPr>
              <w:rFonts w:hint="eastAsia" w:asciiTheme="minorEastAsia" w:hAnsiTheme="minorEastAsia" w:eastAsiaTheme="minorEastAsia" w:cstheme="minorEastAsia"/>
              <w:spacing w:val="-11"/>
              <w:sz w:val="24"/>
              <w:szCs w:val="24"/>
              <w:lang w:val="en-US" w:eastAsia="zh-CN"/>
            </w:rPr>
            <w:t>4</w:t>
          </w:r>
        </w:p>
        <w:p w14:paraId="443AAE7C">
          <w:pPr>
            <w:tabs>
              <w:tab w:val="right" w:leader="dot" w:pos="9657"/>
            </w:tabs>
            <w:spacing w:before="154" w:line="228" w:lineRule="auto"/>
            <w:ind w:left="24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6"/>
              <w:sz w:val="24"/>
              <w:szCs w:val="24"/>
            </w:rPr>
            <w:t xml:space="preserve">五、  </w:t>
          </w:r>
          <w:r>
            <w:rPr>
              <w:rFonts w:hint="eastAsia" w:asciiTheme="minorEastAsia" w:hAnsiTheme="minorEastAsia" w:eastAsiaTheme="minorEastAsia" w:cstheme="minorEastAsia"/>
              <w:spacing w:val="-5"/>
              <w:sz w:val="24"/>
              <w:szCs w:val="24"/>
            </w:rPr>
            <w:t>投</w:t>
          </w:r>
          <w:r>
            <w:rPr>
              <w:rFonts w:hint="eastAsia" w:asciiTheme="minorEastAsia" w:hAnsiTheme="minorEastAsia" w:eastAsiaTheme="minorEastAsia" w:cstheme="minorEastAsia"/>
              <w:spacing w:val="-3"/>
              <w:sz w:val="24"/>
              <w:szCs w:val="24"/>
            </w:rPr>
            <w:t xml:space="preserve">标人信用信息及查询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"_bookmark8"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rPr>
            <w:fldChar w:fldCharType="end"/>
          </w:r>
          <w:r>
            <w:rPr>
              <w:rFonts w:hint="eastAsia" w:asciiTheme="minorEastAsia" w:hAnsiTheme="minorEastAsia" w:eastAsiaTheme="minorEastAsia" w:cstheme="minorEastAsia"/>
              <w:spacing w:val="-3"/>
              <w:sz w:val="24"/>
              <w:szCs w:val="24"/>
              <w:lang w:val="en-US" w:eastAsia="zh-CN"/>
            </w:rPr>
            <w:t>6</w:t>
          </w:r>
        </w:p>
        <w:p w14:paraId="0857ED3B">
          <w:pPr>
            <w:tabs>
              <w:tab w:val="right" w:leader="dot" w:pos="9655"/>
            </w:tabs>
            <w:spacing w:before="158" w:line="229" w:lineRule="auto"/>
            <w:ind w:left="241"/>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7"/>
              <w:sz w:val="24"/>
              <w:szCs w:val="24"/>
            </w:rPr>
            <w:t>六</w:t>
          </w:r>
          <w:r>
            <w:rPr>
              <w:rFonts w:hint="eastAsia" w:asciiTheme="minorEastAsia" w:hAnsiTheme="minorEastAsia" w:eastAsiaTheme="minorEastAsia" w:cstheme="minorEastAsia"/>
              <w:spacing w:val="-9"/>
              <w:sz w:val="24"/>
              <w:szCs w:val="24"/>
            </w:rPr>
            <w:t xml:space="preserve">、  中标与合同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lang w:val="en-US" w:eastAsia="zh-CN"/>
            </w:rPr>
            <w:t>17</w:t>
          </w:r>
        </w:p>
        <w:p w14:paraId="72D5E765">
          <w:pPr>
            <w:tabs>
              <w:tab w:val="right" w:leader="dot" w:pos="9655"/>
            </w:tabs>
            <w:spacing w:before="153" w:line="227" w:lineRule="auto"/>
            <w:ind w:left="239"/>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8"/>
              <w:sz w:val="24"/>
              <w:szCs w:val="24"/>
            </w:rPr>
            <w:t xml:space="preserve">七、  采购信息公告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18</w:t>
          </w:r>
        </w:p>
        <w:p w14:paraId="7777EF16">
          <w:pPr>
            <w:tabs>
              <w:tab w:val="right" w:leader="dot" w:pos="9655"/>
            </w:tabs>
            <w:spacing w:before="157" w:line="229" w:lineRule="auto"/>
            <w:ind w:left="24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8"/>
              <w:sz w:val="24"/>
              <w:szCs w:val="24"/>
            </w:rPr>
            <w:t>八</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pacing w:val="-9"/>
              <w:sz w:val="24"/>
              <w:szCs w:val="24"/>
            </w:rPr>
            <w:t xml:space="preserve">  质疑及提交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lang w:val="en-US" w:eastAsia="zh-CN"/>
            </w:rPr>
            <w:t>18</w:t>
          </w:r>
        </w:p>
        <w:p w14:paraId="6EA07003">
          <w:pPr>
            <w:tabs>
              <w:tab w:val="right" w:leader="dot" w:pos="9655"/>
            </w:tabs>
            <w:spacing w:before="157" w:line="227" w:lineRule="auto"/>
            <w:ind w:left="245"/>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3"/>
              <w:sz w:val="24"/>
              <w:szCs w:val="24"/>
            </w:rPr>
            <w:t>九</w:t>
          </w:r>
          <w:r>
            <w:rPr>
              <w:rFonts w:hint="eastAsia" w:asciiTheme="minorEastAsia" w:hAnsiTheme="minorEastAsia" w:eastAsiaTheme="minorEastAsia" w:cstheme="minorEastAsia"/>
              <w:spacing w:val="-8"/>
              <w:sz w:val="24"/>
              <w:szCs w:val="24"/>
            </w:rPr>
            <w:t xml:space="preserve">、  相关条文解读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19</w:t>
          </w:r>
        </w:p>
        <w:p w14:paraId="1DC70AA0">
          <w:pPr>
            <w:tabs>
              <w:tab w:val="right" w:leader="dot" w:pos="9655"/>
            </w:tabs>
            <w:spacing w:before="156" w:line="226" w:lineRule="auto"/>
            <w:ind w:left="24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8"/>
              <w:sz w:val="24"/>
              <w:szCs w:val="24"/>
            </w:rPr>
            <w:t xml:space="preserve">十、  其他注意事项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19</w:t>
          </w:r>
        </w:p>
        <w:p w14:paraId="0DB0CA1A">
          <w:pPr>
            <w:tabs>
              <w:tab w:val="right" w:leader="dot" w:pos="9655"/>
            </w:tabs>
            <w:spacing w:before="157" w:line="230" w:lineRule="auto"/>
            <w:ind w:left="24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7"/>
              <w:sz w:val="24"/>
              <w:szCs w:val="24"/>
            </w:rPr>
            <w:t>十</w:t>
          </w:r>
          <w:r>
            <w:rPr>
              <w:rFonts w:hint="eastAsia" w:asciiTheme="minorEastAsia" w:hAnsiTheme="minorEastAsia" w:eastAsiaTheme="minorEastAsia" w:cstheme="minorEastAsia"/>
              <w:spacing w:val="-12"/>
              <w:sz w:val="24"/>
              <w:szCs w:val="24"/>
            </w:rPr>
            <w:t xml:space="preserve">一、适用法律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z w:val="24"/>
              <w:szCs w:val="24"/>
              <w:lang w:val="en-US" w:eastAsia="zh-CN"/>
            </w:rPr>
            <w:t>20</w:t>
          </w:r>
        </w:p>
        <w:p w14:paraId="0F104D08">
          <w:pPr>
            <w:tabs>
              <w:tab w:val="right" w:leader="dot" w:pos="9655"/>
            </w:tabs>
            <w:spacing w:before="155" w:line="230" w:lineRule="auto"/>
            <w:ind w:left="24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rPr>
            <w:t xml:space="preserve">十二、招标文件的解释权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z w:val="24"/>
              <w:szCs w:val="24"/>
              <w:lang w:val="en-US" w:eastAsia="zh-CN"/>
            </w:rPr>
            <w:t>20</w:t>
          </w:r>
        </w:p>
        <w:p w14:paraId="3E5FC57C">
          <w:pPr>
            <w:tabs>
              <w:tab w:val="right" w:leader="dot" w:pos="9655"/>
            </w:tabs>
            <w:spacing w:before="154"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第三章</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lang w:val="en-US" w:eastAsia="zh-CN"/>
              <w14:textOutline w14:w="4358" w14:cap="sq" w14:cmpd="sng">
                <w14:solidFill>
                  <w14:srgbClr w14:val="000000"/>
                </w14:solidFill>
                <w14:prstDash w14:val="solid"/>
                <w14:bevel/>
              </w14:textOutline>
            </w:rPr>
            <w:t>采购需求</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z w:val="24"/>
              <w:szCs w:val="24"/>
              <w:lang w:val="en-US" w:eastAsia="zh-CN"/>
            </w:rPr>
            <w:t>21</w:t>
          </w:r>
        </w:p>
        <w:p w14:paraId="72FF36B2">
          <w:pPr>
            <w:tabs>
              <w:tab w:val="right" w:leader="dot" w:pos="9655"/>
            </w:tabs>
            <w:spacing w:before="154"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第四章</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资</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格</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审查方法及标准</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lang w:val="en-US" w:eastAsia="zh-CN"/>
            </w:rPr>
            <w:t>24</w:t>
          </w:r>
        </w:p>
        <w:p w14:paraId="60ED092D">
          <w:pPr>
            <w:tabs>
              <w:tab w:val="right" w:leader="dot" w:pos="9655"/>
            </w:tabs>
            <w:spacing w:before="157" w:line="227" w:lineRule="auto"/>
            <w:ind w:left="24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1"/>
              <w:sz w:val="24"/>
              <w:szCs w:val="24"/>
            </w:rPr>
            <w:t>一</w:t>
          </w:r>
          <w:r>
            <w:rPr>
              <w:rFonts w:hint="eastAsia" w:asciiTheme="minorEastAsia" w:hAnsiTheme="minorEastAsia" w:eastAsiaTheme="minorEastAsia" w:cstheme="minorEastAsia"/>
              <w:spacing w:val="-8"/>
              <w:sz w:val="24"/>
              <w:szCs w:val="24"/>
            </w:rPr>
            <w:t xml:space="preserve">、  资格审查方法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24</w:t>
          </w:r>
        </w:p>
        <w:p w14:paraId="657A345A">
          <w:pPr>
            <w:tabs>
              <w:tab w:val="right" w:leader="dot" w:pos="9655"/>
            </w:tabs>
            <w:spacing w:before="158" w:line="227" w:lineRule="auto"/>
            <w:ind w:left="24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1"/>
              <w:sz w:val="24"/>
              <w:szCs w:val="24"/>
            </w:rPr>
            <w:t>二</w:t>
          </w:r>
          <w:r>
            <w:rPr>
              <w:rFonts w:hint="eastAsia" w:asciiTheme="minorEastAsia" w:hAnsiTheme="minorEastAsia" w:eastAsiaTheme="minorEastAsia" w:cstheme="minorEastAsia"/>
              <w:spacing w:val="-8"/>
              <w:sz w:val="24"/>
              <w:szCs w:val="24"/>
            </w:rPr>
            <w:t xml:space="preserve">、  资格审查标准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24</w:t>
          </w:r>
        </w:p>
        <w:p w14:paraId="1F1D3B3E">
          <w:pPr>
            <w:tabs>
              <w:tab w:val="right" w:leader="dot" w:pos="9652"/>
            </w:tabs>
            <w:spacing w:before="158"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第五章</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评标方法、程序及</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标准</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lang w:val="en-US" w:eastAsia="zh-CN"/>
            </w:rPr>
            <w:t>28</w:t>
          </w:r>
        </w:p>
        <w:p w14:paraId="3768E4EF">
          <w:pPr>
            <w:tabs>
              <w:tab w:val="right" w:leader="dot" w:pos="9655"/>
            </w:tabs>
            <w:spacing w:before="155" w:line="229" w:lineRule="auto"/>
            <w:ind w:left="24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4"/>
              <w:sz w:val="24"/>
              <w:szCs w:val="24"/>
            </w:rPr>
            <w:t>一</w:t>
          </w:r>
          <w:r>
            <w:rPr>
              <w:rFonts w:hint="eastAsia" w:asciiTheme="minorEastAsia" w:hAnsiTheme="minorEastAsia" w:eastAsiaTheme="minorEastAsia" w:cstheme="minorEastAsia"/>
              <w:spacing w:val="-11"/>
              <w:sz w:val="24"/>
              <w:szCs w:val="24"/>
            </w:rPr>
            <w:t xml:space="preserve">、  评标方法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z w:val="24"/>
              <w:szCs w:val="24"/>
              <w:lang w:val="en-US" w:eastAsia="zh-CN"/>
            </w:rPr>
            <w:t>28</w:t>
          </w:r>
        </w:p>
        <w:p w14:paraId="58BB3664">
          <w:pPr>
            <w:tabs>
              <w:tab w:val="right" w:leader="dot" w:pos="9655"/>
            </w:tabs>
            <w:spacing w:before="157" w:line="229" w:lineRule="auto"/>
            <w:ind w:left="24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7"/>
              <w:sz w:val="24"/>
              <w:szCs w:val="24"/>
            </w:rPr>
            <w:t xml:space="preserve">二、  评标程序及标准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lang w:val="en-US" w:eastAsia="zh-CN"/>
            </w:rPr>
            <w:t>28</w:t>
          </w:r>
        </w:p>
        <w:p w14:paraId="40E54983">
          <w:pPr>
            <w:tabs>
              <w:tab w:val="right" w:leader="dot" w:pos="9655"/>
            </w:tabs>
            <w:spacing w:before="154" w:line="228" w:lineRule="auto"/>
            <w:ind w:left="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三、</w:t>
          </w:r>
          <w:r>
            <w:rPr>
              <w:rFonts w:hint="eastAsia" w:asciiTheme="minorEastAsia" w:hAnsiTheme="minorEastAsia" w:eastAsiaTheme="minorEastAsia" w:cstheme="minorEastAsia"/>
              <w:spacing w:val="-4"/>
              <w:sz w:val="24"/>
              <w:szCs w:val="24"/>
            </w:rPr>
            <w:t xml:space="preserve">  评审因素及评分标准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z w:val="24"/>
              <w:szCs w:val="24"/>
              <w:lang w:val="en-US" w:eastAsia="zh-CN"/>
            </w:rPr>
            <w:t>34</w:t>
          </w:r>
        </w:p>
      </w:sdtContent>
    </w:sdt>
    <w:p w14:paraId="6F3813F8">
      <w:pPr>
        <w:rPr>
          <w:rFonts w:hint="eastAsia" w:asciiTheme="minorEastAsia" w:hAnsiTheme="minorEastAsia" w:eastAsiaTheme="minorEastAsia" w:cstheme="minorEastAsia"/>
          <w:sz w:val="24"/>
          <w:szCs w:val="24"/>
        </w:rPr>
        <w:sectPr>
          <w:pgSz w:w="11900" w:h="16840"/>
          <w:pgMar w:top="1431" w:right="1042" w:bottom="0" w:left="1199" w:header="0" w:footer="0" w:gutter="0"/>
          <w:pgNumType w:fmt="decimal"/>
          <w:cols w:space="720" w:num="1"/>
        </w:sectPr>
      </w:pPr>
    </w:p>
    <w:sdt>
      <w:sdtPr>
        <w:rPr>
          <w:rFonts w:hint="eastAsia" w:asciiTheme="minorEastAsia" w:hAnsiTheme="minorEastAsia" w:eastAsiaTheme="minorEastAsia" w:cstheme="minorEastAsia"/>
          <w:sz w:val="24"/>
          <w:szCs w:val="24"/>
        </w:rPr>
        <w:id w:val="2"/>
        <w:docPartObj>
          <w:docPartGallery w:val="Table of Contents"/>
          <w:docPartUnique/>
        </w:docPartObj>
      </w:sdtPr>
      <w:sdtEndPr>
        <w:rPr>
          <w:rFonts w:hint="default" w:asciiTheme="minorEastAsia" w:hAnsiTheme="minorEastAsia" w:eastAsiaTheme="minorEastAsia" w:cstheme="minorEastAsia"/>
          <w:sz w:val="24"/>
          <w:szCs w:val="24"/>
          <w:lang w:val="en-US"/>
        </w:rPr>
      </w:sdtEndPr>
      <w:sdtContent>
        <w:p w14:paraId="004192DC">
          <w:pPr>
            <w:tabs>
              <w:tab w:val="right" w:leader="dot" w:pos="9655"/>
            </w:tabs>
            <w:spacing w:before="144" w:line="227" w:lineRule="auto"/>
            <w:rPr>
              <w:rFonts w:hint="default" w:asciiTheme="minorEastAsia" w:hAnsiTheme="minorEastAsia" w:eastAsiaTheme="minorEastAsia" w:cstheme="minorEastAsia"/>
              <w:sz w:val="24"/>
              <w:szCs w:val="24"/>
              <w:lang w:val="en-US" w:eastAsia="zh-CN"/>
            </w:rPr>
          </w:pPr>
          <w:bookmarkStart w:id="0" w:name="_bookmark2"/>
          <w:bookmarkEnd w:id="0"/>
          <w:bookmarkStart w:id="1" w:name="_bookmark3"/>
          <w:bookmarkEnd w:id="1"/>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第六章</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合同书格式</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(参考)</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z w:val="24"/>
              <w:szCs w:val="24"/>
              <w:lang w:val="en-US" w:eastAsia="zh-CN"/>
            </w:rPr>
            <w:t>37</w:t>
          </w:r>
        </w:p>
        <w:p w14:paraId="567BB461">
          <w:pPr>
            <w:tabs>
              <w:tab w:val="right" w:leader="dot" w:pos="9652"/>
            </w:tabs>
            <w:spacing w:before="156"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第</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七</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投标文件格式</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(参考)</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lang w:val="en-US" w:eastAsia="zh-CN"/>
            </w:rPr>
            <w:t>39</w:t>
          </w:r>
        </w:p>
        <w:p w14:paraId="798183B5">
          <w:pPr>
            <w:tabs>
              <w:tab w:val="right" w:leader="dot" w:pos="9655"/>
            </w:tabs>
            <w:spacing w:before="158" w:line="227" w:lineRule="auto"/>
            <w:ind w:left="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4"/>
              <w:sz w:val="24"/>
              <w:szCs w:val="24"/>
            </w:rPr>
            <w:t>投</w:t>
          </w:r>
          <w:r>
            <w:rPr>
              <w:rFonts w:hint="eastAsia" w:asciiTheme="minorEastAsia" w:hAnsiTheme="minorEastAsia" w:eastAsiaTheme="minorEastAsia" w:cstheme="minorEastAsia"/>
              <w:spacing w:val="-23"/>
              <w:sz w:val="24"/>
              <w:szCs w:val="24"/>
            </w:rPr>
            <w:t xml:space="preserve">标书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23"/>
              <w:sz w:val="24"/>
              <w:szCs w:val="24"/>
            </w:rPr>
            <w:t xml:space="preserve"> </w:t>
          </w:r>
          <w:r>
            <w:rPr>
              <w:rFonts w:hint="eastAsia" w:asciiTheme="minorEastAsia" w:hAnsiTheme="minorEastAsia" w:eastAsiaTheme="minorEastAsia" w:cstheme="minorEastAsia"/>
              <w:sz w:val="24"/>
              <w:szCs w:val="24"/>
              <w:lang w:val="en-US" w:eastAsia="zh-CN"/>
            </w:rPr>
            <w:t>42</w:t>
          </w:r>
        </w:p>
        <w:p w14:paraId="5E312290">
          <w:pPr>
            <w:tabs>
              <w:tab w:val="right" w:leader="dot" w:pos="9655"/>
            </w:tabs>
            <w:spacing w:before="158"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0"/>
              <w:sz w:val="24"/>
              <w:szCs w:val="24"/>
            </w:rPr>
            <w:t>法</w:t>
          </w:r>
          <w:r>
            <w:rPr>
              <w:rFonts w:hint="eastAsia" w:asciiTheme="minorEastAsia" w:hAnsiTheme="minorEastAsia" w:eastAsiaTheme="minorEastAsia" w:cstheme="minorEastAsia"/>
              <w:spacing w:val="-7"/>
              <w:sz w:val="24"/>
              <w:szCs w:val="24"/>
            </w:rPr>
            <w:t>定</w:t>
          </w:r>
          <w:r>
            <w:rPr>
              <w:rFonts w:hint="eastAsia" w:asciiTheme="minorEastAsia" w:hAnsiTheme="minorEastAsia" w:eastAsiaTheme="minorEastAsia" w:cstheme="minorEastAsia"/>
              <w:spacing w:val="-5"/>
              <w:sz w:val="24"/>
              <w:szCs w:val="24"/>
            </w:rPr>
            <w:t xml:space="preserve">代表人身份证明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z w:val="24"/>
              <w:szCs w:val="24"/>
              <w:lang w:val="en-US" w:eastAsia="zh-CN"/>
            </w:rPr>
            <w:t>43</w:t>
          </w:r>
        </w:p>
        <w:p w14:paraId="27527AB7">
          <w:pPr>
            <w:tabs>
              <w:tab w:val="right" w:leader="dot" w:pos="9655"/>
            </w:tabs>
            <w:spacing w:before="158"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0"/>
              <w:sz w:val="24"/>
              <w:szCs w:val="24"/>
            </w:rPr>
            <w:t>法</w:t>
          </w:r>
          <w:r>
            <w:rPr>
              <w:rFonts w:hint="eastAsia" w:asciiTheme="minorEastAsia" w:hAnsiTheme="minorEastAsia" w:eastAsiaTheme="minorEastAsia" w:cstheme="minorEastAsia"/>
              <w:spacing w:val="-7"/>
              <w:sz w:val="24"/>
              <w:szCs w:val="24"/>
            </w:rPr>
            <w:t xml:space="preserve">定代表人授权书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lang w:val="en-US" w:eastAsia="zh-CN"/>
            </w:rPr>
            <w:t>44</w:t>
          </w:r>
        </w:p>
        <w:p w14:paraId="14C7C83D">
          <w:pPr>
            <w:tabs>
              <w:tab w:val="right" w:leader="dot" w:pos="9655"/>
            </w:tabs>
            <w:spacing w:before="157" w:line="227" w:lineRule="auto"/>
            <w:ind w:left="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1"/>
              <w:sz w:val="24"/>
              <w:szCs w:val="24"/>
            </w:rPr>
            <w:t>投</w:t>
          </w:r>
          <w:r>
            <w:rPr>
              <w:rFonts w:hint="eastAsia" w:asciiTheme="minorEastAsia" w:hAnsiTheme="minorEastAsia" w:eastAsiaTheme="minorEastAsia" w:cstheme="minorEastAsia"/>
              <w:spacing w:val="-7"/>
              <w:sz w:val="24"/>
              <w:szCs w:val="24"/>
            </w:rPr>
            <w:t xml:space="preserve">标人的资格声明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lang w:val="en-US" w:eastAsia="zh-CN"/>
            </w:rPr>
            <w:t>45</w:t>
          </w:r>
        </w:p>
        <w:p w14:paraId="5BA968F8">
          <w:pPr>
            <w:tabs>
              <w:tab w:val="right" w:leader="dot" w:pos="9655"/>
            </w:tabs>
            <w:spacing w:before="156" w:line="227" w:lineRule="auto"/>
            <w:ind w:left="1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1"/>
              <w:sz w:val="24"/>
              <w:szCs w:val="24"/>
            </w:rPr>
            <w:t>资</w:t>
          </w:r>
          <w:r>
            <w:rPr>
              <w:rFonts w:hint="eastAsia" w:asciiTheme="minorEastAsia" w:hAnsiTheme="minorEastAsia" w:eastAsiaTheme="minorEastAsia" w:cstheme="minorEastAsia"/>
              <w:spacing w:val="-10"/>
              <w:sz w:val="24"/>
              <w:szCs w:val="24"/>
            </w:rPr>
            <w:t xml:space="preserve">格条件承诺函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z w:val="24"/>
              <w:szCs w:val="24"/>
              <w:lang w:val="en-US" w:eastAsia="zh-CN"/>
            </w:rPr>
            <w:t>46</w:t>
          </w:r>
        </w:p>
        <w:p w14:paraId="06F1055A">
          <w:pPr>
            <w:tabs>
              <w:tab w:val="right" w:leader="dot" w:pos="9652"/>
            </w:tabs>
            <w:spacing w:before="160" w:line="228" w:lineRule="auto"/>
            <w:ind w:left="4"/>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rPr>
            <w:t>商</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6"/>
              <w:sz w:val="24"/>
              <w:szCs w:val="24"/>
            </w:rPr>
            <w:t>务</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6"/>
              <w:sz w:val="24"/>
              <w:szCs w:val="24"/>
            </w:rPr>
            <w:t>要</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6"/>
              <w:sz w:val="24"/>
              <w:szCs w:val="24"/>
            </w:rPr>
            <w:t>求</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6"/>
              <w:sz w:val="24"/>
              <w:szCs w:val="24"/>
            </w:rPr>
            <w:t>响</w:t>
          </w:r>
          <w:r>
            <w:rPr>
              <w:rFonts w:hint="eastAsia" w:asciiTheme="minorEastAsia" w:hAnsiTheme="minorEastAsia" w:eastAsiaTheme="minorEastAsia" w:cstheme="minorEastAsia"/>
              <w:spacing w:val="-61"/>
              <w:sz w:val="24"/>
              <w:szCs w:val="24"/>
            </w:rPr>
            <w:t xml:space="preserve"> </w:t>
          </w:r>
          <w:r>
            <w:rPr>
              <w:rFonts w:hint="eastAsia" w:asciiTheme="minorEastAsia" w:hAnsiTheme="minorEastAsia" w:eastAsiaTheme="minorEastAsia" w:cstheme="minorEastAsia"/>
              <w:spacing w:val="-6"/>
              <w:sz w:val="24"/>
              <w:szCs w:val="24"/>
            </w:rPr>
            <w:t>应</w:t>
          </w:r>
          <w:r>
            <w:rPr>
              <w:rFonts w:hint="eastAsia" w:asciiTheme="minorEastAsia" w:hAnsiTheme="minorEastAsia" w:eastAsiaTheme="minorEastAsia" w:cstheme="minorEastAsia"/>
              <w:spacing w:val="-43"/>
              <w:sz w:val="24"/>
              <w:szCs w:val="24"/>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6"/>
              <w:sz w:val="24"/>
              <w:szCs w:val="24"/>
            </w:rPr>
            <w:t>偏</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6"/>
              <w:sz w:val="24"/>
              <w:szCs w:val="24"/>
            </w:rPr>
            <w:t>离</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6"/>
              <w:sz w:val="24"/>
              <w:szCs w:val="24"/>
            </w:rPr>
            <w:t>说</w:t>
          </w:r>
          <w:r>
            <w:rPr>
              <w:rFonts w:hint="eastAsia" w:asciiTheme="minorEastAsia" w:hAnsiTheme="minorEastAsia" w:eastAsiaTheme="minorEastAsia" w:cstheme="minorEastAsia"/>
              <w:spacing w:val="-38"/>
              <w:sz w:val="24"/>
              <w:szCs w:val="24"/>
            </w:rPr>
            <w:t xml:space="preserve"> </w:t>
          </w:r>
          <w:r>
            <w:rPr>
              <w:rFonts w:hint="eastAsia" w:asciiTheme="minorEastAsia" w:hAnsiTheme="minorEastAsia" w:eastAsiaTheme="minorEastAsia" w:cstheme="minorEastAsia"/>
              <w:spacing w:val="-6"/>
              <w:sz w:val="24"/>
              <w:szCs w:val="24"/>
            </w:rPr>
            <w:t>明</w:t>
          </w:r>
          <w:r>
            <w:rPr>
              <w:rFonts w:hint="eastAsia" w:asciiTheme="minorEastAsia" w:hAnsiTheme="minorEastAsia" w:eastAsiaTheme="minorEastAsia" w:cstheme="minorEastAsia"/>
              <w:spacing w:val="-61"/>
              <w:sz w:val="24"/>
              <w:szCs w:val="24"/>
            </w:rPr>
            <w:t xml:space="preserve"> </w:t>
          </w:r>
          <w:r>
            <w:rPr>
              <w:rFonts w:hint="eastAsia" w:asciiTheme="minorEastAsia" w:hAnsiTheme="minorEastAsia" w:eastAsiaTheme="minorEastAsia" w:cstheme="minorEastAsia"/>
              <w:spacing w:val="-6"/>
              <w:sz w:val="24"/>
              <w:szCs w:val="24"/>
            </w:rPr>
            <w:t>表</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49"/>
              <w:sz w:val="24"/>
              <w:szCs w:val="24"/>
            </w:rPr>
            <w:t xml:space="preserve"> </w:t>
          </w:r>
          <w:r>
            <w:rPr>
              <w:rFonts w:hint="eastAsia" w:asciiTheme="minorEastAsia" w:hAnsiTheme="minorEastAsia" w:eastAsiaTheme="minorEastAsia" w:cstheme="minorEastAsia"/>
              <w:spacing w:val="-8"/>
              <w:sz w:val="24"/>
              <w:szCs w:val="24"/>
              <w:lang w:val="en-US" w:eastAsia="zh-CN"/>
            </w:rPr>
            <w:t>47</w:t>
          </w:r>
        </w:p>
        <w:p w14:paraId="11FD34EA">
          <w:pPr>
            <w:tabs>
              <w:tab w:val="right" w:leader="dot" w:pos="9652"/>
            </w:tabs>
            <w:spacing w:before="155" w:line="228" w:lineRule="auto"/>
            <w:ind w:left="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4"/>
              <w:sz w:val="24"/>
              <w:szCs w:val="24"/>
            </w:rPr>
            <w:t xml:space="preserve">目技术要求“★”号条款响应、偏离说明表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z w:val="24"/>
              <w:szCs w:val="24"/>
              <w:lang w:val="en-US" w:eastAsia="zh-CN"/>
            </w:rPr>
            <w:t>48</w:t>
          </w:r>
        </w:p>
        <w:p w14:paraId="6A4A1AF9">
          <w:pPr>
            <w:tabs>
              <w:tab w:val="right" w:leader="dot" w:pos="9652"/>
            </w:tabs>
            <w:spacing w:before="158" w:line="227"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5"/>
              <w:sz w:val="24"/>
              <w:szCs w:val="24"/>
            </w:rPr>
            <w:t>总</w:t>
          </w:r>
          <w:r>
            <w:rPr>
              <w:rFonts w:hint="eastAsia" w:asciiTheme="minorEastAsia" w:hAnsiTheme="minorEastAsia" w:eastAsiaTheme="minorEastAsia" w:cstheme="minorEastAsia"/>
              <w:spacing w:val="8"/>
              <w:sz w:val="24"/>
              <w:szCs w:val="24"/>
            </w:rPr>
            <w:t xml:space="preserve">公司授权书 (如为分公司投标则须提供)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lang w:val="en-US" w:eastAsia="zh-CN"/>
            </w:rPr>
            <w:t>49</w:t>
          </w:r>
        </w:p>
        <w:p w14:paraId="418C0305">
          <w:pPr>
            <w:tabs>
              <w:tab w:val="right" w:leader="dot" w:pos="9652"/>
            </w:tabs>
            <w:spacing w:before="155" w:line="229"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0"/>
              <w:sz w:val="24"/>
              <w:szCs w:val="24"/>
              <w:lang w:val="en-US" w:eastAsia="zh-CN"/>
            </w:rPr>
            <w:t>报价</w:t>
          </w:r>
          <w:r>
            <w:rPr>
              <w:rFonts w:hint="eastAsia" w:asciiTheme="minorEastAsia" w:hAnsiTheme="minorEastAsia" w:eastAsiaTheme="minorEastAsia" w:cstheme="minorEastAsia"/>
              <w:spacing w:val="-9"/>
              <w:sz w:val="24"/>
              <w:szCs w:val="24"/>
            </w:rPr>
            <w:t xml:space="preserve">一览表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z w:val="24"/>
              <w:szCs w:val="24"/>
              <w:lang w:val="en-US" w:eastAsia="zh-CN"/>
            </w:rPr>
            <w:t>50</w:t>
          </w:r>
        </w:p>
        <w:p w14:paraId="77CE092A">
          <w:pPr>
            <w:tabs>
              <w:tab w:val="right" w:leader="dot" w:pos="9655"/>
            </w:tabs>
            <w:spacing w:before="159" w:line="228" w:lineRule="auto"/>
            <w:ind w:left="2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3"/>
              <w:sz w:val="24"/>
              <w:szCs w:val="24"/>
            </w:rPr>
            <w:t>中</w:t>
          </w:r>
          <w:r>
            <w:rPr>
              <w:rFonts w:hint="eastAsia" w:asciiTheme="minorEastAsia" w:hAnsiTheme="minorEastAsia" w:eastAsiaTheme="minorEastAsia" w:cstheme="minorEastAsia"/>
              <w:spacing w:val="-11"/>
              <w:sz w:val="24"/>
              <w:szCs w:val="24"/>
            </w:rPr>
            <w:t xml:space="preserve">小企业声明函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z w:val="24"/>
              <w:szCs w:val="24"/>
              <w:lang w:val="en-US" w:eastAsia="zh-CN"/>
            </w:rPr>
            <w:t>51</w:t>
          </w:r>
        </w:p>
        <w:p w14:paraId="5AD1DDF6">
          <w:pPr>
            <w:tabs>
              <w:tab w:val="right" w:leader="dot" w:pos="9655"/>
            </w:tabs>
            <w:spacing w:before="156" w:line="228"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4"/>
              <w:sz w:val="24"/>
              <w:szCs w:val="24"/>
            </w:rPr>
            <w:t>残疾人福利</w:t>
          </w:r>
          <w:r>
            <w:rPr>
              <w:rFonts w:hint="eastAsia" w:asciiTheme="minorEastAsia" w:hAnsiTheme="minorEastAsia" w:eastAsiaTheme="minorEastAsia" w:cstheme="minorEastAsia"/>
              <w:spacing w:val="-3"/>
              <w:sz w:val="24"/>
              <w:szCs w:val="24"/>
            </w:rPr>
            <w:t>性</w:t>
          </w:r>
          <w:r>
            <w:rPr>
              <w:rFonts w:hint="eastAsia" w:asciiTheme="minorEastAsia" w:hAnsiTheme="minorEastAsia" w:eastAsiaTheme="minorEastAsia" w:cstheme="minorEastAsia"/>
              <w:spacing w:val="-2"/>
              <w:sz w:val="24"/>
              <w:szCs w:val="24"/>
            </w:rPr>
            <w:t xml:space="preserve">单位声明函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lang w:val="en-US" w:eastAsia="zh-CN"/>
            </w:rPr>
            <w:t>52</w:t>
          </w:r>
        </w:p>
        <w:p w14:paraId="07583121">
          <w:pPr>
            <w:tabs>
              <w:tab w:val="right" w:leader="dot" w:pos="9655"/>
            </w:tabs>
            <w:spacing w:before="155" w:line="225" w:lineRule="auto"/>
            <w:ind w:left="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
              <w:sz w:val="24"/>
              <w:szCs w:val="24"/>
            </w:rPr>
            <w:t>项目负责</w:t>
          </w:r>
          <w:r>
            <w:rPr>
              <w:rFonts w:hint="eastAsia" w:asciiTheme="minorEastAsia" w:hAnsiTheme="minorEastAsia" w:eastAsiaTheme="minorEastAsia" w:cstheme="minorEastAsia"/>
              <w:sz w:val="24"/>
              <w:szCs w:val="24"/>
            </w:rPr>
            <w:t xml:space="preserve">人、技术负责人简历表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54</w:t>
          </w:r>
        </w:p>
        <w:p w14:paraId="338BC64E">
          <w:pPr>
            <w:tabs>
              <w:tab w:val="right" w:leader="dot" w:pos="9655"/>
            </w:tabs>
            <w:spacing w:before="161" w:line="228" w:lineRule="auto"/>
            <w:ind w:left="3"/>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0"/>
              <w:sz w:val="24"/>
              <w:szCs w:val="24"/>
            </w:rPr>
            <w:t>项目</w:t>
          </w:r>
          <w:r>
            <w:rPr>
              <w:rFonts w:hint="eastAsia" w:asciiTheme="minorEastAsia" w:hAnsiTheme="minorEastAsia" w:eastAsiaTheme="minorEastAsia" w:cstheme="minorEastAsia"/>
              <w:spacing w:val="-5"/>
              <w:sz w:val="24"/>
              <w:szCs w:val="24"/>
            </w:rPr>
            <w:t xml:space="preserve">班子成员情况表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z w:val="24"/>
              <w:szCs w:val="24"/>
              <w:lang w:val="en-US" w:eastAsia="zh-CN"/>
            </w:rPr>
            <w:t>55</w:t>
          </w:r>
        </w:p>
        <w:p w14:paraId="4925EBF0">
          <w:pPr>
            <w:tabs>
              <w:tab w:val="right" w:leader="dot" w:pos="9655"/>
            </w:tabs>
            <w:spacing w:before="155" w:line="225" w:lineRule="auto"/>
            <w:ind w:left="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7"/>
              <w:sz w:val="24"/>
              <w:szCs w:val="24"/>
            </w:rPr>
            <w:t>投</w:t>
          </w:r>
          <w:r>
            <w:rPr>
              <w:rFonts w:hint="eastAsia" w:asciiTheme="minorEastAsia" w:hAnsiTheme="minorEastAsia" w:eastAsiaTheme="minorEastAsia" w:cstheme="minorEastAsia"/>
              <w:spacing w:val="-4"/>
              <w:sz w:val="24"/>
              <w:szCs w:val="24"/>
            </w:rPr>
            <w:t xml:space="preserve">标人类似项目业绩表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pacing w:val="2"/>
              <w:sz w:val="24"/>
              <w:szCs w:val="24"/>
              <w:lang w:val="en-US" w:eastAsia="zh-CN"/>
            </w:rPr>
            <w:t>56</w:t>
          </w:r>
        </w:p>
        <w:p w14:paraId="7BF4212E">
          <w:pPr>
            <w:tabs>
              <w:tab w:val="right" w:leader="dot" w:pos="9652"/>
            </w:tabs>
            <w:spacing w:before="159" w:line="226" w:lineRule="auto"/>
            <w:ind w:left="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投标人认为需要提交的其他材料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lang w:val="en-US" w:eastAsia="zh-CN"/>
            </w:rPr>
            <w:t>57</w:t>
          </w:r>
        </w:p>
      </w:sdtContent>
    </w:sdt>
    <w:p w14:paraId="0E86D173">
      <w:pPr>
        <w:rPr>
          <w:rFonts w:hint="eastAsia" w:asciiTheme="minorEastAsia" w:hAnsiTheme="minorEastAsia" w:eastAsiaTheme="minorEastAsia" w:cstheme="minorEastAsia"/>
          <w:sz w:val="24"/>
          <w:szCs w:val="24"/>
        </w:rPr>
        <w:sectPr>
          <w:pgSz w:w="11900" w:h="16840"/>
          <w:pgMar w:top="1431" w:right="1044" w:bottom="0" w:left="1199" w:header="0" w:footer="0" w:gutter="0"/>
          <w:pgNumType w:fmt="decimal"/>
          <w:cols w:space="720" w:num="1"/>
        </w:sectPr>
      </w:pPr>
    </w:p>
    <w:p w14:paraId="0E8E1862">
      <w:pPr>
        <w:spacing w:line="269" w:lineRule="auto"/>
        <w:rPr>
          <w:rFonts w:hint="eastAsia" w:asciiTheme="minorEastAsia" w:hAnsiTheme="minorEastAsia" w:eastAsiaTheme="minorEastAsia" w:cstheme="minorEastAsia"/>
          <w:sz w:val="24"/>
          <w:szCs w:val="24"/>
        </w:rPr>
      </w:pPr>
    </w:p>
    <w:p w14:paraId="30B3A810">
      <w:pPr>
        <w:spacing w:before="101" w:line="227" w:lineRule="auto"/>
        <w:ind w:left="3327"/>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2"/>
          <w:sz w:val="32"/>
          <w:szCs w:val="32"/>
          <w14:textOutline w14:w="5619" w14:cap="sq" w14:cmpd="sng">
            <w14:solidFill>
              <w14:srgbClr w14:val="000000"/>
            </w14:solidFill>
            <w14:prstDash w14:val="solid"/>
            <w14:bevel/>
          </w14:textOutline>
        </w:rPr>
        <w:t>第</w:t>
      </w:r>
      <w:r>
        <w:rPr>
          <w:rFonts w:hint="eastAsia" w:asciiTheme="minorEastAsia" w:hAnsiTheme="minorEastAsia" w:eastAsiaTheme="minorEastAsia" w:cstheme="minorEastAsia"/>
          <w:spacing w:val="8"/>
          <w:sz w:val="32"/>
          <w:szCs w:val="32"/>
          <w14:textOutline w14:w="5648" w14:cap="sq" w14:cmpd="sng">
            <w14:solidFill>
              <w14:srgbClr w14:val="000000"/>
            </w14:solidFill>
            <w14:prstDash w14:val="solid"/>
            <w14:bevel/>
          </w14:textOutline>
        </w:rPr>
        <w:t>一</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章</w:t>
      </w:r>
      <w:r>
        <w:rPr>
          <w:rFonts w:hint="eastAsia" w:asciiTheme="minorEastAsia" w:hAnsiTheme="minorEastAsia" w:eastAsiaTheme="minorEastAsia" w:cstheme="minorEastAsia"/>
          <w:spacing w:val="6"/>
          <w:sz w:val="32"/>
          <w:szCs w:val="32"/>
        </w:rPr>
        <w:t xml:space="preserve">    </w:t>
      </w:r>
      <w:r>
        <w:rPr>
          <w:rFonts w:hint="eastAsia" w:asciiTheme="minorEastAsia" w:hAnsiTheme="minorEastAsia" w:eastAsiaTheme="minorEastAsia" w:cstheme="minorEastAsia"/>
          <w:spacing w:val="6"/>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32"/>
          <w:szCs w:val="32"/>
          <w14:textOutline w14:w="5648"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邀</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请</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书</w:t>
      </w:r>
    </w:p>
    <w:p w14:paraId="5D7EE1C0">
      <w:pPr>
        <w:spacing w:line="279" w:lineRule="auto"/>
        <w:rPr>
          <w:rFonts w:hint="eastAsia" w:asciiTheme="minorEastAsia" w:hAnsiTheme="minorEastAsia" w:eastAsiaTheme="minorEastAsia" w:cstheme="minorEastAsia"/>
          <w:sz w:val="24"/>
          <w:szCs w:val="24"/>
        </w:rPr>
      </w:pPr>
    </w:p>
    <w:p w14:paraId="1E7D21A4">
      <w:pPr>
        <w:spacing w:line="279" w:lineRule="auto"/>
        <w:rPr>
          <w:rFonts w:hint="eastAsia" w:asciiTheme="minorEastAsia" w:hAnsiTheme="minorEastAsia" w:eastAsiaTheme="minorEastAsia" w:cstheme="minorEastAsia"/>
          <w:sz w:val="24"/>
          <w:szCs w:val="24"/>
        </w:rPr>
      </w:pPr>
    </w:p>
    <w:p w14:paraId="2A0D643B">
      <w:pPr>
        <w:spacing w:line="279" w:lineRule="auto"/>
        <w:rPr>
          <w:rFonts w:hint="eastAsia" w:asciiTheme="minorEastAsia" w:hAnsiTheme="minorEastAsia" w:eastAsiaTheme="minorEastAsia" w:cstheme="minorEastAsia"/>
          <w:sz w:val="24"/>
          <w:szCs w:val="24"/>
        </w:rPr>
      </w:pPr>
    </w:p>
    <w:p w14:paraId="74BC44BD">
      <w:pPr>
        <w:spacing w:before="75" w:line="231" w:lineRule="auto"/>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5"/>
          <w:sz w:val="24"/>
          <w:szCs w:val="24"/>
        </w:rPr>
        <w:t>目概况</w:t>
      </w:r>
    </w:p>
    <w:p w14:paraId="4ACF4E0E">
      <w:pPr>
        <w:spacing w:before="209" w:line="400" w:lineRule="auto"/>
        <w:ind w:left="94" w:right="145" w:firstLine="479"/>
        <w:rPr>
          <w:rFonts w:hint="eastAsia" w:asciiTheme="minorEastAsia" w:hAnsiTheme="minorEastAsia" w:eastAsiaTheme="minorEastAsia" w:cstheme="minorEastAsia"/>
          <w:spacing w:val="9"/>
          <w:sz w:val="24"/>
          <w:szCs w:val="24"/>
          <w:u w:val="single" w:color="auto"/>
        </w:rPr>
      </w:pPr>
      <w:r>
        <w:rPr>
          <w:rFonts w:hint="eastAsia" w:asciiTheme="minorEastAsia" w:hAnsiTheme="minorEastAsia" w:eastAsiaTheme="minorEastAsia" w:cstheme="minorEastAsia"/>
          <w:spacing w:val="9"/>
          <w:sz w:val="24"/>
          <w:szCs w:val="24"/>
          <w:highlight w:val="none"/>
          <w:u w:val="single"/>
          <w:lang w:val="en-US" w:eastAsia="zh-CN"/>
        </w:rPr>
        <w:t>鄂州市华容区数字乡村运维服务项目</w:t>
      </w:r>
      <w:r>
        <w:rPr>
          <w:rFonts w:hint="eastAsia" w:asciiTheme="minorEastAsia" w:hAnsiTheme="minorEastAsia" w:eastAsiaTheme="minorEastAsia" w:cstheme="minorEastAsia"/>
          <w:spacing w:val="9"/>
          <w:sz w:val="24"/>
          <w:szCs w:val="24"/>
        </w:rPr>
        <w:t>招标项目的潜在投标人应在</w:t>
      </w:r>
      <w:r>
        <w:rPr>
          <w:rFonts w:hint="eastAsia" w:asciiTheme="minorEastAsia" w:hAnsiTheme="minorEastAsia" w:eastAsiaTheme="minorEastAsia" w:cstheme="minorEastAsia"/>
          <w:spacing w:val="9"/>
          <w:sz w:val="24"/>
          <w:szCs w:val="24"/>
          <w:u w:val="single" w:color="auto"/>
        </w:rPr>
        <w:t>（华容区政府采购电子交易系统）https://zfcg.ezggzy.cn:10003/#/index</w:t>
      </w:r>
      <w:r>
        <w:rPr>
          <w:rFonts w:hint="eastAsia" w:asciiTheme="minorEastAsia" w:hAnsiTheme="minorEastAsia" w:eastAsiaTheme="minorEastAsia" w:cstheme="minorEastAsia"/>
          <w:spacing w:val="4"/>
          <w:sz w:val="24"/>
          <w:szCs w:val="24"/>
        </w:rPr>
        <w:t xml:space="preserve"> 获取招标文件，并</w:t>
      </w:r>
      <w:r>
        <w:rPr>
          <w:rFonts w:hint="eastAsia" w:asciiTheme="minorEastAsia" w:hAnsiTheme="minorEastAsia" w:eastAsiaTheme="minorEastAsia" w:cstheme="minorEastAsia"/>
          <w:spacing w:val="9"/>
          <w:sz w:val="24"/>
          <w:szCs w:val="24"/>
          <w:u w:val="single" w:color="auto"/>
        </w:rPr>
        <w:t>于</w:t>
      </w:r>
      <w:r>
        <w:rPr>
          <w:rFonts w:hint="eastAsia" w:asciiTheme="minorEastAsia" w:hAnsiTheme="minorEastAsia" w:eastAsiaTheme="minorEastAsia" w:cstheme="minorEastAsia"/>
          <w:spacing w:val="9"/>
          <w:sz w:val="24"/>
          <w:szCs w:val="24"/>
          <w:highlight w:val="none"/>
          <w:u w:val="single" w:color="auto"/>
        </w:rPr>
        <w:t>202</w:t>
      </w:r>
      <w:r>
        <w:rPr>
          <w:rFonts w:hint="eastAsia" w:asciiTheme="minorEastAsia" w:hAnsiTheme="minorEastAsia" w:eastAsiaTheme="minorEastAsia" w:cstheme="minorEastAsia"/>
          <w:spacing w:val="9"/>
          <w:sz w:val="24"/>
          <w:szCs w:val="24"/>
          <w:highlight w:val="none"/>
          <w:u w:val="single" w:color="auto"/>
          <w:lang w:val="en-US" w:eastAsia="zh-CN"/>
        </w:rPr>
        <w:t>5</w:t>
      </w:r>
      <w:r>
        <w:rPr>
          <w:rFonts w:hint="eastAsia" w:asciiTheme="minorEastAsia" w:hAnsiTheme="minorEastAsia" w:eastAsiaTheme="minorEastAsia" w:cstheme="minorEastAsia"/>
          <w:spacing w:val="9"/>
          <w:sz w:val="24"/>
          <w:szCs w:val="24"/>
          <w:highlight w:val="none"/>
          <w:u w:val="single" w:color="auto"/>
        </w:rPr>
        <w:t>年</w:t>
      </w:r>
      <w:r>
        <w:rPr>
          <w:rFonts w:hint="eastAsia" w:asciiTheme="minorEastAsia" w:hAnsiTheme="minorEastAsia" w:eastAsiaTheme="minorEastAsia" w:cstheme="minorEastAsia"/>
          <w:spacing w:val="9"/>
          <w:sz w:val="24"/>
          <w:szCs w:val="24"/>
          <w:highlight w:val="none"/>
          <w:u w:val="single" w:color="auto"/>
          <w:lang w:val="en-US" w:eastAsia="zh-CN"/>
        </w:rPr>
        <w:t>2</w:t>
      </w:r>
      <w:r>
        <w:rPr>
          <w:rFonts w:hint="eastAsia" w:asciiTheme="minorEastAsia" w:hAnsiTheme="minorEastAsia" w:eastAsiaTheme="minorEastAsia" w:cstheme="minorEastAsia"/>
          <w:spacing w:val="9"/>
          <w:sz w:val="24"/>
          <w:szCs w:val="24"/>
          <w:highlight w:val="none"/>
          <w:u w:val="single" w:color="auto"/>
        </w:rPr>
        <w:t>月</w:t>
      </w:r>
      <w:r>
        <w:rPr>
          <w:rFonts w:hint="eastAsia" w:asciiTheme="minorEastAsia" w:hAnsiTheme="minorEastAsia" w:eastAsiaTheme="minorEastAsia" w:cstheme="minorEastAsia"/>
          <w:spacing w:val="9"/>
          <w:sz w:val="24"/>
          <w:szCs w:val="24"/>
          <w:highlight w:val="none"/>
          <w:u w:val="single" w:color="auto"/>
          <w:lang w:val="en-US" w:eastAsia="zh-CN"/>
        </w:rPr>
        <w:t>21</w:t>
      </w:r>
      <w:r>
        <w:rPr>
          <w:rFonts w:hint="eastAsia" w:asciiTheme="minorEastAsia" w:hAnsiTheme="minorEastAsia" w:eastAsiaTheme="minorEastAsia" w:cstheme="minorEastAsia"/>
          <w:spacing w:val="9"/>
          <w:sz w:val="24"/>
          <w:szCs w:val="24"/>
          <w:highlight w:val="none"/>
          <w:u w:val="single" w:color="auto"/>
        </w:rPr>
        <w:t>日</w:t>
      </w:r>
      <w:r>
        <w:rPr>
          <w:rFonts w:hint="eastAsia" w:asciiTheme="minorEastAsia" w:hAnsiTheme="minorEastAsia" w:eastAsiaTheme="minorEastAsia" w:cstheme="minorEastAsia"/>
          <w:spacing w:val="9"/>
          <w:sz w:val="24"/>
          <w:szCs w:val="24"/>
          <w:highlight w:val="none"/>
          <w:u w:val="single" w:color="auto"/>
          <w:lang w:val="en-US" w:eastAsia="zh-CN"/>
        </w:rPr>
        <w:t>10</w:t>
      </w:r>
      <w:r>
        <w:rPr>
          <w:rFonts w:hint="eastAsia" w:asciiTheme="minorEastAsia" w:hAnsiTheme="minorEastAsia" w:eastAsiaTheme="minorEastAsia" w:cstheme="minorEastAsia"/>
          <w:spacing w:val="9"/>
          <w:sz w:val="24"/>
          <w:szCs w:val="24"/>
          <w:highlight w:val="none"/>
          <w:u w:val="single" w:color="auto"/>
        </w:rPr>
        <w:t>点</w:t>
      </w:r>
      <w:r>
        <w:rPr>
          <w:rFonts w:hint="eastAsia" w:asciiTheme="minorEastAsia" w:hAnsiTheme="minorEastAsia" w:eastAsiaTheme="minorEastAsia" w:cstheme="minorEastAsia"/>
          <w:spacing w:val="9"/>
          <w:sz w:val="24"/>
          <w:szCs w:val="24"/>
          <w:highlight w:val="none"/>
          <w:u w:val="single" w:color="auto"/>
          <w:lang w:val="en-US" w:eastAsia="zh-CN"/>
        </w:rPr>
        <w:t>0</w:t>
      </w:r>
      <w:r>
        <w:rPr>
          <w:rFonts w:hint="eastAsia" w:asciiTheme="minorEastAsia" w:hAnsiTheme="minorEastAsia" w:eastAsiaTheme="minorEastAsia" w:cstheme="minorEastAsia"/>
          <w:spacing w:val="9"/>
          <w:sz w:val="24"/>
          <w:szCs w:val="24"/>
          <w:highlight w:val="none"/>
          <w:u w:val="single" w:color="auto"/>
        </w:rPr>
        <w:t>0分</w:t>
      </w:r>
      <w:r>
        <w:rPr>
          <w:rFonts w:hint="eastAsia" w:asciiTheme="minorEastAsia" w:hAnsiTheme="minorEastAsia" w:eastAsiaTheme="minorEastAsia" w:cstheme="minorEastAsia"/>
          <w:spacing w:val="9"/>
          <w:sz w:val="24"/>
          <w:szCs w:val="24"/>
          <w:u w:val="single" w:color="auto"/>
        </w:rPr>
        <w:t xml:space="preserve"> (北京时间) 前递交投标文件。</w:t>
      </w:r>
    </w:p>
    <w:p w14:paraId="0890AF4B">
      <w:pPr>
        <w:spacing w:line="234" w:lineRule="auto"/>
        <w:ind w:left="569"/>
        <w:rPr>
          <w:rFonts w:hint="eastAsia" w:asciiTheme="minorEastAsia" w:hAnsiTheme="minorEastAsia" w:eastAsiaTheme="minorEastAsia" w:cstheme="minorEastAsia"/>
          <w:color w:val="auto"/>
          <w:spacing w:val="6"/>
          <w:sz w:val="24"/>
          <w:szCs w:val="24"/>
          <w:highlight w:val="none"/>
          <w:lang w:val="en-US" w:eastAsia="zh-CN"/>
        </w:rPr>
      </w:pPr>
      <w:r>
        <w:rPr>
          <w:rFonts w:hint="eastAsia" w:asciiTheme="minorEastAsia" w:hAnsiTheme="minorEastAsia" w:eastAsiaTheme="minorEastAsia" w:cstheme="minorEastAsia"/>
          <w:spacing w:val="11"/>
          <w:position w:val="3"/>
          <w:sz w:val="24"/>
          <w:szCs w:val="24"/>
        </w:rPr>
        <w:t>一</w:t>
      </w:r>
      <w:r>
        <w:rPr>
          <w:rFonts w:hint="eastAsia" w:asciiTheme="minorEastAsia" w:hAnsiTheme="minorEastAsia" w:eastAsiaTheme="minorEastAsia" w:cstheme="minorEastAsia"/>
          <w:spacing w:val="7"/>
          <w:position w:val="3"/>
          <w:sz w:val="24"/>
          <w:szCs w:val="24"/>
        </w:rPr>
        <w:t>、项目基本情况</w:t>
      </w:r>
    </w:p>
    <w:p w14:paraId="1F1B22B8">
      <w:pPr>
        <w:spacing w:line="234" w:lineRule="auto"/>
        <w:ind w:left="569"/>
        <w:rPr>
          <w:rFonts w:hint="eastAsia" w:asciiTheme="minorEastAsia" w:hAnsiTheme="minorEastAsia" w:eastAsiaTheme="minorEastAsia" w:cstheme="minorEastAsia"/>
          <w:color w:val="auto"/>
          <w:spacing w:val="6"/>
          <w:sz w:val="24"/>
          <w:szCs w:val="24"/>
          <w:highlight w:val="none"/>
          <w:lang w:val="en-US" w:eastAsia="zh-CN"/>
        </w:rPr>
      </w:pPr>
      <w:r>
        <w:rPr>
          <w:rFonts w:hint="eastAsia" w:asciiTheme="minorEastAsia" w:hAnsiTheme="minorEastAsia" w:eastAsiaTheme="minorEastAsia" w:cstheme="minorEastAsia"/>
          <w:color w:val="auto"/>
          <w:spacing w:val="6"/>
          <w:sz w:val="24"/>
          <w:szCs w:val="24"/>
          <w:highlight w:val="none"/>
          <w:lang w:val="en-US" w:eastAsia="zh-CN"/>
        </w:rPr>
        <w:t>1.项目编号：HRQZFCGZX-GZ-250123-001</w:t>
      </w:r>
    </w:p>
    <w:p w14:paraId="79A306AF">
      <w:pPr>
        <w:pStyle w:val="2"/>
        <w:rPr>
          <w:rFonts w:hint="eastAsia"/>
          <w:lang w:val="en-US" w:eastAsia="zh-CN"/>
        </w:rPr>
      </w:pPr>
    </w:p>
    <w:p w14:paraId="711F50DB">
      <w:pPr>
        <w:spacing w:line="234" w:lineRule="auto"/>
        <w:ind w:left="569"/>
        <w:rPr>
          <w:rFonts w:hint="default"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spacing w:val="12"/>
          <w:sz w:val="24"/>
          <w:szCs w:val="24"/>
        </w:rPr>
        <w:t>2.</w:t>
      </w:r>
      <w:r>
        <w:rPr>
          <w:rFonts w:hint="eastAsia" w:asciiTheme="minorEastAsia" w:hAnsiTheme="minorEastAsia" w:eastAsiaTheme="minorEastAsia" w:cstheme="minorEastAsia"/>
          <w:color w:val="auto"/>
          <w:spacing w:val="6"/>
          <w:sz w:val="24"/>
          <w:szCs w:val="24"/>
        </w:rPr>
        <w:t>采购计划备案号：</w:t>
      </w:r>
      <w:r>
        <w:rPr>
          <w:rFonts w:hint="eastAsia" w:asciiTheme="minorEastAsia" w:hAnsiTheme="minorEastAsia" w:eastAsiaTheme="minorEastAsia" w:cstheme="minorEastAsia"/>
          <w:color w:val="auto"/>
          <w:spacing w:val="6"/>
          <w:sz w:val="24"/>
          <w:szCs w:val="24"/>
          <w:highlight w:val="none"/>
          <w:lang w:val="en-US" w:eastAsia="zh-CN"/>
        </w:rPr>
        <w:t>420703-2025-00003</w:t>
      </w:r>
    </w:p>
    <w:p w14:paraId="75943B31">
      <w:pPr>
        <w:spacing w:before="227" w:line="231" w:lineRule="auto"/>
        <w:ind w:left="57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9"/>
          <w:sz w:val="24"/>
          <w:szCs w:val="24"/>
          <w:highlight w:val="none"/>
        </w:rPr>
        <w:t>3.项目名称：</w:t>
      </w:r>
      <w:r>
        <w:rPr>
          <w:rFonts w:hint="eastAsia" w:asciiTheme="minorEastAsia" w:hAnsiTheme="minorEastAsia" w:eastAsiaTheme="minorEastAsia" w:cstheme="minorEastAsia"/>
          <w:spacing w:val="9"/>
          <w:sz w:val="24"/>
          <w:szCs w:val="24"/>
          <w:highlight w:val="none"/>
          <w:u w:val="none"/>
          <w:lang w:val="en-US" w:eastAsia="zh-CN"/>
        </w:rPr>
        <w:t>鄂州市华容区数字乡村运维服务项目</w:t>
      </w:r>
    </w:p>
    <w:p w14:paraId="2C7408FD">
      <w:pPr>
        <w:spacing w:before="227" w:line="231" w:lineRule="auto"/>
        <w:ind w:left="571"/>
        <w:rPr>
          <w:rFonts w:hint="eastAsia" w:asciiTheme="minorEastAsia" w:hAnsiTheme="minorEastAsia" w:eastAsiaTheme="minorEastAsia" w:cstheme="minorEastAsia"/>
          <w:spacing w:val="9"/>
          <w:sz w:val="24"/>
          <w:szCs w:val="24"/>
          <w:highlight w:val="none"/>
          <w:u w:val="none"/>
        </w:rPr>
      </w:pPr>
      <w:r>
        <w:rPr>
          <w:rFonts w:hint="eastAsia" w:asciiTheme="minorEastAsia" w:hAnsiTheme="minorEastAsia" w:eastAsiaTheme="minorEastAsia" w:cstheme="minorEastAsia"/>
          <w:spacing w:val="12"/>
          <w:position w:val="2"/>
          <w:sz w:val="24"/>
          <w:szCs w:val="24"/>
        </w:rPr>
        <w:t>4</w:t>
      </w:r>
      <w:r>
        <w:rPr>
          <w:rFonts w:hint="eastAsia" w:asciiTheme="minorEastAsia" w:hAnsiTheme="minorEastAsia" w:eastAsiaTheme="minorEastAsia" w:cstheme="minorEastAsia"/>
          <w:spacing w:val="8"/>
          <w:position w:val="2"/>
          <w:sz w:val="24"/>
          <w:szCs w:val="24"/>
        </w:rPr>
        <w:t>.采购方式：公开</w:t>
      </w:r>
      <w:r>
        <w:rPr>
          <w:rFonts w:hint="eastAsia" w:asciiTheme="minorEastAsia" w:hAnsiTheme="minorEastAsia" w:eastAsiaTheme="minorEastAsia" w:cstheme="minorEastAsia"/>
          <w:spacing w:val="9"/>
          <w:sz w:val="24"/>
          <w:szCs w:val="24"/>
          <w:highlight w:val="none"/>
          <w:u w:val="none"/>
        </w:rPr>
        <w:t>招标</w:t>
      </w:r>
    </w:p>
    <w:p w14:paraId="4649ECDD">
      <w:pPr>
        <w:spacing w:before="227" w:line="231" w:lineRule="auto"/>
        <w:ind w:left="571"/>
        <w:rPr>
          <w:rFonts w:hint="default" w:asciiTheme="minorEastAsia" w:hAnsiTheme="minorEastAsia" w:eastAsiaTheme="minorEastAsia" w:cstheme="minorEastAsia"/>
          <w:spacing w:val="9"/>
          <w:sz w:val="24"/>
          <w:szCs w:val="24"/>
          <w:highlight w:val="none"/>
          <w:u w:val="none"/>
          <w:lang w:val="en-US" w:eastAsia="zh-CN"/>
        </w:rPr>
      </w:pPr>
      <w:r>
        <w:rPr>
          <w:rFonts w:hint="eastAsia" w:asciiTheme="minorEastAsia" w:hAnsiTheme="minorEastAsia" w:eastAsiaTheme="minorEastAsia" w:cstheme="minorEastAsia"/>
          <w:spacing w:val="9"/>
          <w:sz w:val="24"/>
          <w:szCs w:val="24"/>
          <w:highlight w:val="none"/>
          <w:u w:val="none"/>
        </w:rPr>
        <w:t>5.预算金额 (万元) ：</w:t>
      </w:r>
      <w:r>
        <w:rPr>
          <w:rFonts w:hint="eastAsia" w:asciiTheme="minorEastAsia" w:hAnsiTheme="minorEastAsia" w:eastAsiaTheme="minorEastAsia" w:cstheme="minorEastAsia"/>
          <w:spacing w:val="9"/>
          <w:sz w:val="24"/>
          <w:szCs w:val="24"/>
          <w:highlight w:val="none"/>
          <w:u w:val="none"/>
          <w:lang w:val="en-US" w:eastAsia="zh-CN"/>
        </w:rPr>
        <w:t>300</w:t>
      </w:r>
    </w:p>
    <w:p w14:paraId="422A621F">
      <w:pPr>
        <w:spacing w:before="227" w:line="231" w:lineRule="auto"/>
        <w:ind w:left="571"/>
        <w:rPr>
          <w:rFonts w:hint="default" w:asciiTheme="minorEastAsia" w:hAnsiTheme="minorEastAsia" w:eastAsiaTheme="minorEastAsia" w:cstheme="minorEastAsia"/>
          <w:spacing w:val="9"/>
          <w:sz w:val="24"/>
          <w:szCs w:val="24"/>
          <w:highlight w:val="yellow"/>
          <w:u w:val="none"/>
          <w:lang w:val="en-US" w:eastAsia="zh-CN"/>
        </w:rPr>
      </w:pPr>
      <w:r>
        <w:rPr>
          <w:rFonts w:hint="eastAsia" w:asciiTheme="minorEastAsia" w:hAnsiTheme="minorEastAsia" w:eastAsiaTheme="minorEastAsia" w:cstheme="minorEastAsia"/>
          <w:spacing w:val="9"/>
          <w:sz w:val="24"/>
          <w:szCs w:val="24"/>
          <w:highlight w:val="none"/>
          <w:u w:val="none"/>
        </w:rPr>
        <w:t>6.最高限价 (万元)</w:t>
      </w:r>
      <w:r>
        <w:rPr>
          <w:rFonts w:hint="eastAsia" w:asciiTheme="minorEastAsia" w:hAnsiTheme="minorEastAsia" w:eastAsiaTheme="minorEastAsia" w:cstheme="minorEastAsia"/>
          <w:spacing w:val="9"/>
          <w:sz w:val="24"/>
          <w:szCs w:val="24"/>
          <w:highlight w:val="none"/>
          <w:u w:val="none"/>
          <w:lang w:eastAsia="zh-CN"/>
        </w:rPr>
        <w:t>：</w:t>
      </w:r>
      <w:r>
        <w:rPr>
          <w:rFonts w:hint="eastAsia" w:asciiTheme="minorEastAsia" w:hAnsiTheme="minorEastAsia" w:eastAsiaTheme="minorEastAsia" w:cstheme="minorEastAsia"/>
          <w:spacing w:val="9"/>
          <w:sz w:val="24"/>
          <w:szCs w:val="24"/>
          <w:highlight w:val="none"/>
          <w:u w:val="none"/>
          <w:lang w:val="en-US" w:eastAsia="zh-CN"/>
        </w:rPr>
        <w:t>300</w:t>
      </w:r>
    </w:p>
    <w:p w14:paraId="2EE095D0">
      <w:pPr>
        <w:spacing w:before="227" w:line="231" w:lineRule="auto"/>
        <w:ind w:left="571"/>
        <w:jc w:val="left"/>
        <w:rPr>
          <w:rFonts w:hint="default" w:asciiTheme="minorEastAsia" w:hAnsiTheme="minorEastAsia" w:eastAsiaTheme="minorEastAsia" w:cstheme="minorEastAsia"/>
          <w:spacing w:val="9"/>
          <w:sz w:val="24"/>
          <w:szCs w:val="24"/>
          <w:highlight w:val="none"/>
          <w:u w:val="none"/>
          <w:lang w:val="en-US" w:eastAsia="zh-CN"/>
        </w:rPr>
      </w:pPr>
      <w:r>
        <w:rPr>
          <w:rFonts w:hint="eastAsia" w:asciiTheme="minorEastAsia" w:hAnsiTheme="minorEastAsia" w:eastAsiaTheme="minorEastAsia" w:cstheme="minorEastAsia"/>
          <w:spacing w:val="9"/>
          <w:sz w:val="24"/>
          <w:szCs w:val="24"/>
          <w:highlight w:val="none"/>
          <w:u w:val="none"/>
          <w:lang w:val="en-US" w:eastAsia="zh-CN"/>
        </w:rPr>
        <w:t>7.采购需求:详见第三章</w:t>
      </w:r>
    </w:p>
    <w:p w14:paraId="13FF6AB6">
      <w:pPr>
        <w:spacing w:before="227" w:line="231" w:lineRule="auto"/>
        <w:ind w:left="571"/>
        <w:jc w:val="left"/>
        <w:rPr>
          <w:rFonts w:hint="eastAsia" w:asciiTheme="minorEastAsia" w:hAnsiTheme="minorEastAsia" w:eastAsiaTheme="minorEastAsia" w:cstheme="minorEastAsia"/>
          <w:spacing w:val="9"/>
          <w:sz w:val="24"/>
          <w:szCs w:val="24"/>
          <w:highlight w:val="none"/>
          <w:u w:val="none"/>
          <w:lang w:eastAsia="zh-CN"/>
        </w:rPr>
      </w:pPr>
      <w:r>
        <w:rPr>
          <w:rFonts w:hint="eastAsia" w:asciiTheme="minorEastAsia" w:hAnsiTheme="minorEastAsia" w:eastAsiaTheme="minorEastAsia" w:cstheme="minorEastAsia"/>
          <w:spacing w:val="9"/>
          <w:sz w:val="24"/>
          <w:szCs w:val="24"/>
          <w:highlight w:val="none"/>
          <w:u w:val="none"/>
        </w:rPr>
        <w:t>8.合同履行期</w:t>
      </w:r>
      <w:r>
        <w:rPr>
          <w:rFonts w:hint="eastAsia" w:asciiTheme="minorEastAsia" w:hAnsiTheme="minorEastAsia" w:eastAsiaTheme="minorEastAsia" w:cstheme="minorEastAsia"/>
          <w:spacing w:val="9"/>
          <w:sz w:val="24"/>
          <w:szCs w:val="24"/>
          <w:highlight w:val="none"/>
          <w:u w:val="none"/>
          <w:lang w:eastAsia="zh-CN"/>
        </w:rPr>
        <w:t>：一年一签，</w:t>
      </w:r>
      <w:r>
        <w:rPr>
          <w:rFonts w:hint="eastAsia"/>
          <w:sz w:val="24"/>
          <w:szCs w:val="24"/>
          <w:lang w:eastAsia="zh-CN"/>
        </w:rPr>
        <w:t>最多续签两次，将工作考核结果作为是否续签的依据</w:t>
      </w:r>
    </w:p>
    <w:p w14:paraId="7E305B10">
      <w:pPr>
        <w:spacing w:before="186" w:line="231" w:lineRule="auto"/>
        <w:ind w:left="567"/>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9. (是/否) 接受联合体投标：</w:t>
      </w:r>
      <w:r>
        <w:rPr>
          <w:rFonts w:hint="eastAsia" w:asciiTheme="minorEastAsia" w:hAnsiTheme="minorEastAsia" w:eastAsiaTheme="minorEastAsia" w:cstheme="minorEastAsia"/>
          <w:spacing w:val="8"/>
          <w:sz w:val="24"/>
          <w:szCs w:val="24"/>
          <w:u w:val="single" w:color="auto"/>
        </w:rPr>
        <w:t>否</w:t>
      </w:r>
    </w:p>
    <w:p w14:paraId="740D279B">
      <w:pPr>
        <w:spacing w:before="211" w:line="311" w:lineRule="exact"/>
        <w:ind w:left="584"/>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
          <w:sz w:val="24"/>
          <w:szCs w:val="24"/>
        </w:rPr>
        <w:t>10.是否可采购进口产品：</w:t>
      </w:r>
      <w:r>
        <w:rPr>
          <w:rFonts w:hint="eastAsia" w:asciiTheme="minorEastAsia" w:hAnsiTheme="minorEastAsia" w:eastAsiaTheme="minorEastAsia" w:cstheme="minorEastAsia"/>
          <w:spacing w:val="6"/>
          <w:position w:val="2"/>
          <w:sz w:val="24"/>
          <w:szCs w:val="24"/>
        </w:rPr>
        <w:t>否</w:t>
      </w:r>
    </w:p>
    <w:p w14:paraId="787DD484">
      <w:pPr>
        <w:spacing w:before="186" w:line="230" w:lineRule="auto"/>
        <w:ind w:left="584"/>
        <w:jc w:val="left"/>
        <w:rPr>
          <w:rFonts w:hint="eastAsia" w:asciiTheme="minorEastAsia" w:hAnsiTheme="minorEastAsia" w:eastAsiaTheme="minorEastAsia" w:cstheme="minorEastAsia"/>
          <w:spacing w:val="7"/>
          <w:sz w:val="24"/>
          <w:szCs w:val="24"/>
          <w:highlight w:val="none"/>
          <w:lang w:val="en-US" w:eastAsia="zh-CN"/>
        </w:rPr>
      </w:pPr>
      <w:r>
        <w:rPr>
          <w:rFonts w:hint="eastAsia" w:asciiTheme="minorEastAsia" w:hAnsiTheme="minorEastAsia" w:eastAsiaTheme="minorEastAsia" w:cstheme="minorEastAsia"/>
          <w:spacing w:val="14"/>
          <w:sz w:val="24"/>
          <w:szCs w:val="24"/>
          <w:highlight w:val="none"/>
        </w:rPr>
        <w:t>11</w:t>
      </w:r>
      <w:r>
        <w:rPr>
          <w:rFonts w:hint="eastAsia" w:asciiTheme="minorEastAsia" w:hAnsiTheme="minorEastAsia" w:eastAsiaTheme="minorEastAsia" w:cstheme="minorEastAsia"/>
          <w:spacing w:val="10"/>
          <w:sz w:val="24"/>
          <w:szCs w:val="24"/>
          <w:highlight w:val="none"/>
        </w:rPr>
        <w:t>.</w:t>
      </w:r>
      <w:r>
        <w:rPr>
          <w:rFonts w:hint="eastAsia" w:asciiTheme="minorEastAsia" w:hAnsiTheme="minorEastAsia" w:eastAsiaTheme="minorEastAsia" w:cstheme="minorEastAsia"/>
          <w:spacing w:val="7"/>
          <w:sz w:val="24"/>
          <w:szCs w:val="24"/>
          <w:highlight w:val="none"/>
        </w:rPr>
        <w:t>本项目 (是/否) 专门面向中小微企业：</w:t>
      </w:r>
      <w:r>
        <w:rPr>
          <w:rFonts w:hint="eastAsia" w:asciiTheme="minorEastAsia" w:hAnsiTheme="minorEastAsia" w:eastAsiaTheme="minorEastAsia" w:cstheme="minorEastAsia"/>
          <w:spacing w:val="7"/>
          <w:sz w:val="24"/>
          <w:szCs w:val="24"/>
          <w:highlight w:val="none"/>
          <w:lang w:val="en-US" w:eastAsia="zh-CN"/>
        </w:rPr>
        <w:t>否</w:t>
      </w:r>
    </w:p>
    <w:p w14:paraId="3806C85A">
      <w:pPr>
        <w:spacing w:before="212" w:line="325" w:lineRule="auto"/>
        <w:ind w:left="583" w:right="2695" w:hanging="2"/>
        <w:rPr>
          <w:rFonts w:hint="eastAsia" w:asciiTheme="minorEastAsia" w:hAnsiTheme="minorEastAsia" w:eastAsiaTheme="minorEastAsia" w:cstheme="minorEastAsia"/>
          <w:spacing w:val="7"/>
          <w:sz w:val="24"/>
          <w:szCs w:val="24"/>
          <w:highlight w:val="none"/>
          <w:lang w:val="en-US" w:eastAsia="zh-CN"/>
        </w:rPr>
      </w:pPr>
      <w:r>
        <w:rPr>
          <w:rFonts w:hint="eastAsia" w:asciiTheme="minorEastAsia" w:hAnsiTheme="minorEastAsia" w:eastAsiaTheme="minorEastAsia" w:cstheme="minorEastAsia"/>
          <w:spacing w:val="7"/>
          <w:sz w:val="24"/>
          <w:szCs w:val="24"/>
          <w:highlight w:val="none"/>
          <w:lang w:val="en-US" w:eastAsia="zh-CN"/>
        </w:rPr>
        <w:t>12.符合条件的小微企业价格扣除优惠为:10%</w:t>
      </w:r>
    </w:p>
    <w:p w14:paraId="2362CD56">
      <w:pPr>
        <w:spacing w:line="240" w:lineRule="auto"/>
        <w:ind w:left="0" w:right="0" w:firstLine="456"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二、</w:t>
      </w:r>
      <w:r>
        <w:rPr>
          <w:rFonts w:hint="eastAsia" w:asciiTheme="minorEastAsia" w:hAnsiTheme="minorEastAsia" w:eastAsiaTheme="minorEastAsia" w:cstheme="minorEastAsia"/>
          <w:spacing w:val="-3"/>
          <w:sz w:val="24"/>
          <w:szCs w:val="24"/>
        </w:rPr>
        <w:t xml:space="preserve"> 申请人的资格要求</w:t>
      </w:r>
      <w:r>
        <w:rPr>
          <w:rFonts w:hint="eastAsia" w:asciiTheme="minorEastAsia" w:hAnsiTheme="minorEastAsia" w:eastAsiaTheme="minorEastAsia" w:cstheme="minorEastAsia"/>
          <w:sz w:val="24"/>
          <w:szCs w:val="24"/>
        </w:rPr>
        <w:t xml:space="preserve">                                  </w:t>
      </w:r>
    </w:p>
    <w:p w14:paraId="61C30D2A">
      <w:pPr>
        <w:spacing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8"/>
          <w:sz w:val="24"/>
          <w:szCs w:val="24"/>
        </w:rPr>
        <w:t>满</w:t>
      </w:r>
      <w:r>
        <w:rPr>
          <w:rFonts w:hint="eastAsia" w:asciiTheme="minorEastAsia" w:hAnsiTheme="minorEastAsia" w:eastAsiaTheme="minorEastAsia" w:cstheme="minorEastAsia"/>
          <w:spacing w:val="6"/>
          <w:sz w:val="24"/>
          <w:szCs w:val="24"/>
        </w:rPr>
        <w:t>足《中华人民共和国政府采购法》第二十二条规定</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rPr>
        <w:t>即：</w:t>
      </w:r>
    </w:p>
    <w:p w14:paraId="2A0EA4B2">
      <w:pPr>
        <w:spacing w:before="187"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 具有独立承担民事责任的能力</w:t>
      </w:r>
      <w:r>
        <w:rPr>
          <w:rFonts w:hint="eastAsia" w:asciiTheme="minorEastAsia" w:hAnsiTheme="minorEastAsia" w:eastAsiaTheme="minorEastAsia" w:cstheme="minorEastAsia"/>
          <w:spacing w:val="11"/>
          <w:sz w:val="24"/>
          <w:szCs w:val="24"/>
        </w:rPr>
        <w:t>；</w:t>
      </w:r>
    </w:p>
    <w:p w14:paraId="79CD58C3">
      <w:pPr>
        <w:spacing w:before="210"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8"/>
          <w:sz w:val="24"/>
          <w:szCs w:val="24"/>
        </w:rPr>
        <w:t>2</w:t>
      </w:r>
      <w:r>
        <w:rPr>
          <w:rFonts w:hint="eastAsia" w:asciiTheme="minorEastAsia" w:hAnsiTheme="minorEastAsia" w:eastAsiaTheme="minorEastAsia" w:cstheme="minorEastAsia"/>
          <w:spacing w:val="12"/>
          <w:sz w:val="24"/>
          <w:szCs w:val="24"/>
        </w:rPr>
        <w:t>) 具有良好的商业信誉和健全的财务会计制度；</w:t>
      </w:r>
    </w:p>
    <w:p w14:paraId="4FC24C4A">
      <w:pPr>
        <w:spacing w:before="213" w:line="229"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8"/>
          <w:sz w:val="24"/>
          <w:szCs w:val="24"/>
        </w:rPr>
        <w:t>3</w:t>
      </w:r>
      <w:r>
        <w:rPr>
          <w:rFonts w:hint="eastAsia" w:asciiTheme="minorEastAsia" w:hAnsiTheme="minorEastAsia" w:eastAsiaTheme="minorEastAsia" w:cstheme="minorEastAsia"/>
          <w:spacing w:val="12"/>
          <w:sz w:val="24"/>
          <w:szCs w:val="24"/>
        </w:rPr>
        <w:t>) 具有履行合同所必需的设备和专业技术能力；</w:t>
      </w:r>
    </w:p>
    <w:p w14:paraId="7B0FA498">
      <w:pPr>
        <w:spacing w:before="212" w:line="229"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8"/>
          <w:sz w:val="24"/>
          <w:szCs w:val="24"/>
        </w:rPr>
        <w:t>4</w:t>
      </w:r>
      <w:r>
        <w:rPr>
          <w:rFonts w:hint="eastAsia" w:asciiTheme="minorEastAsia" w:hAnsiTheme="minorEastAsia" w:eastAsiaTheme="minorEastAsia" w:cstheme="minorEastAsia"/>
          <w:spacing w:val="12"/>
          <w:sz w:val="24"/>
          <w:szCs w:val="24"/>
        </w:rPr>
        <w:t>) 有依法缴纳税收和社会保障资金的良好记录；</w:t>
      </w:r>
    </w:p>
    <w:p w14:paraId="4C2B2BE7">
      <w:pPr>
        <w:spacing w:before="213"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12"/>
          <w:sz w:val="24"/>
          <w:szCs w:val="24"/>
        </w:rPr>
        <w:t>5) 参加政府采购活动前三年内，在经营活动中没有重大违法记录；</w:t>
      </w:r>
    </w:p>
    <w:p w14:paraId="4D60121F">
      <w:pPr>
        <w:spacing w:before="210"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13"/>
          <w:sz w:val="24"/>
          <w:szCs w:val="24"/>
        </w:rPr>
        <w:t>6) 法律、行政法规规定的其他条件。</w:t>
      </w:r>
    </w:p>
    <w:p w14:paraId="4B7198D0">
      <w:pPr>
        <w:spacing w:line="281" w:lineRule="auto"/>
        <w:ind w:firstLine="55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position w:val="20"/>
          <w:sz w:val="24"/>
          <w:szCs w:val="24"/>
        </w:rPr>
        <w:t>2</w:t>
      </w:r>
      <w:r>
        <w:rPr>
          <w:rFonts w:hint="eastAsia" w:asciiTheme="minorEastAsia" w:hAnsiTheme="minorEastAsia" w:eastAsiaTheme="minorEastAsia" w:cstheme="minorEastAsia"/>
          <w:spacing w:val="14"/>
          <w:position w:val="20"/>
          <w:sz w:val="24"/>
          <w:szCs w:val="24"/>
        </w:rPr>
        <w:t>.</w:t>
      </w:r>
      <w:r>
        <w:rPr>
          <w:rFonts w:hint="eastAsia" w:asciiTheme="minorEastAsia" w:hAnsiTheme="minorEastAsia" w:eastAsiaTheme="minorEastAsia" w:cstheme="minorEastAsia"/>
          <w:spacing w:val="9"/>
          <w:position w:val="20"/>
          <w:sz w:val="24"/>
          <w:szCs w:val="24"/>
        </w:rPr>
        <w:t>单位负责人为同一人或者存在直接控股、管理关系的不同投标人，不得参加本项目同一合同项下的政府采购活动。</w:t>
      </w:r>
    </w:p>
    <w:p w14:paraId="3AE7B5CA">
      <w:pPr>
        <w:spacing w:before="74" w:line="400" w:lineRule="auto"/>
        <w:ind w:left="97" w:right="234" w:firstLine="4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3</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9"/>
          <w:sz w:val="24"/>
          <w:szCs w:val="24"/>
        </w:rPr>
        <w:t>为本采购项目提供整体设计、规范编制或者项目管理、监理、检测等服务的，不得</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再</w:t>
      </w:r>
      <w:r>
        <w:rPr>
          <w:rFonts w:hint="eastAsia" w:asciiTheme="minorEastAsia" w:hAnsiTheme="minorEastAsia" w:eastAsiaTheme="minorEastAsia" w:cstheme="minorEastAsia"/>
          <w:spacing w:val="8"/>
          <w:sz w:val="24"/>
          <w:szCs w:val="24"/>
        </w:rPr>
        <w:t>参加本项目的其他招标采购活动。</w:t>
      </w:r>
    </w:p>
    <w:p w14:paraId="4BA5DAF9">
      <w:pPr>
        <w:spacing w:before="1" w:line="399" w:lineRule="auto"/>
        <w:ind w:left="101" w:right="234" w:firstLine="463"/>
        <w:rPr>
          <w:rFonts w:hint="eastAsia" w:asciiTheme="minorEastAsia" w:hAnsiTheme="minorEastAsia" w:eastAsiaTheme="minorEastAsia" w:cstheme="minorEastAsia"/>
          <w:spacing w:val="9"/>
          <w:sz w:val="24"/>
          <w:szCs w:val="24"/>
        </w:rPr>
      </w:pPr>
      <w:r>
        <w:rPr>
          <w:rFonts w:hint="eastAsia" w:asciiTheme="minorEastAsia" w:hAnsiTheme="minorEastAsia" w:eastAsiaTheme="minorEastAsia" w:cstheme="minorEastAsia"/>
          <w:spacing w:val="18"/>
          <w:sz w:val="24"/>
          <w:szCs w:val="24"/>
        </w:rPr>
        <w:t>4.</w:t>
      </w:r>
      <w:r>
        <w:rPr>
          <w:rFonts w:hint="eastAsia" w:asciiTheme="minorEastAsia" w:hAnsiTheme="minorEastAsia" w:eastAsiaTheme="minorEastAsia" w:cstheme="minorEastAsia"/>
          <w:spacing w:val="11"/>
          <w:sz w:val="24"/>
          <w:szCs w:val="24"/>
        </w:rPr>
        <w:t>未</w:t>
      </w:r>
      <w:r>
        <w:rPr>
          <w:rFonts w:hint="eastAsia" w:asciiTheme="minorEastAsia" w:hAnsiTheme="minorEastAsia" w:eastAsiaTheme="minorEastAsia" w:cstheme="minorEastAsia"/>
          <w:spacing w:val="9"/>
          <w:sz w:val="24"/>
          <w:szCs w:val="24"/>
        </w:rPr>
        <w:t>被列入失信被执行人、重大税收违法案件当事人名单，未被列入政府采购严重违 法失信行为记录名单。</w:t>
      </w:r>
    </w:p>
    <w:p w14:paraId="370749AC">
      <w:pPr>
        <w:spacing w:before="1" w:line="399" w:lineRule="auto"/>
        <w:ind w:left="101" w:right="234" w:firstLine="463"/>
        <w:rPr>
          <w:rFonts w:hint="eastAsia"/>
        </w:rPr>
      </w:pPr>
      <w:r>
        <w:rPr>
          <w:rFonts w:hint="eastAsia" w:asciiTheme="minorEastAsia" w:hAnsiTheme="minorEastAsia" w:eastAsiaTheme="minorEastAsia" w:cstheme="minorEastAsia"/>
          <w:spacing w:val="9"/>
          <w:sz w:val="24"/>
          <w:szCs w:val="24"/>
          <w:lang w:val="en-US" w:eastAsia="zh-CN"/>
        </w:rPr>
        <w:t>5、</w:t>
      </w:r>
      <w:r>
        <w:rPr>
          <w:rFonts w:hint="eastAsia" w:asciiTheme="minorEastAsia" w:hAnsiTheme="minorEastAsia" w:eastAsiaTheme="minorEastAsia" w:cstheme="minorEastAsia"/>
          <w:spacing w:val="9"/>
          <w:sz w:val="24"/>
          <w:szCs w:val="24"/>
        </w:rPr>
        <w:t>本项目的</w:t>
      </w:r>
      <w:r>
        <w:rPr>
          <w:rFonts w:hint="eastAsia" w:asciiTheme="minorEastAsia" w:hAnsiTheme="minorEastAsia" w:eastAsiaTheme="minorEastAsia" w:cstheme="minorEastAsia"/>
          <w:spacing w:val="9"/>
          <w:sz w:val="24"/>
          <w:szCs w:val="24"/>
          <w:highlight w:val="none"/>
        </w:rPr>
        <w:t>特定资格要求</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highlight w:val="none"/>
        </w:rPr>
        <w:t>无</w:t>
      </w:r>
    </w:p>
    <w:p w14:paraId="1DADF568">
      <w:pPr>
        <w:spacing w:line="311" w:lineRule="exact"/>
        <w:ind w:left="5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1"/>
          <w:sz w:val="24"/>
          <w:szCs w:val="24"/>
        </w:rPr>
        <w:t>三</w:t>
      </w:r>
      <w:r>
        <w:rPr>
          <w:rFonts w:hint="eastAsia" w:asciiTheme="minorEastAsia" w:hAnsiTheme="minorEastAsia" w:eastAsiaTheme="minorEastAsia" w:cstheme="minorEastAsia"/>
          <w:spacing w:val="7"/>
          <w:position w:val="1"/>
          <w:sz w:val="24"/>
          <w:szCs w:val="24"/>
        </w:rPr>
        <w:t>、获取招标文件</w:t>
      </w:r>
    </w:p>
    <w:p w14:paraId="5751EDEE">
      <w:pPr>
        <w:spacing w:before="151" w:line="402" w:lineRule="auto"/>
        <w:ind w:left="104" w:right="234" w:firstLine="479"/>
        <w:rPr>
          <w:rFonts w:hint="eastAsia" w:asciiTheme="minorEastAsia" w:hAnsiTheme="minorEastAsia" w:eastAsiaTheme="minorEastAsia" w:cstheme="minorEastAsia"/>
          <w:spacing w:val="6"/>
          <w:sz w:val="24"/>
          <w:szCs w:val="24"/>
          <w:highlight w:val="none"/>
        </w:rPr>
      </w:pPr>
      <w:r>
        <w:rPr>
          <w:rFonts w:hint="eastAsia" w:asciiTheme="minorEastAsia" w:hAnsiTheme="minorEastAsia" w:eastAsiaTheme="minorEastAsia" w:cstheme="minorEastAsia"/>
          <w:spacing w:val="2"/>
          <w:sz w:val="24"/>
          <w:szCs w:val="24"/>
          <w:highlight w:val="none"/>
        </w:rPr>
        <w:t>1.时间：</w:t>
      </w:r>
      <w:r>
        <w:rPr>
          <w:rFonts w:hint="eastAsia" w:asciiTheme="minorEastAsia" w:hAnsiTheme="minorEastAsia" w:eastAsiaTheme="minorEastAsia" w:cstheme="minorEastAsia"/>
          <w:spacing w:val="6"/>
          <w:sz w:val="24"/>
          <w:szCs w:val="24"/>
          <w:highlight w:val="none"/>
        </w:rPr>
        <w:t>202</w:t>
      </w:r>
      <w:r>
        <w:rPr>
          <w:rFonts w:hint="eastAsia" w:asciiTheme="minorEastAsia" w:hAnsiTheme="minorEastAsia" w:eastAsiaTheme="minorEastAsia" w:cstheme="minorEastAsia"/>
          <w:spacing w:val="6"/>
          <w:sz w:val="24"/>
          <w:szCs w:val="24"/>
          <w:highlight w:val="none"/>
          <w:lang w:val="en-US" w:eastAsia="zh-CN"/>
        </w:rPr>
        <w:t>5</w:t>
      </w:r>
      <w:r>
        <w:rPr>
          <w:rFonts w:hint="eastAsia" w:asciiTheme="minorEastAsia" w:hAnsiTheme="minorEastAsia" w:eastAsiaTheme="minorEastAsia" w:cstheme="minorEastAsia"/>
          <w:spacing w:val="6"/>
          <w:sz w:val="24"/>
          <w:szCs w:val="24"/>
          <w:highlight w:val="none"/>
        </w:rPr>
        <w:t>年</w:t>
      </w:r>
      <w:r>
        <w:rPr>
          <w:rFonts w:hint="eastAsia" w:asciiTheme="minorEastAsia" w:hAnsiTheme="minorEastAsia" w:eastAsiaTheme="minorEastAsia" w:cstheme="minorEastAsia"/>
          <w:spacing w:val="6"/>
          <w:sz w:val="24"/>
          <w:szCs w:val="24"/>
          <w:highlight w:val="none"/>
          <w:lang w:val="en-US" w:eastAsia="zh-CN"/>
        </w:rPr>
        <w:t>1</w:t>
      </w:r>
      <w:r>
        <w:rPr>
          <w:rFonts w:hint="eastAsia" w:asciiTheme="minorEastAsia" w:hAnsiTheme="minorEastAsia" w:eastAsiaTheme="minorEastAsia" w:cstheme="minorEastAsia"/>
          <w:spacing w:val="6"/>
          <w:sz w:val="24"/>
          <w:szCs w:val="24"/>
          <w:highlight w:val="none"/>
        </w:rPr>
        <w:t>月</w:t>
      </w:r>
      <w:r>
        <w:rPr>
          <w:rFonts w:hint="eastAsia" w:asciiTheme="minorEastAsia" w:hAnsiTheme="minorEastAsia" w:eastAsiaTheme="minorEastAsia" w:cstheme="minorEastAsia"/>
          <w:spacing w:val="6"/>
          <w:sz w:val="24"/>
          <w:szCs w:val="24"/>
          <w:highlight w:val="none"/>
          <w:lang w:val="en-US" w:eastAsia="zh-CN"/>
        </w:rPr>
        <w:t xml:space="preserve">24 </w:t>
      </w:r>
      <w:r>
        <w:rPr>
          <w:rFonts w:hint="eastAsia" w:asciiTheme="minorEastAsia" w:hAnsiTheme="minorEastAsia" w:eastAsiaTheme="minorEastAsia" w:cstheme="minorEastAsia"/>
          <w:spacing w:val="6"/>
          <w:sz w:val="24"/>
          <w:szCs w:val="24"/>
          <w:highlight w:val="none"/>
        </w:rPr>
        <w:t>日至202</w:t>
      </w:r>
      <w:r>
        <w:rPr>
          <w:rFonts w:hint="eastAsia" w:asciiTheme="minorEastAsia" w:hAnsiTheme="minorEastAsia" w:eastAsiaTheme="minorEastAsia" w:cstheme="minorEastAsia"/>
          <w:spacing w:val="6"/>
          <w:sz w:val="24"/>
          <w:szCs w:val="24"/>
          <w:highlight w:val="none"/>
          <w:lang w:val="en-US" w:eastAsia="zh-CN"/>
        </w:rPr>
        <w:t>5</w:t>
      </w:r>
      <w:r>
        <w:rPr>
          <w:rFonts w:hint="eastAsia" w:asciiTheme="minorEastAsia" w:hAnsiTheme="minorEastAsia" w:eastAsiaTheme="minorEastAsia" w:cstheme="minorEastAsia"/>
          <w:spacing w:val="6"/>
          <w:sz w:val="24"/>
          <w:szCs w:val="24"/>
          <w:highlight w:val="none"/>
        </w:rPr>
        <w:t>年</w:t>
      </w:r>
      <w:r>
        <w:rPr>
          <w:rFonts w:hint="eastAsia" w:asciiTheme="minorEastAsia" w:hAnsiTheme="minorEastAsia" w:eastAsiaTheme="minorEastAsia" w:cstheme="minorEastAsia"/>
          <w:spacing w:val="6"/>
          <w:sz w:val="24"/>
          <w:szCs w:val="24"/>
          <w:highlight w:val="none"/>
          <w:lang w:val="en-US" w:eastAsia="zh-CN"/>
        </w:rPr>
        <w:t>2</w:t>
      </w:r>
      <w:r>
        <w:rPr>
          <w:rFonts w:hint="eastAsia" w:asciiTheme="minorEastAsia" w:hAnsiTheme="minorEastAsia" w:eastAsiaTheme="minorEastAsia" w:cstheme="minorEastAsia"/>
          <w:spacing w:val="6"/>
          <w:sz w:val="24"/>
          <w:szCs w:val="24"/>
          <w:highlight w:val="none"/>
        </w:rPr>
        <w:t>月</w:t>
      </w:r>
      <w:r>
        <w:rPr>
          <w:rFonts w:hint="eastAsia" w:asciiTheme="minorEastAsia" w:hAnsiTheme="minorEastAsia" w:eastAsiaTheme="minorEastAsia" w:cstheme="minorEastAsia"/>
          <w:spacing w:val="6"/>
          <w:sz w:val="24"/>
          <w:szCs w:val="24"/>
          <w:highlight w:val="none"/>
          <w:lang w:val="en-US" w:eastAsia="zh-CN"/>
        </w:rPr>
        <w:t xml:space="preserve">6 </w:t>
      </w:r>
      <w:r>
        <w:rPr>
          <w:rFonts w:hint="eastAsia" w:asciiTheme="minorEastAsia" w:hAnsiTheme="minorEastAsia" w:eastAsiaTheme="minorEastAsia" w:cstheme="minorEastAsia"/>
          <w:spacing w:val="6"/>
          <w:sz w:val="24"/>
          <w:szCs w:val="24"/>
          <w:highlight w:val="none"/>
        </w:rPr>
        <w:t>日，每天</w:t>
      </w:r>
      <w:r>
        <w:rPr>
          <w:rFonts w:hint="eastAsia" w:asciiTheme="minorEastAsia" w:hAnsiTheme="minorEastAsia" w:eastAsiaTheme="minorEastAsia" w:cstheme="minorEastAsia"/>
          <w:spacing w:val="6"/>
          <w:sz w:val="24"/>
          <w:szCs w:val="24"/>
          <w:highlight w:val="none"/>
          <w:lang w:val="en-US" w:eastAsia="zh-CN"/>
        </w:rPr>
        <w:t>00:00</w:t>
      </w:r>
      <w:r>
        <w:rPr>
          <w:rFonts w:hint="eastAsia" w:asciiTheme="minorEastAsia" w:hAnsiTheme="minorEastAsia" w:eastAsiaTheme="minorEastAsia" w:cstheme="minorEastAsia"/>
          <w:spacing w:val="6"/>
          <w:sz w:val="24"/>
          <w:szCs w:val="24"/>
          <w:highlight w:val="none"/>
        </w:rPr>
        <w:t>至</w:t>
      </w:r>
      <w:r>
        <w:rPr>
          <w:rFonts w:hint="eastAsia" w:asciiTheme="minorEastAsia" w:hAnsiTheme="minorEastAsia" w:eastAsiaTheme="minorEastAsia" w:cstheme="minorEastAsia"/>
          <w:spacing w:val="6"/>
          <w:sz w:val="24"/>
          <w:szCs w:val="24"/>
          <w:highlight w:val="none"/>
          <w:lang w:val="en-US" w:eastAsia="zh-CN"/>
        </w:rPr>
        <w:t>23</w:t>
      </w:r>
      <w:r>
        <w:rPr>
          <w:rFonts w:hint="eastAsia" w:asciiTheme="minorEastAsia" w:hAnsiTheme="minorEastAsia" w:eastAsiaTheme="minorEastAsia" w:cstheme="minorEastAsia"/>
          <w:spacing w:val="6"/>
          <w:sz w:val="24"/>
          <w:szCs w:val="24"/>
          <w:highlight w:val="none"/>
        </w:rPr>
        <w:t>:</w:t>
      </w:r>
      <w:r>
        <w:rPr>
          <w:rFonts w:hint="eastAsia" w:asciiTheme="minorEastAsia" w:hAnsiTheme="minorEastAsia" w:eastAsiaTheme="minorEastAsia" w:cstheme="minorEastAsia"/>
          <w:spacing w:val="6"/>
          <w:sz w:val="24"/>
          <w:szCs w:val="24"/>
          <w:highlight w:val="none"/>
          <w:lang w:val="en-US" w:eastAsia="zh-CN"/>
        </w:rPr>
        <w:t>59</w:t>
      </w:r>
      <w:r>
        <w:rPr>
          <w:rFonts w:hint="eastAsia" w:asciiTheme="minorEastAsia" w:hAnsiTheme="minorEastAsia" w:eastAsiaTheme="minorEastAsia" w:cstheme="minorEastAsia"/>
          <w:spacing w:val="6"/>
          <w:sz w:val="24"/>
          <w:szCs w:val="24"/>
          <w:highlight w:val="none"/>
        </w:rPr>
        <w:t>（北京时间，法定节假日除外）。</w:t>
      </w:r>
    </w:p>
    <w:p w14:paraId="3C8EB592">
      <w:pPr>
        <w:spacing w:before="12" w:line="231" w:lineRule="auto"/>
        <w:ind w:left="56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2.地点： 网上获取</w:t>
      </w:r>
      <w:r>
        <w:rPr>
          <w:rFonts w:hint="eastAsia" w:asciiTheme="minorEastAsia" w:hAnsiTheme="minorEastAsia" w:eastAsiaTheme="minorEastAsia" w:cstheme="minorEastAsia"/>
          <w:spacing w:val="4"/>
          <w:sz w:val="24"/>
          <w:szCs w:val="24"/>
          <w:lang w:eastAsia="zh-CN"/>
        </w:rPr>
        <w:t>（</w:t>
      </w:r>
      <w:r>
        <w:rPr>
          <w:rFonts w:hint="eastAsia" w:asciiTheme="minorEastAsia" w:hAnsiTheme="minorEastAsia" w:eastAsiaTheme="minorEastAsia" w:cstheme="minorEastAsia"/>
          <w:spacing w:val="9"/>
          <w:sz w:val="24"/>
          <w:szCs w:val="24"/>
          <w:u w:val="single" w:color="auto"/>
        </w:rPr>
        <w:t>https://zfcg.ezggzy.cn:10003/#/index</w:t>
      </w:r>
      <w:r>
        <w:rPr>
          <w:rFonts w:hint="eastAsia" w:asciiTheme="minorEastAsia" w:hAnsiTheme="minorEastAsia" w:eastAsiaTheme="minorEastAsia" w:cstheme="minorEastAsia"/>
          <w:spacing w:val="4"/>
          <w:sz w:val="24"/>
          <w:szCs w:val="24"/>
          <w:lang w:eastAsia="zh-CN"/>
        </w:rPr>
        <w:t>）</w:t>
      </w:r>
    </w:p>
    <w:p w14:paraId="12905512">
      <w:pPr>
        <w:spacing w:before="206" w:line="400" w:lineRule="auto"/>
        <w:ind w:left="95" w:right="239" w:firstLine="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3.方式</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pacing w:val="7"/>
          <w:sz w:val="24"/>
          <w:szCs w:val="24"/>
        </w:rPr>
        <w:t>登录</w:t>
      </w:r>
      <w:r>
        <w:rPr>
          <w:rFonts w:hint="eastAsia" w:asciiTheme="minorEastAsia" w:hAnsiTheme="minorEastAsia" w:eastAsiaTheme="minorEastAsia" w:cstheme="minorEastAsia"/>
          <w:spacing w:val="7"/>
          <w:sz w:val="24"/>
          <w:szCs w:val="24"/>
          <w:lang w:val="en-US" w:eastAsia="zh-CN"/>
        </w:rPr>
        <w:t>华容区</w:t>
      </w:r>
      <w:r>
        <w:rPr>
          <w:rFonts w:hint="eastAsia" w:asciiTheme="minorEastAsia" w:hAnsiTheme="minorEastAsia" w:eastAsiaTheme="minorEastAsia" w:cstheme="minorEastAsia"/>
          <w:spacing w:val="7"/>
          <w:sz w:val="24"/>
          <w:szCs w:val="24"/>
        </w:rPr>
        <w:t xml:space="preserve">政府采购电子交易系统 ( </w:t>
      </w:r>
      <w:r>
        <w:rPr>
          <w:rFonts w:hint="eastAsia" w:asciiTheme="minorEastAsia" w:hAnsiTheme="minorEastAsia" w:eastAsiaTheme="minorEastAsia" w:cstheme="minorEastAsia"/>
          <w:spacing w:val="9"/>
          <w:sz w:val="24"/>
          <w:szCs w:val="24"/>
          <w:u w:val="single" w:color="auto"/>
        </w:rPr>
        <w:t>https://zfcg.ezggzy.cn:10003/#/index</w:t>
      </w:r>
      <w:r>
        <w:rPr>
          <w:rFonts w:hint="eastAsia" w:asciiTheme="minorEastAsia" w:hAnsiTheme="minorEastAsia" w:eastAsiaTheme="minorEastAsia" w:cstheme="minorEastAsia"/>
          <w:spacing w:val="7"/>
          <w:sz w:val="24"/>
          <w:szCs w:val="24"/>
        </w:rPr>
        <w:t>) 直接获</w:t>
      </w:r>
      <w:r>
        <w:rPr>
          <w:rFonts w:hint="eastAsia" w:asciiTheme="minorEastAsia" w:hAnsiTheme="minorEastAsia" w:eastAsiaTheme="minorEastAsia" w:cstheme="minorEastAsia"/>
          <w:spacing w:val="-11"/>
          <w:sz w:val="24"/>
          <w:szCs w:val="24"/>
        </w:rPr>
        <w:t>取</w:t>
      </w:r>
      <w:r>
        <w:rPr>
          <w:rFonts w:hint="eastAsia" w:asciiTheme="minorEastAsia" w:hAnsiTheme="minorEastAsia" w:eastAsiaTheme="minorEastAsia" w:cstheme="minorEastAsia"/>
          <w:spacing w:val="-7"/>
          <w:sz w:val="24"/>
          <w:szCs w:val="24"/>
        </w:rPr>
        <w:t>。  流程如下：</w:t>
      </w:r>
    </w:p>
    <w:p w14:paraId="6561AB7C">
      <w:pPr>
        <w:spacing w:before="2"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2"/>
          <w:sz w:val="24"/>
          <w:szCs w:val="24"/>
        </w:rPr>
        <w:t>1) 未注册账号的供应商。先完成账号注册，经审核通过后办理</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2"/>
          <w:sz w:val="24"/>
          <w:szCs w:val="24"/>
        </w:rPr>
        <w:t>锁。方式：打开</w:t>
      </w:r>
    </w:p>
    <w:p w14:paraId="0AE92B35">
      <w:pPr>
        <w:spacing w:before="210" w:line="400" w:lineRule="auto"/>
        <w:ind w:left="93" w:right="169"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lang w:val="en-US" w:eastAsia="zh-CN"/>
        </w:rPr>
        <w:t>华容区</w:t>
      </w:r>
      <w:r>
        <w:rPr>
          <w:rFonts w:hint="eastAsia" w:asciiTheme="minorEastAsia" w:hAnsiTheme="minorEastAsia" w:eastAsiaTheme="minorEastAsia" w:cstheme="minorEastAsia"/>
          <w:spacing w:val="9"/>
          <w:sz w:val="24"/>
          <w:szCs w:val="24"/>
        </w:rPr>
        <w:t>政府采购电子交易系统首页，点击“供应商注册”填写注册信息。供应商注册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时应</w:t>
      </w:r>
      <w:r>
        <w:rPr>
          <w:rFonts w:hint="eastAsia" w:asciiTheme="minorEastAsia" w:hAnsiTheme="minorEastAsia" w:eastAsiaTheme="minorEastAsia" w:cstheme="minorEastAsia"/>
          <w:spacing w:val="14"/>
          <w:sz w:val="24"/>
          <w:szCs w:val="24"/>
        </w:rPr>
        <w:t>诚</w:t>
      </w:r>
      <w:r>
        <w:rPr>
          <w:rFonts w:hint="eastAsia" w:asciiTheme="minorEastAsia" w:hAnsiTheme="minorEastAsia" w:eastAsiaTheme="minorEastAsia" w:cstheme="minorEastAsia"/>
          <w:spacing w:val="9"/>
          <w:sz w:val="24"/>
          <w:szCs w:val="24"/>
        </w:rPr>
        <w:t>信客观、真实准确填写相关信息，不能弄虚作假或假冒他人名义。否则将按国家有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关规定</w:t>
      </w:r>
      <w:r>
        <w:rPr>
          <w:rFonts w:hint="eastAsia" w:asciiTheme="minorEastAsia" w:hAnsiTheme="minorEastAsia" w:eastAsiaTheme="minorEastAsia" w:cstheme="minorEastAsia"/>
          <w:spacing w:val="7"/>
          <w:sz w:val="24"/>
          <w:szCs w:val="24"/>
        </w:rPr>
        <w:t>进</w:t>
      </w:r>
      <w:r>
        <w:rPr>
          <w:rFonts w:hint="eastAsia" w:asciiTheme="minorEastAsia" w:hAnsiTheme="minorEastAsia" w:eastAsiaTheme="minorEastAsia" w:cstheme="minorEastAsia"/>
          <w:spacing w:val="6"/>
          <w:sz w:val="24"/>
          <w:szCs w:val="24"/>
        </w:rPr>
        <w:t>行处理，并在有关网站上公示， 由此产生的后果由供应商自行承担。注册信息审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 xml:space="preserve">核通过后可进行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8"/>
          <w:sz w:val="24"/>
          <w:szCs w:val="24"/>
        </w:rPr>
        <w:t xml:space="preserve"> 锁办理 (办理流程可在</w:t>
      </w:r>
      <w:r>
        <w:rPr>
          <w:rFonts w:hint="eastAsia" w:asciiTheme="minorEastAsia" w:hAnsiTheme="minorEastAsia" w:eastAsiaTheme="minorEastAsia" w:cstheme="minorEastAsia"/>
          <w:spacing w:val="8"/>
          <w:sz w:val="24"/>
          <w:szCs w:val="24"/>
          <w:lang w:val="en-US" w:eastAsia="zh-CN"/>
        </w:rPr>
        <w:t>华容区</w:t>
      </w:r>
      <w:r>
        <w:rPr>
          <w:rFonts w:hint="eastAsia" w:asciiTheme="minorEastAsia" w:hAnsiTheme="minorEastAsia" w:eastAsiaTheme="minorEastAsia" w:cstheme="minorEastAsia"/>
          <w:spacing w:val="8"/>
          <w:sz w:val="24"/>
          <w:szCs w:val="24"/>
        </w:rPr>
        <w:t>政府采购电子交易系统首页-下载中心</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 xml:space="preserve">下载 </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2"/>
          <w:sz w:val="24"/>
          <w:szCs w:val="24"/>
        </w:rPr>
        <w:t>《标信通</w:t>
      </w:r>
      <w:r>
        <w:rPr>
          <w:rFonts w:hint="eastAsia" w:asciiTheme="minorEastAsia" w:hAnsiTheme="minorEastAsia" w:eastAsiaTheme="minorEastAsia" w:cstheme="minorEastAsia"/>
          <w:sz w:val="24"/>
          <w:szCs w:val="24"/>
        </w:rPr>
        <w:t>APP</w:t>
      </w:r>
      <w:r>
        <w:rPr>
          <w:rFonts w:hint="eastAsia" w:asciiTheme="minorEastAsia" w:hAnsiTheme="minorEastAsia" w:eastAsiaTheme="minorEastAsia" w:cstheme="minorEastAsia"/>
          <w:spacing w:val="2"/>
          <w:sz w:val="24"/>
          <w:szCs w:val="24"/>
        </w:rPr>
        <w:t>操作手册 (鄂州) 》) 。</w:t>
      </w:r>
    </w:p>
    <w:p w14:paraId="24F0F203">
      <w:pPr>
        <w:spacing w:before="1" w:line="399" w:lineRule="auto"/>
        <w:ind w:left="103" w:right="114" w:firstLine="4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2"/>
          <w:sz w:val="24"/>
          <w:szCs w:val="24"/>
        </w:rPr>
        <w:t xml:space="preserve">2) 已有账号但未办理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2"/>
          <w:sz w:val="24"/>
          <w:szCs w:val="24"/>
        </w:rPr>
        <w:t xml:space="preserve"> 的供应商。登录</w:t>
      </w:r>
      <w:r>
        <w:rPr>
          <w:rFonts w:hint="eastAsia" w:asciiTheme="minorEastAsia" w:hAnsiTheme="minorEastAsia" w:eastAsiaTheme="minorEastAsia" w:cstheme="minorEastAsia"/>
          <w:spacing w:val="12"/>
          <w:sz w:val="24"/>
          <w:szCs w:val="24"/>
          <w:lang w:val="en-US" w:eastAsia="zh-CN"/>
        </w:rPr>
        <w:t>华容区</w:t>
      </w:r>
      <w:r>
        <w:rPr>
          <w:rFonts w:hint="eastAsia" w:asciiTheme="minorEastAsia" w:hAnsiTheme="minorEastAsia" w:eastAsiaTheme="minorEastAsia" w:cstheme="minorEastAsia"/>
          <w:spacing w:val="12"/>
          <w:sz w:val="24"/>
          <w:szCs w:val="24"/>
        </w:rPr>
        <w:t>政府采购电子交易系统，明确所参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 xml:space="preserve">与项目标段，在获取文件有效时间内直接下载采购文件 (注：未办理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9"/>
          <w:sz w:val="24"/>
          <w:szCs w:val="24"/>
        </w:rPr>
        <w:t xml:space="preserve"> 锁无法网上投标!</w:t>
      </w:r>
    </w:p>
    <w:p w14:paraId="08F47B0A">
      <w:pPr>
        <w:spacing w:before="2" w:line="399" w:lineRule="auto"/>
        <w:ind w:left="95" w:right="714"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请潜</w:t>
      </w:r>
      <w:r>
        <w:rPr>
          <w:rFonts w:hint="eastAsia" w:asciiTheme="minorEastAsia" w:hAnsiTheme="minorEastAsia" w:eastAsiaTheme="minorEastAsia" w:cstheme="minorEastAsia"/>
          <w:spacing w:val="12"/>
          <w:sz w:val="24"/>
          <w:szCs w:val="24"/>
        </w:rPr>
        <w:t>在</w:t>
      </w:r>
      <w:r>
        <w:rPr>
          <w:rFonts w:hint="eastAsia" w:asciiTheme="minorEastAsia" w:hAnsiTheme="minorEastAsia" w:eastAsiaTheme="minorEastAsia" w:cstheme="minorEastAsia"/>
          <w:spacing w:val="9"/>
          <w:sz w:val="24"/>
          <w:szCs w:val="24"/>
        </w:rPr>
        <w:t xml:space="preserve">供应商及时前往鄂州市民中心三楼办理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9"/>
          <w:sz w:val="24"/>
          <w:szCs w:val="24"/>
        </w:rPr>
        <w:t>，否则产生的后果由供应商自行 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担) </w:t>
      </w:r>
      <w:r>
        <w:rPr>
          <w:rFonts w:hint="eastAsia" w:asciiTheme="minorEastAsia" w:hAnsiTheme="minorEastAsia" w:eastAsiaTheme="minorEastAsia" w:cstheme="minorEastAsia"/>
          <w:sz w:val="24"/>
          <w:szCs w:val="24"/>
        </w:rPr>
        <w:t>。</w:t>
      </w:r>
    </w:p>
    <w:p w14:paraId="178A3E49">
      <w:pPr>
        <w:spacing w:line="400" w:lineRule="auto"/>
        <w:ind w:left="108" w:right="114" w:firstLine="4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2"/>
          <w:sz w:val="24"/>
          <w:szCs w:val="24"/>
        </w:rPr>
        <w:t xml:space="preserve">3) 已办理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2"/>
          <w:sz w:val="24"/>
          <w:szCs w:val="24"/>
        </w:rPr>
        <w:t xml:space="preserve"> 的供应商。登录</w:t>
      </w:r>
      <w:r>
        <w:rPr>
          <w:rFonts w:hint="eastAsia" w:asciiTheme="minorEastAsia" w:hAnsiTheme="minorEastAsia" w:eastAsiaTheme="minorEastAsia" w:cstheme="minorEastAsia"/>
          <w:spacing w:val="12"/>
          <w:sz w:val="24"/>
          <w:szCs w:val="24"/>
          <w:lang w:val="en-US" w:eastAsia="zh-CN"/>
        </w:rPr>
        <w:t>华容区</w:t>
      </w:r>
      <w:r>
        <w:rPr>
          <w:rFonts w:hint="eastAsia" w:asciiTheme="minorEastAsia" w:hAnsiTheme="minorEastAsia" w:eastAsiaTheme="minorEastAsia" w:cstheme="minorEastAsia"/>
          <w:spacing w:val="12"/>
          <w:sz w:val="24"/>
          <w:szCs w:val="24"/>
        </w:rPr>
        <w:t>政府采购电子交易系统，可在获取文件有效时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间</w:t>
      </w:r>
      <w:r>
        <w:rPr>
          <w:rFonts w:hint="eastAsia" w:asciiTheme="minorEastAsia" w:hAnsiTheme="minorEastAsia" w:eastAsiaTheme="minorEastAsia" w:cstheme="minorEastAsia"/>
          <w:spacing w:val="9"/>
          <w:sz w:val="24"/>
          <w:szCs w:val="24"/>
        </w:rPr>
        <w:t xml:space="preserve">内直接下载采购文件。请原系统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9"/>
          <w:sz w:val="24"/>
          <w:szCs w:val="24"/>
        </w:rPr>
        <w:t xml:space="preserve"> 锁的老用户及时 到鄂州市民中心三楼进行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9"/>
          <w:sz w:val="24"/>
          <w:szCs w:val="24"/>
        </w:rPr>
        <w:t xml:space="preserve"> 签章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的</w:t>
      </w:r>
      <w:r>
        <w:rPr>
          <w:rFonts w:hint="eastAsia" w:asciiTheme="minorEastAsia" w:hAnsiTheme="minorEastAsia" w:eastAsiaTheme="minorEastAsia" w:cstheme="minorEastAsia"/>
          <w:sz w:val="24"/>
          <w:szCs w:val="24"/>
        </w:rPr>
        <w:t>更新。</w:t>
      </w:r>
    </w:p>
    <w:p w14:paraId="5391AADC">
      <w:pPr>
        <w:spacing w:before="1" w:line="234" w:lineRule="auto"/>
        <w:ind w:left="56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4.售价：0 元</w:t>
      </w:r>
      <w:r>
        <w:rPr>
          <w:rFonts w:hint="eastAsia" w:asciiTheme="minorEastAsia" w:hAnsiTheme="minorEastAsia" w:eastAsiaTheme="minorEastAsia" w:cstheme="minorEastAsia"/>
          <w:spacing w:val="4"/>
          <w:sz w:val="24"/>
          <w:szCs w:val="24"/>
        </w:rPr>
        <w:t>。</w:t>
      </w:r>
    </w:p>
    <w:p w14:paraId="67641BF7">
      <w:pPr>
        <w:spacing w:before="205" w:line="302" w:lineRule="exact"/>
        <w:ind w:left="602"/>
        <w:rPr>
          <w:rFonts w:hint="eastAsia" w:asciiTheme="minorEastAsia" w:hAnsiTheme="minorEastAsia" w:eastAsiaTheme="minorEastAsia" w:cstheme="minorEastAsia"/>
          <w:spacing w:val="7"/>
          <w:position w:val="1"/>
          <w:sz w:val="24"/>
          <w:szCs w:val="24"/>
          <w:highlight w:val="none"/>
        </w:rPr>
      </w:pPr>
      <w:r>
        <w:rPr>
          <w:rFonts w:hint="eastAsia" w:asciiTheme="minorEastAsia" w:hAnsiTheme="minorEastAsia" w:eastAsiaTheme="minorEastAsia" w:cstheme="minorEastAsia"/>
          <w:spacing w:val="14"/>
          <w:position w:val="1"/>
          <w:sz w:val="24"/>
          <w:szCs w:val="24"/>
          <w:highlight w:val="none"/>
        </w:rPr>
        <w:t>四</w:t>
      </w:r>
      <w:r>
        <w:rPr>
          <w:rFonts w:hint="eastAsia" w:asciiTheme="minorEastAsia" w:hAnsiTheme="minorEastAsia" w:eastAsiaTheme="minorEastAsia" w:cstheme="minorEastAsia"/>
          <w:spacing w:val="7"/>
          <w:position w:val="1"/>
          <w:sz w:val="24"/>
          <w:szCs w:val="24"/>
          <w:highlight w:val="none"/>
        </w:rPr>
        <w:t>、提交投标文件截止时间、开标时间和地点</w:t>
      </w:r>
    </w:p>
    <w:p w14:paraId="56999821">
      <w:pPr>
        <w:spacing w:before="205" w:line="302" w:lineRule="exact"/>
        <w:ind w:left="602"/>
        <w:rPr>
          <w:rFonts w:hint="eastAsia" w:asciiTheme="minorEastAsia" w:hAnsiTheme="minorEastAsia" w:eastAsiaTheme="minorEastAsia" w:cstheme="minorEastAsia"/>
          <w:spacing w:val="7"/>
          <w:position w:val="1"/>
          <w:sz w:val="24"/>
          <w:szCs w:val="24"/>
          <w:highlight w:val="none"/>
        </w:rPr>
      </w:pPr>
      <w:r>
        <w:rPr>
          <w:rFonts w:hint="eastAsia" w:asciiTheme="minorEastAsia" w:hAnsiTheme="minorEastAsia" w:eastAsiaTheme="minorEastAsia" w:cstheme="minorEastAsia"/>
          <w:spacing w:val="7"/>
          <w:position w:val="1"/>
          <w:sz w:val="24"/>
          <w:szCs w:val="24"/>
          <w:highlight w:val="none"/>
        </w:rPr>
        <w:t>1.开始时间：202</w:t>
      </w:r>
      <w:r>
        <w:rPr>
          <w:rFonts w:hint="eastAsia" w:asciiTheme="minorEastAsia" w:hAnsiTheme="minorEastAsia" w:eastAsiaTheme="minorEastAsia" w:cstheme="minorEastAsia"/>
          <w:spacing w:val="7"/>
          <w:position w:val="1"/>
          <w:sz w:val="24"/>
          <w:szCs w:val="24"/>
          <w:highlight w:val="none"/>
          <w:lang w:val="en-US" w:eastAsia="zh-CN"/>
        </w:rPr>
        <w:t>5</w:t>
      </w:r>
      <w:r>
        <w:rPr>
          <w:rFonts w:hint="eastAsia" w:asciiTheme="minorEastAsia" w:hAnsiTheme="minorEastAsia" w:eastAsiaTheme="minorEastAsia" w:cstheme="minorEastAsia"/>
          <w:spacing w:val="7"/>
          <w:position w:val="1"/>
          <w:sz w:val="24"/>
          <w:szCs w:val="24"/>
          <w:highlight w:val="none"/>
        </w:rPr>
        <w:t>年</w:t>
      </w:r>
      <w:r>
        <w:rPr>
          <w:rFonts w:hint="eastAsia" w:asciiTheme="minorEastAsia" w:hAnsiTheme="minorEastAsia" w:eastAsiaTheme="minorEastAsia" w:cstheme="minorEastAsia"/>
          <w:spacing w:val="7"/>
          <w:position w:val="1"/>
          <w:sz w:val="24"/>
          <w:szCs w:val="24"/>
          <w:highlight w:val="none"/>
          <w:lang w:val="en-US" w:eastAsia="zh-CN"/>
        </w:rPr>
        <w:t>1</w:t>
      </w:r>
      <w:r>
        <w:rPr>
          <w:rFonts w:hint="eastAsia" w:asciiTheme="minorEastAsia" w:hAnsiTheme="minorEastAsia" w:eastAsiaTheme="minorEastAsia" w:cstheme="minorEastAsia"/>
          <w:spacing w:val="7"/>
          <w:position w:val="1"/>
          <w:sz w:val="24"/>
          <w:szCs w:val="24"/>
          <w:highlight w:val="none"/>
        </w:rPr>
        <w:t>月</w:t>
      </w:r>
      <w:r>
        <w:rPr>
          <w:rFonts w:hint="eastAsia" w:asciiTheme="minorEastAsia" w:hAnsiTheme="minorEastAsia" w:eastAsiaTheme="minorEastAsia" w:cstheme="minorEastAsia"/>
          <w:spacing w:val="7"/>
          <w:position w:val="1"/>
          <w:sz w:val="24"/>
          <w:szCs w:val="24"/>
          <w:highlight w:val="none"/>
          <w:lang w:val="en-US" w:eastAsia="zh-CN"/>
        </w:rPr>
        <w:t xml:space="preserve"> 24 </w:t>
      </w:r>
      <w:r>
        <w:rPr>
          <w:rFonts w:hint="eastAsia" w:asciiTheme="minorEastAsia" w:hAnsiTheme="minorEastAsia" w:eastAsiaTheme="minorEastAsia" w:cstheme="minorEastAsia"/>
          <w:spacing w:val="7"/>
          <w:position w:val="1"/>
          <w:sz w:val="24"/>
          <w:szCs w:val="24"/>
          <w:highlight w:val="none"/>
        </w:rPr>
        <w:t>日</w:t>
      </w:r>
      <w:r>
        <w:rPr>
          <w:rFonts w:hint="eastAsia" w:asciiTheme="minorEastAsia" w:hAnsiTheme="minorEastAsia" w:eastAsiaTheme="minorEastAsia" w:cstheme="minorEastAsia"/>
          <w:spacing w:val="7"/>
          <w:position w:val="1"/>
          <w:sz w:val="24"/>
          <w:szCs w:val="24"/>
          <w:highlight w:val="none"/>
          <w:lang w:val="en-US" w:eastAsia="zh-CN"/>
        </w:rPr>
        <w:t>00</w:t>
      </w:r>
      <w:r>
        <w:rPr>
          <w:rFonts w:hint="eastAsia" w:asciiTheme="minorEastAsia" w:hAnsiTheme="minorEastAsia" w:eastAsiaTheme="minorEastAsia" w:cstheme="minorEastAsia"/>
          <w:spacing w:val="7"/>
          <w:position w:val="1"/>
          <w:sz w:val="24"/>
          <w:szCs w:val="24"/>
          <w:highlight w:val="none"/>
        </w:rPr>
        <w:t>点</w:t>
      </w:r>
      <w:r>
        <w:rPr>
          <w:rFonts w:hint="eastAsia" w:asciiTheme="minorEastAsia" w:hAnsiTheme="minorEastAsia" w:eastAsiaTheme="minorEastAsia" w:cstheme="minorEastAsia"/>
          <w:spacing w:val="7"/>
          <w:position w:val="1"/>
          <w:sz w:val="24"/>
          <w:szCs w:val="24"/>
          <w:highlight w:val="none"/>
          <w:lang w:val="en-US" w:eastAsia="zh-CN"/>
        </w:rPr>
        <w:t>00</w:t>
      </w:r>
      <w:r>
        <w:rPr>
          <w:rFonts w:hint="eastAsia" w:asciiTheme="minorEastAsia" w:hAnsiTheme="minorEastAsia" w:eastAsiaTheme="minorEastAsia" w:cstheme="minorEastAsia"/>
          <w:spacing w:val="7"/>
          <w:position w:val="1"/>
          <w:sz w:val="24"/>
          <w:szCs w:val="24"/>
          <w:highlight w:val="none"/>
        </w:rPr>
        <w:t xml:space="preserve">分 (北京时间) </w:t>
      </w:r>
    </w:p>
    <w:p w14:paraId="738CF1E2">
      <w:pPr>
        <w:spacing w:before="205" w:line="302" w:lineRule="exact"/>
        <w:ind w:left="602"/>
        <w:rPr>
          <w:rFonts w:hint="eastAsia" w:asciiTheme="minorEastAsia" w:hAnsiTheme="minorEastAsia" w:eastAsiaTheme="minorEastAsia" w:cstheme="minorEastAsia"/>
          <w:spacing w:val="7"/>
          <w:position w:val="1"/>
          <w:sz w:val="24"/>
          <w:szCs w:val="24"/>
          <w:highlight w:val="none"/>
        </w:rPr>
      </w:pPr>
      <w:r>
        <w:rPr>
          <w:rFonts w:hint="eastAsia" w:asciiTheme="minorEastAsia" w:hAnsiTheme="minorEastAsia" w:eastAsiaTheme="minorEastAsia" w:cstheme="minorEastAsia"/>
          <w:spacing w:val="7"/>
          <w:position w:val="1"/>
          <w:sz w:val="24"/>
          <w:szCs w:val="24"/>
          <w:highlight w:val="none"/>
        </w:rPr>
        <w:t>2.截止时间：202</w:t>
      </w:r>
      <w:r>
        <w:rPr>
          <w:rFonts w:hint="eastAsia" w:asciiTheme="minorEastAsia" w:hAnsiTheme="minorEastAsia" w:eastAsiaTheme="minorEastAsia" w:cstheme="minorEastAsia"/>
          <w:spacing w:val="7"/>
          <w:position w:val="1"/>
          <w:sz w:val="24"/>
          <w:szCs w:val="24"/>
          <w:highlight w:val="none"/>
          <w:lang w:val="en-US" w:eastAsia="zh-CN"/>
        </w:rPr>
        <w:t>5</w:t>
      </w:r>
      <w:r>
        <w:rPr>
          <w:rFonts w:hint="eastAsia" w:asciiTheme="minorEastAsia" w:hAnsiTheme="minorEastAsia" w:eastAsiaTheme="minorEastAsia" w:cstheme="minorEastAsia"/>
          <w:spacing w:val="7"/>
          <w:position w:val="1"/>
          <w:sz w:val="24"/>
          <w:szCs w:val="24"/>
          <w:highlight w:val="none"/>
        </w:rPr>
        <w:t>年</w:t>
      </w:r>
      <w:r>
        <w:rPr>
          <w:rFonts w:hint="eastAsia" w:asciiTheme="minorEastAsia" w:hAnsiTheme="minorEastAsia" w:eastAsiaTheme="minorEastAsia" w:cstheme="minorEastAsia"/>
          <w:spacing w:val="7"/>
          <w:position w:val="1"/>
          <w:sz w:val="24"/>
          <w:szCs w:val="24"/>
          <w:highlight w:val="none"/>
          <w:lang w:val="en-US" w:eastAsia="zh-CN"/>
        </w:rPr>
        <w:t>2</w:t>
      </w:r>
      <w:r>
        <w:rPr>
          <w:rFonts w:hint="eastAsia" w:asciiTheme="minorEastAsia" w:hAnsiTheme="minorEastAsia" w:eastAsiaTheme="minorEastAsia" w:cstheme="minorEastAsia"/>
          <w:spacing w:val="7"/>
          <w:position w:val="1"/>
          <w:sz w:val="24"/>
          <w:szCs w:val="24"/>
          <w:highlight w:val="none"/>
        </w:rPr>
        <w:t>月</w:t>
      </w:r>
      <w:r>
        <w:rPr>
          <w:rFonts w:hint="eastAsia" w:asciiTheme="minorEastAsia" w:hAnsiTheme="minorEastAsia" w:eastAsiaTheme="minorEastAsia" w:cstheme="minorEastAsia"/>
          <w:spacing w:val="7"/>
          <w:position w:val="1"/>
          <w:sz w:val="24"/>
          <w:szCs w:val="24"/>
          <w:highlight w:val="none"/>
          <w:lang w:val="en-US" w:eastAsia="zh-CN"/>
        </w:rPr>
        <w:t xml:space="preserve"> 21 </w:t>
      </w:r>
      <w:r>
        <w:rPr>
          <w:rFonts w:hint="eastAsia" w:asciiTheme="minorEastAsia" w:hAnsiTheme="minorEastAsia" w:eastAsiaTheme="minorEastAsia" w:cstheme="minorEastAsia"/>
          <w:spacing w:val="7"/>
          <w:position w:val="1"/>
          <w:sz w:val="24"/>
          <w:szCs w:val="24"/>
          <w:highlight w:val="none"/>
        </w:rPr>
        <w:t>日</w:t>
      </w:r>
      <w:r>
        <w:rPr>
          <w:rFonts w:hint="eastAsia" w:asciiTheme="minorEastAsia" w:hAnsiTheme="minorEastAsia" w:eastAsiaTheme="minorEastAsia" w:cstheme="minorEastAsia"/>
          <w:spacing w:val="7"/>
          <w:position w:val="1"/>
          <w:sz w:val="24"/>
          <w:szCs w:val="24"/>
          <w:highlight w:val="none"/>
          <w:lang w:val="en-US" w:eastAsia="zh-CN"/>
        </w:rPr>
        <w:t>10</w:t>
      </w:r>
      <w:r>
        <w:rPr>
          <w:rFonts w:hint="eastAsia" w:asciiTheme="minorEastAsia" w:hAnsiTheme="minorEastAsia" w:eastAsiaTheme="minorEastAsia" w:cstheme="minorEastAsia"/>
          <w:spacing w:val="7"/>
          <w:position w:val="1"/>
          <w:sz w:val="24"/>
          <w:szCs w:val="24"/>
          <w:highlight w:val="none"/>
        </w:rPr>
        <w:t>点</w:t>
      </w:r>
      <w:r>
        <w:rPr>
          <w:rFonts w:hint="eastAsia" w:asciiTheme="minorEastAsia" w:hAnsiTheme="minorEastAsia" w:eastAsiaTheme="minorEastAsia" w:cstheme="minorEastAsia"/>
          <w:spacing w:val="7"/>
          <w:position w:val="1"/>
          <w:sz w:val="24"/>
          <w:szCs w:val="24"/>
          <w:highlight w:val="none"/>
          <w:lang w:val="en-US" w:eastAsia="zh-CN"/>
        </w:rPr>
        <w:t>0</w:t>
      </w:r>
      <w:r>
        <w:rPr>
          <w:rFonts w:hint="eastAsia" w:asciiTheme="minorEastAsia" w:hAnsiTheme="minorEastAsia" w:eastAsiaTheme="minorEastAsia" w:cstheme="minorEastAsia"/>
          <w:spacing w:val="7"/>
          <w:position w:val="1"/>
          <w:sz w:val="24"/>
          <w:szCs w:val="24"/>
          <w:highlight w:val="none"/>
        </w:rPr>
        <w:t xml:space="preserve">0分 (北京时间) </w:t>
      </w:r>
    </w:p>
    <w:p w14:paraId="07AA9E0B">
      <w:pPr>
        <w:spacing w:before="205" w:line="302" w:lineRule="exact"/>
        <w:ind w:left="60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6"/>
          <w:position w:val="2"/>
          <w:sz w:val="24"/>
          <w:szCs w:val="24"/>
          <w:highlight w:val="none"/>
        </w:rPr>
        <w:t>3</w:t>
      </w:r>
      <w:r>
        <w:rPr>
          <w:rFonts w:hint="eastAsia" w:asciiTheme="minorEastAsia" w:hAnsiTheme="minorEastAsia" w:eastAsiaTheme="minorEastAsia" w:cstheme="minorEastAsia"/>
          <w:spacing w:val="9"/>
          <w:position w:val="2"/>
          <w:sz w:val="24"/>
          <w:szCs w:val="24"/>
          <w:highlight w:val="none"/>
        </w:rPr>
        <w:t>.</w:t>
      </w:r>
      <w:r>
        <w:rPr>
          <w:rFonts w:hint="eastAsia" w:asciiTheme="minorEastAsia" w:hAnsiTheme="minorEastAsia" w:eastAsiaTheme="minorEastAsia" w:cstheme="minorEastAsia"/>
          <w:spacing w:val="8"/>
          <w:position w:val="2"/>
          <w:sz w:val="24"/>
          <w:szCs w:val="24"/>
          <w:highlight w:val="none"/>
        </w:rPr>
        <w:t>地点：</w:t>
      </w:r>
      <w:r>
        <w:rPr>
          <w:rFonts w:hint="eastAsia" w:asciiTheme="minorEastAsia" w:hAnsiTheme="minorEastAsia" w:eastAsiaTheme="minorEastAsia" w:cstheme="minorEastAsia"/>
          <w:spacing w:val="8"/>
          <w:position w:val="2"/>
          <w:sz w:val="24"/>
          <w:szCs w:val="24"/>
          <w:highlight w:val="none"/>
          <w:lang w:val="en-US" w:eastAsia="zh-CN"/>
        </w:rPr>
        <w:t>鄂州市华容区体育路29号（城管局4楼）</w:t>
      </w:r>
    </w:p>
    <w:p w14:paraId="3CAF6D93">
      <w:pPr>
        <w:keepNext w:val="0"/>
        <w:keepLines w:val="0"/>
        <w:pageBreakBefore w:val="0"/>
        <w:widowControl/>
        <w:kinsoku w:val="0"/>
        <w:wordWrap/>
        <w:overflowPunct/>
        <w:topLinePunct w:val="0"/>
        <w:autoSpaceDE w:val="0"/>
        <w:autoSpaceDN w:val="0"/>
        <w:bidi w:val="0"/>
        <w:adjustRightInd w:val="0"/>
        <w:snapToGrid w:val="0"/>
        <w:spacing w:before="75" w:line="500" w:lineRule="exact"/>
        <w:ind w:left="578"/>
        <w:rPr>
          <w:rFonts w:hint="eastAsia" w:asciiTheme="minorEastAsia" w:hAnsiTheme="minorEastAsia" w:eastAsiaTheme="minorEastAsia" w:cstheme="minorEastAsia"/>
          <w:sz w:val="24"/>
          <w:szCs w:val="24"/>
        </w:rPr>
      </w:pPr>
      <w:bookmarkStart w:id="2" w:name="_bookmark5"/>
      <w:bookmarkEnd w:id="2"/>
      <w:bookmarkStart w:id="3" w:name="_bookmark4"/>
      <w:bookmarkEnd w:id="3"/>
      <w:r>
        <w:rPr>
          <w:rFonts w:hint="eastAsia" w:asciiTheme="minorEastAsia" w:hAnsiTheme="minorEastAsia" w:eastAsiaTheme="minorEastAsia" w:cstheme="minorEastAsia"/>
          <w:spacing w:val="10"/>
          <w:position w:val="1"/>
          <w:sz w:val="24"/>
          <w:szCs w:val="24"/>
        </w:rPr>
        <w:t>五</w:t>
      </w:r>
      <w:r>
        <w:rPr>
          <w:rFonts w:hint="eastAsia" w:asciiTheme="minorEastAsia" w:hAnsiTheme="minorEastAsia" w:eastAsiaTheme="minorEastAsia" w:cstheme="minorEastAsia"/>
          <w:spacing w:val="6"/>
          <w:position w:val="1"/>
          <w:sz w:val="24"/>
          <w:szCs w:val="24"/>
        </w:rPr>
        <w:t>、公告期限</w:t>
      </w:r>
    </w:p>
    <w:p w14:paraId="6C97F661">
      <w:pPr>
        <w:keepNext w:val="0"/>
        <w:keepLines w:val="0"/>
        <w:pageBreakBefore w:val="0"/>
        <w:widowControl/>
        <w:kinsoku w:val="0"/>
        <w:wordWrap/>
        <w:overflowPunct/>
        <w:topLinePunct w:val="0"/>
        <w:autoSpaceDE w:val="0"/>
        <w:autoSpaceDN w:val="0"/>
        <w:bidi w:val="0"/>
        <w:adjustRightInd w:val="0"/>
        <w:snapToGrid w:val="0"/>
        <w:spacing w:before="179" w:line="500" w:lineRule="exact"/>
        <w:ind w:left="6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自本公告发布之日起 5 个工作日</w:t>
      </w:r>
      <w:r>
        <w:rPr>
          <w:rFonts w:hint="eastAsia" w:asciiTheme="minorEastAsia" w:hAnsiTheme="minorEastAsia" w:eastAsiaTheme="minorEastAsia" w:cstheme="minorEastAsia"/>
          <w:spacing w:val="4"/>
          <w:sz w:val="24"/>
          <w:szCs w:val="24"/>
        </w:rPr>
        <w:t>。</w:t>
      </w:r>
    </w:p>
    <w:p w14:paraId="1EE24E09">
      <w:pPr>
        <w:keepNext w:val="0"/>
        <w:keepLines w:val="0"/>
        <w:pageBreakBefore w:val="0"/>
        <w:widowControl/>
        <w:kinsoku w:val="0"/>
        <w:wordWrap/>
        <w:overflowPunct/>
        <w:topLinePunct w:val="0"/>
        <w:autoSpaceDE w:val="0"/>
        <w:autoSpaceDN w:val="0"/>
        <w:bidi w:val="0"/>
        <w:adjustRightInd w:val="0"/>
        <w:snapToGrid w:val="0"/>
        <w:spacing w:before="214" w:line="500" w:lineRule="exact"/>
        <w:ind w:left="5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六</w:t>
      </w:r>
      <w:r>
        <w:rPr>
          <w:rFonts w:hint="eastAsia" w:asciiTheme="minorEastAsia" w:hAnsiTheme="minorEastAsia" w:eastAsiaTheme="minorEastAsia" w:cstheme="minorEastAsia"/>
          <w:spacing w:val="7"/>
          <w:sz w:val="24"/>
          <w:szCs w:val="24"/>
        </w:rPr>
        <w:t>、其他补充事宜</w:t>
      </w:r>
    </w:p>
    <w:p w14:paraId="100DE01A">
      <w:pPr>
        <w:keepNext w:val="0"/>
        <w:keepLines w:val="0"/>
        <w:pageBreakBefore w:val="0"/>
        <w:widowControl/>
        <w:kinsoku w:val="0"/>
        <w:wordWrap/>
        <w:overflowPunct/>
        <w:topLinePunct w:val="0"/>
        <w:autoSpaceDE w:val="0"/>
        <w:autoSpaceDN w:val="0"/>
        <w:bidi w:val="0"/>
        <w:adjustRightInd w:val="0"/>
        <w:snapToGrid w:val="0"/>
        <w:spacing w:before="198" w:line="500" w:lineRule="exact"/>
        <w:ind w:left="120" w:right="234" w:firstLine="454"/>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8"/>
          <w:sz w:val="24"/>
          <w:szCs w:val="24"/>
        </w:rPr>
        <w:t>供应</w:t>
      </w:r>
      <w:r>
        <w:rPr>
          <w:rFonts w:hint="eastAsia" w:asciiTheme="minorEastAsia" w:hAnsiTheme="minorEastAsia" w:eastAsiaTheme="minorEastAsia" w:cstheme="minorEastAsia"/>
          <w:spacing w:val="11"/>
          <w:sz w:val="24"/>
          <w:szCs w:val="24"/>
        </w:rPr>
        <w:t>商</w:t>
      </w:r>
      <w:r>
        <w:rPr>
          <w:rFonts w:hint="eastAsia" w:asciiTheme="minorEastAsia" w:hAnsiTheme="minorEastAsia" w:eastAsiaTheme="minorEastAsia" w:cstheme="minorEastAsia"/>
          <w:spacing w:val="9"/>
          <w:sz w:val="24"/>
          <w:szCs w:val="24"/>
        </w:rPr>
        <w:t>无需提交纸质投标文件，需于截止时间前在</w:t>
      </w:r>
      <w:r>
        <w:rPr>
          <w:rFonts w:hint="eastAsia" w:asciiTheme="minorEastAsia" w:hAnsiTheme="minorEastAsia" w:eastAsiaTheme="minorEastAsia" w:cstheme="minorEastAsia"/>
          <w:spacing w:val="9"/>
          <w:sz w:val="24"/>
          <w:szCs w:val="24"/>
          <w:lang w:val="en-US" w:eastAsia="zh-CN"/>
        </w:rPr>
        <w:t>华容区</w:t>
      </w:r>
      <w:r>
        <w:rPr>
          <w:rFonts w:hint="eastAsia" w:asciiTheme="minorEastAsia" w:hAnsiTheme="minorEastAsia" w:eastAsiaTheme="minorEastAsia" w:cstheme="minorEastAsia"/>
          <w:spacing w:val="9"/>
          <w:sz w:val="24"/>
          <w:szCs w:val="24"/>
        </w:rPr>
        <w:t>政府采购电子交易系统上传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电子投标文件一份；投标过程中如遇系统操作问题可咨询 027-6</w:t>
      </w:r>
      <w:r>
        <w:rPr>
          <w:rFonts w:hint="eastAsia" w:asciiTheme="minorEastAsia" w:hAnsiTheme="minorEastAsia" w:eastAsiaTheme="minorEastAsia" w:cstheme="minorEastAsia"/>
          <w:spacing w:val="7"/>
          <w:sz w:val="24"/>
          <w:szCs w:val="24"/>
          <w:lang w:val="en-US" w:eastAsia="zh-CN"/>
        </w:rPr>
        <w:t>0586957</w:t>
      </w:r>
    </w:p>
    <w:p w14:paraId="233F48C4">
      <w:pPr>
        <w:keepNext w:val="0"/>
        <w:keepLines w:val="0"/>
        <w:pageBreakBefore w:val="0"/>
        <w:widowControl/>
        <w:kinsoku w:val="0"/>
        <w:wordWrap/>
        <w:overflowPunct/>
        <w:topLinePunct w:val="0"/>
        <w:autoSpaceDE w:val="0"/>
        <w:autoSpaceDN w:val="0"/>
        <w:bidi w:val="0"/>
        <w:adjustRightInd w:val="0"/>
        <w:snapToGrid w:val="0"/>
        <w:spacing w:line="500" w:lineRule="exact"/>
        <w:ind w:left="575"/>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spacing w:val="14"/>
          <w:sz w:val="24"/>
          <w:szCs w:val="24"/>
        </w:rPr>
        <w:t>本</w:t>
      </w:r>
      <w:r>
        <w:rPr>
          <w:rFonts w:hint="eastAsia" w:asciiTheme="minorEastAsia" w:hAnsiTheme="minorEastAsia" w:eastAsiaTheme="minorEastAsia" w:cstheme="minorEastAsia"/>
          <w:spacing w:val="9"/>
          <w:sz w:val="24"/>
          <w:szCs w:val="24"/>
        </w:rPr>
        <w:t xml:space="preserve">项目共分 1 包 </w:t>
      </w:r>
    </w:p>
    <w:p w14:paraId="394879A6">
      <w:pPr>
        <w:keepNext w:val="0"/>
        <w:keepLines w:val="0"/>
        <w:pageBreakBefore w:val="0"/>
        <w:widowControl/>
        <w:kinsoku w:val="0"/>
        <w:wordWrap/>
        <w:overflowPunct/>
        <w:topLinePunct w:val="0"/>
        <w:autoSpaceDE w:val="0"/>
        <w:autoSpaceDN w:val="0"/>
        <w:bidi w:val="0"/>
        <w:adjustRightInd w:val="0"/>
        <w:snapToGrid w:val="0"/>
        <w:spacing w:before="212" w:line="5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七</w:t>
      </w:r>
      <w:r>
        <w:rPr>
          <w:rFonts w:hint="eastAsia" w:asciiTheme="minorEastAsia" w:hAnsiTheme="minorEastAsia" w:eastAsiaTheme="minorEastAsia" w:cstheme="minorEastAsia"/>
          <w:spacing w:val="6"/>
          <w:sz w:val="24"/>
          <w:szCs w:val="24"/>
        </w:rPr>
        <w:t>、合同融资</w:t>
      </w:r>
    </w:p>
    <w:p w14:paraId="715E8FE7">
      <w:pPr>
        <w:pStyle w:val="40"/>
        <w:keepNext w:val="0"/>
        <w:keepLines w:val="0"/>
        <w:pageBreakBefore w:val="0"/>
        <w:widowControl/>
        <w:numPr>
          <w:ilvl w:val="0"/>
          <w:numId w:val="3"/>
        </w:numPr>
        <w:tabs>
          <w:tab w:val="left" w:pos="1065"/>
        </w:tabs>
        <w:kinsoku w:val="0"/>
        <w:wordWrap/>
        <w:overflowPunct/>
        <w:topLinePunct w:val="0"/>
        <w:autoSpaceDE w:val="0"/>
        <w:autoSpaceDN w:val="0"/>
        <w:bidi w:val="0"/>
        <w:adjustRightInd w:val="0"/>
        <w:snapToGrid w:val="0"/>
        <w:spacing w:before="115" w:after="0" w:line="500" w:lineRule="exact"/>
        <w:ind w:left="2194" w:right="286" w:hanging="1368"/>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8"/>
          <w:sz w:val="24"/>
          <w:szCs w:val="24"/>
          <w:highlight w:val="none"/>
        </w:rPr>
        <w:t>相关政策：</w:t>
      </w:r>
      <w:r>
        <w:rPr>
          <w:rFonts w:hint="eastAsia" w:asciiTheme="minorEastAsia" w:hAnsiTheme="minorEastAsia" w:eastAsiaTheme="minorEastAsia" w:cstheme="minorEastAsia"/>
          <w:spacing w:val="-18"/>
          <w:sz w:val="24"/>
          <w:szCs w:val="24"/>
          <w:highlight w:val="none"/>
          <w:lang w:eastAsia="zh-CN"/>
        </w:rPr>
        <w:t>根据</w:t>
      </w:r>
      <w:r>
        <w:rPr>
          <w:rFonts w:hint="eastAsia" w:asciiTheme="minorEastAsia" w:hAnsiTheme="minorEastAsia" w:eastAsiaTheme="minorEastAsia" w:cstheme="minorEastAsia"/>
          <w:spacing w:val="-18"/>
          <w:sz w:val="24"/>
          <w:szCs w:val="24"/>
          <w:highlight w:val="none"/>
        </w:rPr>
        <w:t>《湖北省政府采购合同融资实施方案》的通知（鄂财采发[2020]5</w:t>
      </w:r>
      <w:r>
        <w:rPr>
          <w:rFonts w:hint="eastAsia" w:asciiTheme="minorEastAsia" w:hAnsiTheme="minorEastAsia" w:eastAsiaTheme="minorEastAsia" w:cstheme="minorEastAsia"/>
          <w:spacing w:val="-49"/>
          <w:sz w:val="24"/>
          <w:szCs w:val="24"/>
          <w:highlight w:val="none"/>
        </w:rPr>
        <w:t xml:space="preserve"> 号</w:t>
      </w:r>
      <w:r>
        <w:rPr>
          <w:rFonts w:hint="eastAsia" w:asciiTheme="minorEastAsia" w:hAnsiTheme="minorEastAsia" w:eastAsiaTheme="minorEastAsia" w:cstheme="minorEastAsia"/>
          <w:spacing w:val="-18"/>
          <w:sz w:val="24"/>
          <w:szCs w:val="24"/>
          <w:highlight w:val="none"/>
        </w:rPr>
        <w:t>）</w:t>
      </w:r>
      <w:r>
        <w:rPr>
          <w:rFonts w:hint="eastAsia" w:asciiTheme="minorEastAsia" w:hAnsiTheme="minorEastAsia" w:eastAsiaTheme="minorEastAsia" w:cstheme="minorEastAsia"/>
          <w:spacing w:val="-22"/>
          <w:sz w:val="24"/>
          <w:szCs w:val="24"/>
          <w:highlight w:val="none"/>
        </w:rPr>
        <w:t>中国人民银行鄂州市中心支行 鄂州市财政局</w:t>
      </w:r>
      <w:r>
        <w:rPr>
          <w:rFonts w:hint="eastAsia" w:asciiTheme="minorEastAsia" w:hAnsiTheme="minorEastAsia" w:eastAsiaTheme="minorEastAsia" w:cstheme="minorEastAsia"/>
          <w:spacing w:val="-22"/>
          <w:sz w:val="24"/>
          <w:szCs w:val="24"/>
          <w:highlight w:val="none"/>
          <w:lang w:eastAsia="zh-CN"/>
        </w:rPr>
        <w:t>根据</w:t>
      </w:r>
      <w:r>
        <w:rPr>
          <w:rFonts w:hint="eastAsia" w:asciiTheme="minorEastAsia" w:hAnsiTheme="minorEastAsia" w:eastAsiaTheme="minorEastAsia" w:cstheme="minorEastAsia"/>
          <w:spacing w:val="-22"/>
          <w:sz w:val="24"/>
          <w:szCs w:val="24"/>
          <w:highlight w:val="none"/>
        </w:rPr>
        <w:t>《鄂州市政府采购合同融资 工作实施方案》的通知；</w:t>
      </w:r>
    </w:p>
    <w:p w14:paraId="3FE0AC98">
      <w:pPr>
        <w:pStyle w:val="40"/>
        <w:keepNext w:val="0"/>
        <w:keepLines w:val="0"/>
        <w:pageBreakBefore w:val="0"/>
        <w:widowControl/>
        <w:numPr>
          <w:ilvl w:val="0"/>
          <w:numId w:val="3"/>
        </w:numPr>
        <w:tabs>
          <w:tab w:val="left" w:pos="1065"/>
        </w:tabs>
        <w:kinsoku w:val="0"/>
        <w:wordWrap/>
        <w:overflowPunct/>
        <w:topLinePunct w:val="0"/>
        <w:autoSpaceDE w:val="0"/>
        <w:autoSpaceDN w:val="0"/>
        <w:bidi w:val="0"/>
        <w:adjustRightInd w:val="0"/>
        <w:snapToGrid w:val="0"/>
        <w:spacing w:before="115" w:after="0" w:line="500" w:lineRule="exact"/>
        <w:ind w:left="2194" w:right="286" w:hanging="1368"/>
        <w:jc w:val="left"/>
        <w:rPr>
          <w:rFonts w:hint="eastAsia" w:asciiTheme="minorEastAsia" w:hAnsiTheme="minorEastAsia" w:eastAsiaTheme="minorEastAsia" w:cstheme="minorEastAsia"/>
          <w:spacing w:val="-18"/>
          <w:sz w:val="24"/>
          <w:szCs w:val="24"/>
          <w:highlight w:val="none"/>
          <w:lang w:val="en-US" w:eastAsia="zh-CN"/>
        </w:rPr>
      </w:pPr>
      <w:r>
        <w:rPr>
          <w:rFonts w:hint="eastAsia" w:asciiTheme="minorEastAsia" w:hAnsiTheme="minorEastAsia" w:eastAsiaTheme="minorEastAsia" w:cstheme="minorEastAsia"/>
          <w:spacing w:val="-18"/>
          <w:sz w:val="24"/>
          <w:szCs w:val="24"/>
          <w:highlight w:val="none"/>
          <w:lang w:val="en-US" w:eastAsia="zh-CN"/>
        </w:rPr>
        <w:t>中小微企业凭政府采购中标（成交）通知书、政府采购合同，即可“零担保、零抵押”自主选择金融机构申请融资。合作金融机构承诺为中标供应商提供融资绿色通道，采购人承诺及时做好政府采购合同公开和合同备案。具体融资事宜由中标供应商与合作金融机构进行洽谈、办理。</w:t>
      </w:r>
    </w:p>
    <w:p w14:paraId="2FD45F04">
      <w:pPr>
        <w:keepNext w:val="0"/>
        <w:keepLines w:val="0"/>
        <w:pageBreakBefore w:val="0"/>
        <w:widowControl/>
        <w:kinsoku w:val="0"/>
        <w:wordWrap/>
        <w:overflowPunct/>
        <w:topLinePunct w:val="0"/>
        <w:autoSpaceDE w:val="0"/>
        <w:autoSpaceDN w:val="0"/>
        <w:bidi w:val="0"/>
        <w:adjustRightInd w:val="0"/>
        <w:snapToGrid w:val="0"/>
        <w:spacing w:before="210" w:line="500" w:lineRule="exact"/>
        <w:ind w:left="573" w:firstLine="204" w:firstLineChars="100"/>
        <w:rPr>
          <w:rFonts w:hint="eastAsia" w:asciiTheme="minorEastAsia" w:hAnsiTheme="minorEastAsia" w:eastAsiaTheme="minorEastAsia" w:cstheme="minorEastAsia"/>
          <w:spacing w:val="-18"/>
          <w:sz w:val="24"/>
          <w:szCs w:val="24"/>
          <w:highlight w:val="none"/>
          <w:lang w:val="en-US" w:eastAsia="zh-CN"/>
        </w:rPr>
      </w:pPr>
      <w:r>
        <w:rPr>
          <w:rFonts w:hint="eastAsia" w:asciiTheme="minorEastAsia" w:hAnsiTheme="minorEastAsia" w:eastAsiaTheme="minorEastAsia" w:cstheme="minorEastAsia"/>
          <w:spacing w:val="-18"/>
          <w:sz w:val="24"/>
          <w:szCs w:val="24"/>
          <w:highlight w:val="none"/>
          <w:lang w:val="en-US" w:eastAsia="zh-CN"/>
        </w:rPr>
        <w:t>3.合作金融机构：各国有商业银行鄂州市分行、中信银行鄂州支行、邮政</w:t>
      </w:r>
    </w:p>
    <w:p w14:paraId="26105F59">
      <w:pPr>
        <w:keepNext w:val="0"/>
        <w:keepLines w:val="0"/>
        <w:pageBreakBefore w:val="0"/>
        <w:widowControl/>
        <w:kinsoku w:val="0"/>
        <w:wordWrap/>
        <w:overflowPunct/>
        <w:topLinePunct w:val="0"/>
        <w:autoSpaceDE w:val="0"/>
        <w:autoSpaceDN w:val="0"/>
        <w:bidi w:val="0"/>
        <w:adjustRightInd w:val="0"/>
        <w:snapToGrid w:val="0"/>
        <w:spacing w:before="210" w:line="500" w:lineRule="exact"/>
        <w:ind w:left="573"/>
        <w:rPr>
          <w:rFonts w:hint="eastAsia" w:asciiTheme="minorEastAsia" w:hAnsiTheme="minorEastAsia" w:eastAsiaTheme="minorEastAsia" w:cstheme="minorEastAsia"/>
          <w:spacing w:val="-18"/>
          <w:sz w:val="24"/>
          <w:szCs w:val="24"/>
          <w:highlight w:val="none"/>
          <w:lang w:val="en-US" w:eastAsia="zh-CN"/>
        </w:rPr>
      </w:pPr>
      <w:r>
        <w:rPr>
          <w:rFonts w:hint="eastAsia" w:asciiTheme="minorEastAsia" w:hAnsiTheme="minorEastAsia" w:eastAsiaTheme="minorEastAsia" w:cstheme="minorEastAsia"/>
          <w:spacing w:val="-18"/>
          <w:sz w:val="24"/>
          <w:szCs w:val="24"/>
          <w:highlight w:val="none"/>
          <w:lang w:val="en-US" w:eastAsia="zh-CN"/>
        </w:rPr>
        <w:t>八、本项目执行鄂州财采发【2024】199号《鄂州市政府采购“承诺+信用管理”准入机制现行区创建试点工作实施方案》，推行政府采购“承诺+信用管理”的准入管理机制。规定供应商参与政府采购活动，仅需提供格式统一的书面承诺符合参与政府采购活动的资格条件且没有失信记录的，可不再要求其提供相关纳税证明、财务报告和社保证明等材料。</w:t>
      </w:r>
    </w:p>
    <w:p w14:paraId="09F23B11">
      <w:pPr>
        <w:keepNext w:val="0"/>
        <w:keepLines w:val="0"/>
        <w:pageBreakBefore w:val="0"/>
        <w:widowControl/>
        <w:kinsoku w:val="0"/>
        <w:wordWrap/>
        <w:overflowPunct/>
        <w:topLinePunct w:val="0"/>
        <w:autoSpaceDE w:val="0"/>
        <w:autoSpaceDN w:val="0"/>
        <w:bidi w:val="0"/>
        <w:adjustRightInd w:val="0"/>
        <w:snapToGrid w:val="0"/>
        <w:spacing w:before="210" w:line="500" w:lineRule="exact"/>
        <w:ind w:left="573"/>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4"/>
          <w:position w:val="19"/>
          <w:sz w:val="24"/>
          <w:szCs w:val="24"/>
          <w:lang w:val="en-US" w:eastAsia="zh-CN"/>
        </w:rPr>
        <w:t>九</w:t>
      </w:r>
      <w:r>
        <w:rPr>
          <w:rFonts w:hint="eastAsia" w:asciiTheme="minorEastAsia" w:hAnsiTheme="minorEastAsia" w:eastAsiaTheme="minorEastAsia" w:cstheme="minorEastAsia"/>
          <w:spacing w:val="9"/>
          <w:position w:val="19"/>
          <w:sz w:val="24"/>
          <w:szCs w:val="24"/>
        </w:rPr>
        <w:t>、凡对</w:t>
      </w:r>
      <w:r>
        <w:rPr>
          <w:rFonts w:hint="eastAsia" w:asciiTheme="minorEastAsia" w:hAnsiTheme="minorEastAsia" w:eastAsiaTheme="minorEastAsia" w:cstheme="minorEastAsia"/>
          <w:spacing w:val="9"/>
          <w:position w:val="19"/>
          <w:sz w:val="24"/>
          <w:szCs w:val="24"/>
          <w:highlight w:val="none"/>
        </w:rPr>
        <w:t>本次采购提出询问，请按以下方式联系</w:t>
      </w:r>
    </w:p>
    <w:p w14:paraId="5EB5146D">
      <w:pPr>
        <w:keepNext w:val="0"/>
        <w:keepLines w:val="0"/>
        <w:pageBreakBefore w:val="0"/>
        <w:widowControl/>
        <w:kinsoku w:val="0"/>
        <w:wordWrap/>
        <w:overflowPunct/>
        <w:topLinePunct w:val="0"/>
        <w:autoSpaceDE w:val="0"/>
        <w:autoSpaceDN w:val="0"/>
        <w:bidi w:val="0"/>
        <w:adjustRightInd w:val="0"/>
        <w:snapToGrid w:val="0"/>
        <w:spacing w:line="500" w:lineRule="exact"/>
        <w:ind w:left="584"/>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position w:val="2"/>
          <w:sz w:val="24"/>
          <w:szCs w:val="24"/>
          <w:highlight w:val="none"/>
        </w:rPr>
        <w:t>1.采购人信</w:t>
      </w:r>
      <w:r>
        <w:rPr>
          <w:rFonts w:hint="eastAsia" w:asciiTheme="minorEastAsia" w:hAnsiTheme="minorEastAsia" w:eastAsiaTheme="minorEastAsia" w:cstheme="minorEastAsia"/>
          <w:spacing w:val="3"/>
          <w:position w:val="2"/>
          <w:sz w:val="24"/>
          <w:szCs w:val="24"/>
          <w:highlight w:val="none"/>
        </w:rPr>
        <w:t>息</w:t>
      </w:r>
    </w:p>
    <w:p w14:paraId="06EE6160">
      <w:pPr>
        <w:keepNext w:val="0"/>
        <w:keepLines w:val="0"/>
        <w:pageBreakBefore w:val="0"/>
        <w:widowControl/>
        <w:kinsoku w:val="0"/>
        <w:wordWrap/>
        <w:overflowPunct/>
        <w:topLinePunct w:val="0"/>
        <w:autoSpaceDE w:val="0"/>
        <w:autoSpaceDN w:val="0"/>
        <w:bidi w:val="0"/>
        <w:adjustRightInd w:val="0"/>
        <w:snapToGrid w:val="0"/>
        <w:spacing w:before="187" w:line="500" w:lineRule="exact"/>
        <w:ind w:left="575"/>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pacing w:val="10"/>
          <w:position w:val="19"/>
          <w:sz w:val="24"/>
          <w:szCs w:val="24"/>
          <w:highlight w:val="none"/>
        </w:rPr>
        <w:t>名</w:t>
      </w:r>
      <w:r>
        <w:rPr>
          <w:rFonts w:hint="eastAsia" w:asciiTheme="minorEastAsia" w:hAnsiTheme="minorEastAsia" w:eastAsiaTheme="minorEastAsia" w:cstheme="minorEastAsia"/>
          <w:spacing w:val="8"/>
          <w:position w:val="19"/>
          <w:sz w:val="24"/>
          <w:szCs w:val="24"/>
          <w:highlight w:val="none"/>
        </w:rPr>
        <w:t xml:space="preserve"> 称</w:t>
      </w:r>
      <w:r>
        <w:rPr>
          <w:rFonts w:hint="eastAsia" w:asciiTheme="minorEastAsia" w:hAnsiTheme="minorEastAsia" w:eastAsiaTheme="minorEastAsia" w:cstheme="minorEastAsia"/>
          <w:spacing w:val="8"/>
          <w:position w:val="19"/>
          <w:sz w:val="24"/>
          <w:szCs w:val="24"/>
          <w:highlight w:val="none"/>
          <w:lang w:eastAsia="zh-CN"/>
        </w:rPr>
        <w:t>：鄂州市华容区数据局</w:t>
      </w:r>
    </w:p>
    <w:p w14:paraId="47939862">
      <w:pPr>
        <w:keepNext w:val="0"/>
        <w:keepLines w:val="0"/>
        <w:pageBreakBefore w:val="0"/>
        <w:widowControl/>
        <w:kinsoku w:val="0"/>
        <w:wordWrap/>
        <w:overflowPunct/>
        <w:topLinePunct w:val="0"/>
        <w:autoSpaceDE w:val="0"/>
        <w:autoSpaceDN w:val="0"/>
        <w:bidi w:val="0"/>
        <w:adjustRightInd w:val="0"/>
        <w:snapToGrid w:val="0"/>
        <w:spacing w:before="1" w:line="500" w:lineRule="exact"/>
        <w:ind w:left="575"/>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地址：鄂州市华容区体育路66号图书馆</w:t>
      </w:r>
    </w:p>
    <w:p w14:paraId="4A90D57B">
      <w:pPr>
        <w:keepNext w:val="0"/>
        <w:keepLines w:val="0"/>
        <w:pageBreakBefore w:val="0"/>
        <w:widowControl/>
        <w:kinsoku w:val="0"/>
        <w:wordWrap/>
        <w:overflowPunct/>
        <w:topLinePunct w:val="0"/>
        <w:autoSpaceDE w:val="0"/>
        <w:autoSpaceDN w:val="0"/>
        <w:bidi w:val="0"/>
        <w:adjustRightInd w:val="0"/>
        <w:snapToGrid w:val="0"/>
        <w:spacing w:before="208" w:line="500" w:lineRule="exact"/>
        <w:ind w:left="569"/>
        <w:rPr>
          <w:rFonts w:hint="default"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联系方式：0711-3590215</w:t>
      </w:r>
    </w:p>
    <w:p w14:paraId="72A7650D">
      <w:pPr>
        <w:keepNext w:val="0"/>
        <w:keepLines w:val="0"/>
        <w:pageBreakBefore w:val="0"/>
        <w:widowControl/>
        <w:kinsoku w:val="0"/>
        <w:wordWrap/>
        <w:overflowPunct/>
        <w:topLinePunct w:val="0"/>
        <w:autoSpaceDE w:val="0"/>
        <w:autoSpaceDN w:val="0"/>
        <w:bidi w:val="0"/>
        <w:adjustRightInd w:val="0"/>
        <w:snapToGrid w:val="0"/>
        <w:spacing w:before="208" w:line="500" w:lineRule="exact"/>
        <w:ind w:left="569"/>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2.采购代理机构信息</w:t>
      </w:r>
    </w:p>
    <w:p w14:paraId="696F95DD">
      <w:pPr>
        <w:keepNext w:val="0"/>
        <w:keepLines w:val="0"/>
        <w:pageBreakBefore w:val="0"/>
        <w:widowControl/>
        <w:kinsoku w:val="0"/>
        <w:wordWrap/>
        <w:overflowPunct/>
        <w:topLinePunct w:val="0"/>
        <w:autoSpaceDE w:val="0"/>
        <w:autoSpaceDN w:val="0"/>
        <w:bidi w:val="0"/>
        <w:adjustRightInd w:val="0"/>
        <w:snapToGrid w:val="0"/>
        <w:spacing w:before="150" w:line="500" w:lineRule="exact"/>
        <w:ind w:left="575"/>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名 称：鄂州市华容区政府采购中心</w:t>
      </w:r>
    </w:p>
    <w:p w14:paraId="421C7F98">
      <w:pPr>
        <w:keepNext w:val="0"/>
        <w:keepLines w:val="0"/>
        <w:pageBreakBefore w:val="0"/>
        <w:widowControl/>
        <w:kinsoku w:val="0"/>
        <w:wordWrap/>
        <w:overflowPunct/>
        <w:topLinePunct w:val="0"/>
        <w:autoSpaceDE w:val="0"/>
        <w:autoSpaceDN w:val="0"/>
        <w:bidi w:val="0"/>
        <w:adjustRightInd w:val="0"/>
        <w:snapToGrid w:val="0"/>
        <w:spacing w:before="180" w:line="500" w:lineRule="exact"/>
        <w:ind w:left="575"/>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地 址：华容区体育路29号（城管局4楼）</w:t>
      </w:r>
    </w:p>
    <w:p w14:paraId="19BF2710">
      <w:pPr>
        <w:keepNext w:val="0"/>
        <w:keepLines w:val="0"/>
        <w:pageBreakBefore w:val="0"/>
        <w:widowControl/>
        <w:kinsoku w:val="0"/>
        <w:wordWrap/>
        <w:overflowPunct/>
        <w:topLinePunct w:val="0"/>
        <w:autoSpaceDE w:val="0"/>
        <w:autoSpaceDN w:val="0"/>
        <w:bidi w:val="0"/>
        <w:adjustRightInd w:val="0"/>
        <w:snapToGrid w:val="0"/>
        <w:spacing w:before="181" w:line="500" w:lineRule="exact"/>
        <w:ind w:left="571"/>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联系方式：027-60586957</w:t>
      </w:r>
    </w:p>
    <w:p w14:paraId="57D48A82">
      <w:pPr>
        <w:keepNext w:val="0"/>
        <w:keepLines w:val="0"/>
        <w:pageBreakBefore w:val="0"/>
        <w:widowControl/>
        <w:kinsoku w:val="0"/>
        <w:wordWrap/>
        <w:overflowPunct/>
        <w:topLinePunct w:val="0"/>
        <w:autoSpaceDE w:val="0"/>
        <w:autoSpaceDN w:val="0"/>
        <w:bidi w:val="0"/>
        <w:adjustRightInd w:val="0"/>
        <w:snapToGrid w:val="0"/>
        <w:spacing w:before="215" w:line="500" w:lineRule="exact"/>
        <w:ind w:left="571"/>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3.项目联系方式</w:t>
      </w:r>
    </w:p>
    <w:p w14:paraId="5D0E2799">
      <w:pPr>
        <w:keepNext w:val="0"/>
        <w:keepLines w:val="0"/>
        <w:pageBreakBefore w:val="0"/>
        <w:widowControl/>
        <w:kinsoku w:val="0"/>
        <w:wordWrap/>
        <w:overflowPunct/>
        <w:topLinePunct w:val="0"/>
        <w:autoSpaceDE w:val="0"/>
        <w:autoSpaceDN w:val="0"/>
        <w:bidi w:val="0"/>
        <w:adjustRightInd w:val="0"/>
        <w:snapToGrid w:val="0"/>
        <w:spacing w:before="189" w:line="500" w:lineRule="exact"/>
        <w:ind w:left="575"/>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项目联系人：严之玉、廖欢</w:t>
      </w:r>
    </w:p>
    <w:p w14:paraId="71BA773F">
      <w:pPr>
        <w:keepNext w:val="0"/>
        <w:keepLines w:val="0"/>
        <w:pageBreakBefore w:val="0"/>
        <w:widowControl/>
        <w:kinsoku w:val="0"/>
        <w:wordWrap/>
        <w:overflowPunct/>
        <w:topLinePunct w:val="0"/>
        <w:autoSpaceDE w:val="0"/>
        <w:autoSpaceDN w:val="0"/>
        <w:bidi w:val="0"/>
        <w:adjustRightInd w:val="0"/>
        <w:snapToGrid w:val="0"/>
        <w:spacing w:before="173" w:line="500" w:lineRule="exact"/>
        <w:ind w:left="600"/>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电话：027-60586957</w:t>
      </w:r>
    </w:p>
    <w:p w14:paraId="7DB859F0">
      <w:pPr>
        <w:keepNext w:val="0"/>
        <w:keepLines w:val="0"/>
        <w:pageBreakBefore w:val="0"/>
        <w:widowControl/>
        <w:kinsoku w:val="0"/>
        <w:wordWrap/>
        <w:overflowPunct/>
        <w:topLinePunct w:val="0"/>
        <w:autoSpaceDE w:val="0"/>
        <w:autoSpaceDN w:val="0"/>
        <w:bidi w:val="0"/>
        <w:adjustRightInd w:val="0"/>
        <w:snapToGrid w:val="0"/>
        <w:spacing w:before="216" w:line="500" w:lineRule="exact"/>
        <w:ind w:left="6574"/>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华容区政府采购中心</w:t>
      </w:r>
    </w:p>
    <w:p w14:paraId="2D685EB0">
      <w:pPr>
        <w:ind w:firstLine="6936" w:firstLineChars="3400"/>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pPr>
    </w:p>
    <w:p w14:paraId="7496F2A1">
      <w:pPr>
        <w:ind w:firstLine="6936" w:firstLineChars="3400"/>
        <w:rPr>
          <w:rFonts w:hint="eastAsia" w:asciiTheme="minorEastAsia" w:hAnsiTheme="minorEastAsia" w:eastAsiaTheme="minorEastAsia" w:cstheme="minorEastAsia"/>
          <w:sz w:val="24"/>
          <w:szCs w:val="24"/>
          <w:highlight w:val="none"/>
          <w:lang w:val="en-US"/>
        </w:rPr>
        <w:sectPr>
          <w:headerReference r:id="rId6" w:type="default"/>
          <w:footerReference r:id="rId7" w:type="default"/>
          <w:pgSz w:w="11900" w:h="16840"/>
          <w:pgMar w:top="1107" w:right="1115" w:bottom="1015" w:left="1111" w:header="1085" w:footer="766" w:gutter="0"/>
          <w:pgNumType w:fmt="decimal" w:start="1"/>
          <w:cols w:space="720" w:num="1"/>
        </w:sectPr>
      </w:pPr>
      <w:r>
        <w:rPr>
          <w:rFonts w:hint="eastAsia" w:asciiTheme="minorEastAsia" w:hAnsiTheme="minorEastAsia" w:eastAsiaTheme="minorEastAsia" w:cstheme="minorEastAsia"/>
          <w:snapToGrid w:val="0"/>
          <w:color w:val="000000"/>
          <w:spacing w:val="-18"/>
          <w:kern w:val="0"/>
          <w:sz w:val="24"/>
          <w:szCs w:val="24"/>
          <w:highlight w:val="none"/>
          <w:lang w:val="en-US" w:eastAsia="zh-CN" w:bidi="ar-SA"/>
        </w:rPr>
        <w:t>2025年1月23 日</w:t>
      </w:r>
    </w:p>
    <w:p w14:paraId="497EB75B">
      <w:pPr>
        <w:spacing w:line="243" w:lineRule="auto"/>
        <w:rPr>
          <w:rFonts w:hint="eastAsia" w:asciiTheme="minorEastAsia" w:hAnsiTheme="minorEastAsia" w:eastAsiaTheme="minorEastAsia" w:cstheme="minorEastAsia"/>
          <w:sz w:val="24"/>
          <w:szCs w:val="24"/>
        </w:rPr>
      </w:pPr>
    </w:p>
    <w:p w14:paraId="407B35FE">
      <w:pPr>
        <w:spacing w:before="101" w:line="226" w:lineRule="auto"/>
        <w:ind w:left="3235"/>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2"/>
          <w:sz w:val="32"/>
          <w:szCs w:val="32"/>
          <w14:textOutline w14:w="5619" w14:cap="sq" w14:cmpd="sng">
            <w14:solidFill>
              <w14:srgbClr w14:val="000000"/>
            </w14:solidFill>
            <w14:prstDash w14:val="solid"/>
            <w14:bevel/>
          </w14:textOutline>
        </w:rPr>
        <w:t>第</w:t>
      </w:r>
      <w:r>
        <w:rPr>
          <w:rFonts w:hint="eastAsia" w:asciiTheme="minorEastAsia" w:hAnsiTheme="minorEastAsia" w:eastAsiaTheme="minorEastAsia" w:cstheme="minorEastAsia"/>
          <w:spacing w:val="8"/>
          <w:sz w:val="32"/>
          <w:szCs w:val="32"/>
          <w14:textOutline w14:w="5648" w14:cap="sq" w14:cmpd="sng">
            <w14:solidFill>
              <w14:srgbClr w14:val="000000"/>
            </w14:solidFill>
            <w14:prstDash w14:val="solid"/>
            <w14:bevel/>
          </w14:textOutline>
        </w:rPr>
        <w:t>二</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章</w:t>
      </w:r>
      <w:r>
        <w:rPr>
          <w:rFonts w:hint="eastAsia" w:asciiTheme="minorEastAsia" w:hAnsiTheme="minorEastAsia" w:eastAsiaTheme="minorEastAsia" w:cstheme="minorEastAsia"/>
          <w:spacing w:val="6"/>
          <w:sz w:val="32"/>
          <w:szCs w:val="32"/>
        </w:rPr>
        <w:t xml:space="preserve">    </w:t>
      </w:r>
      <w:r>
        <w:rPr>
          <w:rFonts w:hint="eastAsia" w:asciiTheme="minorEastAsia" w:hAnsiTheme="minorEastAsia" w:eastAsiaTheme="minorEastAsia" w:cstheme="minorEastAsia"/>
          <w:spacing w:val="6"/>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32"/>
          <w:szCs w:val="32"/>
          <w14:textOutline w14:w="5648"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人</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须</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知</w:t>
      </w:r>
    </w:p>
    <w:p w14:paraId="65CE7DC9">
      <w:pPr>
        <w:spacing w:line="292" w:lineRule="auto"/>
        <w:rPr>
          <w:rFonts w:hint="eastAsia" w:asciiTheme="minorEastAsia" w:hAnsiTheme="minorEastAsia" w:eastAsiaTheme="minorEastAsia" w:cstheme="minorEastAsia"/>
          <w:sz w:val="24"/>
          <w:szCs w:val="24"/>
        </w:rPr>
      </w:pPr>
    </w:p>
    <w:p w14:paraId="36394A66">
      <w:pPr>
        <w:spacing w:before="91" w:line="222" w:lineRule="auto"/>
        <w:ind w:left="374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5103"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
          <w:sz w:val="28"/>
          <w:szCs w:val="28"/>
          <w14:textOutline w14:w="5230" w14:cap="sq" w14:cmpd="sng">
            <w14:solidFill>
              <w14:srgbClr w14:val="000000"/>
            </w14:solidFill>
            <w14:prstDash w14:val="solid"/>
            <w14:bevel/>
          </w14:textOutline>
        </w:rPr>
        <w:t>须</w:t>
      </w:r>
      <w:r>
        <w:rPr>
          <w:rFonts w:hint="eastAsia" w:asciiTheme="minorEastAsia" w:hAnsiTheme="minorEastAsia" w:eastAsiaTheme="minorEastAsia" w:cstheme="minorEastAsia"/>
          <w:spacing w:val="1"/>
          <w:sz w:val="28"/>
          <w:szCs w:val="28"/>
          <w14:textOutline w14:w="5128" w14:cap="sq" w14:cmpd="sng">
            <w14:solidFill>
              <w14:srgbClr w14:val="000000"/>
            </w14:solidFill>
            <w14:prstDash w14:val="solid"/>
            <w14:bevel/>
          </w14:textOutline>
        </w:rPr>
        <w:t>知</w:t>
      </w:r>
      <w:r>
        <w:rPr>
          <w:rFonts w:hint="eastAsia" w:asciiTheme="minorEastAsia" w:hAnsiTheme="minorEastAsia" w:eastAsiaTheme="minorEastAsia" w:cstheme="minorEastAsia"/>
          <w:spacing w:val="1"/>
          <w:sz w:val="28"/>
          <w:szCs w:val="28"/>
          <w14:textOutline w14:w="5103" w14:cap="sq" w14:cmpd="sng">
            <w14:solidFill>
              <w14:srgbClr w14:val="000000"/>
            </w14:solidFill>
            <w14:prstDash w14:val="solid"/>
            <w14:bevel/>
          </w14:textOutline>
        </w:rPr>
        <w:t>前附</w:t>
      </w:r>
      <w:r>
        <w:rPr>
          <w:rFonts w:hint="eastAsia" w:asciiTheme="minorEastAsia" w:hAnsiTheme="minorEastAsia" w:eastAsiaTheme="minorEastAsia" w:cstheme="minorEastAsia"/>
          <w:sz w:val="28"/>
          <w:szCs w:val="28"/>
          <w14:textOutline w14:w="5230" w14:cap="sq" w14:cmpd="sng">
            <w14:solidFill>
              <w14:srgbClr w14:val="000000"/>
            </w14:solidFill>
            <w14:prstDash w14:val="solid"/>
            <w14:bevel/>
          </w14:textOutline>
        </w:rPr>
        <w:t>表</w:t>
      </w:r>
    </w:p>
    <w:p w14:paraId="496C7366">
      <w:pPr>
        <w:rPr>
          <w:rFonts w:hint="eastAsia" w:asciiTheme="minorEastAsia" w:hAnsiTheme="minorEastAsia" w:eastAsiaTheme="minorEastAsia" w:cstheme="minorEastAsia"/>
          <w:sz w:val="24"/>
          <w:szCs w:val="24"/>
        </w:rPr>
      </w:pPr>
    </w:p>
    <w:p w14:paraId="2D3EF9DA">
      <w:pPr>
        <w:spacing w:line="230" w:lineRule="exact"/>
        <w:rPr>
          <w:rFonts w:hint="eastAsia" w:asciiTheme="minorEastAsia" w:hAnsiTheme="minorEastAsia" w:eastAsiaTheme="minorEastAsia" w:cstheme="minorEastAsia"/>
          <w:sz w:val="24"/>
          <w:szCs w:val="24"/>
        </w:rPr>
      </w:pPr>
    </w:p>
    <w:tbl>
      <w:tblPr>
        <w:tblStyle w:val="28"/>
        <w:tblW w:w="9359"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2208"/>
        <w:gridCol w:w="6470"/>
      </w:tblGrid>
      <w:tr w14:paraId="63F13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81" w:type="dxa"/>
            <w:vAlign w:val="top"/>
          </w:tcPr>
          <w:p w14:paraId="32A71D6C">
            <w:pPr>
              <w:spacing w:before="56" w:line="231" w:lineRule="auto"/>
              <w:ind w:left="1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序号</w:t>
            </w:r>
          </w:p>
        </w:tc>
        <w:tc>
          <w:tcPr>
            <w:tcW w:w="2208" w:type="dxa"/>
            <w:vAlign w:val="top"/>
          </w:tcPr>
          <w:p w14:paraId="1C71D879">
            <w:pPr>
              <w:spacing w:before="55" w:line="230" w:lineRule="auto"/>
              <w:ind w:left="7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w:t>
            </w:r>
            <w:r>
              <w:rPr>
                <w:rFonts w:hint="eastAsia" w:asciiTheme="minorEastAsia" w:hAnsiTheme="minorEastAsia" w:eastAsiaTheme="minorEastAsia" w:cstheme="minorEastAsia"/>
                <w:spacing w:val="4"/>
                <w:sz w:val="24"/>
                <w:szCs w:val="24"/>
              </w:rPr>
              <w:t xml:space="preserve">  称</w:t>
            </w:r>
          </w:p>
        </w:tc>
        <w:tc>
          <w:tcPr>
            <w:tcW w:w="6470" w:type="dxa"/>
            <w:vAlign w:val="top"/>
          </w:tcPr>
          <w:p w14:paraId="15C0EE64">
            <w:pPr>
              <w:spacing w:before="20" w:line="231" w:lineRule="auto"/>
              <w:ind w:left="126" w:firstLine="1240" w:firstLineChars="500"/>
              <w:rPr>
                <w:rFonts w:hint="eastAsia" w:ascii="仿宋_GB2312" w:hAnsi="仿宋_GB2312" w:eastAsia="仿宋_GB2312" w:cs="仿宋_GB2312"/>
                <w:b/>
                <w:bCs/>
                <w:sz w:val="24"/>
                <w:szCs w:val="24"/>
              </w:rPr>
            </w:pPr>
            <w:r>
              <w:rPr>
                <w:rFonts w:hint="eastAsia" w:asciiTheme="minorEastAsia" w:hAnsiTheme="minorEastAsia" w:eastAsiaTheme="minorEastAsia" w:cstheme="minorEastAsia"/>
                <w:spacing w:val="4"/>
                <w:sz w:val="24"/>
                <w:szCs w:val="24"/>
              </w:rPr>
              <w:t>内    容</w:t>
            </w:r>
          </w:p>
        </w:tc>
      </w:tr>
      <w:tr w14:paraId="002A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681" w:type="dxa"/>
            <w:vAlign w:val="top"/>
          </w:tcPr>
          <w:p w14:paraId="2FB4D3CD">
            <w:pPr>
              <w:spacing w:before="65" w:line="192" w:lineRule="auto"/>
              <w:ind w:left="3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208" w:type="dxa"/>
            <w:vAlign w:val="top"/>
          </w:tcPr>
          <w:p w14:paraId="1D67A10D">
            <w:pPr>
              <w:spacing w:before="28" w:line="232" w:lineRule="auto"/>
              <w:ind w:left="6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项目编</w:t>
            </w:r>
            <w:r>
              <w:rPr>
                <w:rFonts w:hint="eastAsia" w:asciiTheme="minorEastAsia" w:hAnsiTheme="minorEastAsia" w:eastAsiaTheme="minorEastAsia" w:cstheme="minorEastAsia"/>
                <w:spacing w:val="5"/>
                <w:sz w:val="24"/>
                <w:szCs w:val="24"/>
              </w:rPr>
              <w:t>号</w:t>
            </w:r>
          </w:p>
        </w:tc>
        <w:tc>
          <w:tcPr>
            <w:tcW w:w="6470" w:type="dxa"/>
            <w:vAlign w:val="top"/>
          </w:tcPr>
          <w:p w14:paraId="55F8BFC3">
            <w:pPr>
              <w:spacing w:before="20" w:line="231" w:lineRule="auto"/>
              <w:ind w:left="126"/>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HRQZFCGZX-GZ-250123-001</w:t>
            </w:r>
          </w:p>
        </w:tc>
      </w:tr>
      <w:tr w14:paraId="1EF91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6B5C8CEC">
            <w:pPr>
              <w:spacing w:before="63" w:line="192" w:lineRule="auto"/>
              <w:ind w:left="2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208" w:type="dxa"/>
            <w:vAlign w:val="top"/>
          </w:tcPr>
          <w:p w14:paraId="5DFCB636">
            <w:pPr>
              <w:spacing w:before="25" w:line="229" w:lineRule="auto"/>
              <w:ind w:left="6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项目名</w:t>
            </w:r>
            <w:r>
              <w:rPr>
                <w:rFonts w:hint="eastAsia" w:asciiTheme="minorEastAsia" w:hAnsiTheme="minorEastAsia" w:eastAsiaTheme="minorEastAsia" w:cstheme="minorEastAsia"/>
                <w:spacing w:val="5"/>
                <w:sz w:val="24"/>
                <w:szCs w:val="24"/>
              </w:rPr>
              <w:t>称</w:t>
            </w:r>
          </w:p>
        </w:tc>
        <w:tc>
          <w:tcPr>
            <w:tcW w:w="6470" w:type="dxa"/>
            <w:vAlign w:val="top"/>
          </w:tcPr>
          <w:p w14:paraId="7D95D0F8">
            <w:pPr>
              <w:spacing w:before="20" w:line="231" w:lineRule="auto"/>
              <w:ind w:left="126"/>
              <w:rPr>
                <w:rFonts w:hint="eastAsia" w:eastAsia="仿宋_GB2312" w:asciiTheme="minorEastAsia" w:hAnsiTheme="minorEastAsia" w:cstheme="minorEastAsia"/>
                <w:sz w:val="24"/>
                <w:szCs w:val="24"/>
                <w:highlight w:val="yellow"/>
                <w:lang w:val="en-US" w:eastAsia="zh-CN"/>
              </w:rPr>
            </w:pPr>
            <w:r>
              <w:rPr>
                <w:rFonts w:hint="eastAsia" w:ascii="仿宋_GB2312" w:hAnsi="仿宋_GB2312" w:eastAsia="仿宋_GB2312" w:cs="仿宋_GB2312"/>
                <w:b/>
                <w:bCs/>
                <w:sz w:val="24"/>
                <w:szCs w:val="24"/>
                <w:lang w:val="en-US" w:eastAsia="zh-CN"/>
              </w:rPr>
              <w:t>鄂州市华容</w:t>
            </w:r>
            <w:r>
              <w:rPr>
                <w:rFonts w:hint="eastAsia" w:ascii="仿宋_GB2312" w:hAnsi="仿宋_GB2312" w:eastAsia="仿宋_GB2312" w:cs="仿宋_GB2312"/>
                <w:b/>
                <w:bCs/>
                <w:sz w:val="24"/>
                <w:szCs w:val="24"/>
              </w:rPr>
              <w:t>区数字乡村运维服务</w:t>
            </w:r>
            <w:r>
              <w:rPr>
                <w:rFonts w:hint="eastAsia" w:ascii="仿宋_GB2312" w:hAnsi="仿宋_GB2312" w:eastAsia="仿宋_GB2312" w:cs="仿宋_GB2312"/>
                <w:b/>
                <w:bCs/>
                <w:sz w:val="24"/>
                <w:szCs w:val="24"/>
                <w:lang w:eastAsia="zh-CN"/>
              </w:rPr>
              <w:t>项目</w:t>
            </w:r>
          </w:p>
        </w:tc>
      </w:tr>
      <w:tr w14:paraId="3E0C0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39B70B54">
            <w:pPr>
              <w:spacing w:before="65" w:line="190" w:lineRule="auto"/>
              <w:ind w:left="2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208" w:type="dxa"/>
            <w:vAlign w:val="top"/>
          </w:tcPr>
          <w:p w14:paraId="615C574A">
            <w:pPr>
              <w:spacing w:before="28" w:line="228" w:lineRule="auto"/>
              <w:ind w:left="6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6"/>
                <w:sz w:val="24"/>
                <w:szCs w:val="24"/>
              </w:rPr>
              <w:t>项目属</w:t>
            </w:r>
            <w:r>
              <w:rPr>
                <w:rFonts w:hint="eastAsia" w:asciiTheme="minorEastAsia" w:hAnsiTheme="minorEastAsia" w:eastAsiaTheme="minorEastAsia" w:cstheme="minorEastAsia"/>
                <w:color w:val="0D0D0D"/>
                <w:spacing w:val="5"/>
                <w:sz w:val="24"/>
                <w:szCs w:val="24"/>
              </w:rPr>
              <w:t>性</w:t>
            </w:r>
          </w:p>
        </w:tc>
        <w:tc>
          <w:tcPr>
            <w:tcW w:w="6470" w:type="dxa"/>
            <w:vAlign w:val="top"/>
          </w:tcPr>
          <w:p w14:paraId="226C30FC">
            <w:pPr>
              <w:spacing w:before="27" w:line="231" w:lineRule="auto"/>
              <w:ind w:left="12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rPr>
              <w:t>服务</w:t>
            </w:r>
          </w:p>
        </w:tc>
      </w:tr>
      <w:tr w14:paraId="317DB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2AC39B26">
            <w:pPr>
              <w:spacing w:before="62" w:line="192" w:lineRule="auto"/>
              <w:ind w:left="2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208" w:type="dxa"/>
            <w:vAlign w:val="top"/>
          </w:tcPr>
          <w:p w14:paraId="5F49F7CB">
            <w:pPr>
              <w:spacing w:before="24" w:line="231" w:lineRule="auto"/>
              <w:ind w:left="7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采购人</w:t>
            </w:r>
          </w:p>
        </w:tc>
        <w:tc>
          <w:tcPr>
            <w:tcW w:w="6470" w:type="dxa"/>
            <w:vAlign w:val="top"/>
          </w:tcPr>
          <w:p w14:paraId="3EC39657">
            <w:pPr>
              <w:spacing w:before="22" w:line="231" w:lineRule="auto"/>
              <w:ind w:left="126"/>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鄂州市华容区</w:t>
            </w:r>
            <w:r>
              <w:rPr>
                <w:rFonts w:hint="eastAsia" w:asciiTheme="minorEastAsia" w:hAnsiTheme="minorEastAsia" w:eastAsiaTheme="minorEastAsia" w:cstheme="minorEastAsia"/>
                <w:sz w:val="24"/>
                <w:szCs w:val="24"/>
                <w:lang w:eastAsia="zh-CN"/>
              </w:rPr>
              <w:t>数据局</w:t>
            </w:r>
          </w:p>
        </w:tc>
      </w:tr>
      <w:tr w14:paraId="3BFFD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14B7C44C">
            <w:pPr>
              <w:spacing w:before="66" w:line="189" w:lineRule="auto"/>
              <w:ind w:left="2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208" w:type="dxa"/>
            <w:vAlign w:val="top"/>
          </w:tcPr>
          <w:p w14:paraId="14FCE985">
            <w:pPr>
              <w:spacing w:before="27" w:line="229" w:lineRule="auto"/>
              <w:ind w:left="5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投标保证</w:t>
            </w:r>
            <w:r>
              <w:rPr>
                <w:rFonts w:hint="eastAsia" w:asciiTheme="minorEastAsia" w:hAnsiTheme="minorEastAsia" w:eastAsiaTheme="minorEastAsia" w:cstheme="minorEastAsia"/>
                <w:spacing w:val="6"/>
                <w:sz w:val="24"/>
                <w:szCs w:val="24"/>
              </w:rPr>
              <w:t>金</w:t>
            </w:r>
          </w:p>
        </w:tc>
        <w:tc>
          <w:tcPr>
            <w:tcW w:w="6470" w:type="dxa"/>
            <w:vAlign w:val="top"/>
          </w:tcPr>
          <w:p w14:paraId="0C7765B4">
            <w:pPr>
              <w:spacing w:before="27" w:line="229"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本</w:t>
            </w:r>
            <w:r>
              <w:rPr>
                <w:rFonts w:hint="eastAsia" w:asciiTheme="minorEastAsia" w:hAnsiTheme="minorEastAsia" w:eastAsiaTheme="minorEastAsia" w:cstheme="minorEastAsia"/>
                <w:spacing w:val="7"/>
                <w:sz w:val="24"/>
                <w:szCs w:val="24"/>
              </w:rPr>
              <w:t>项目不收取投标保证金。</w:t>
            </w:r>
          </w:p>
        </w:tc>
      </w:tr>
      <w:tr w14:paraId="0643F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81" w:type="dxa"/>
            <w:vAlign w:val="top"/>
          </w:tcPr>
          <w:p w14:paraId="15CBFFC1">
            <w:pPr>
              <w:spacing w:line="300" w:lineRule="auto"/>
              <w:rPr>
                <w:rFonts w:hint="eastAsia" w:asciiTheme="minorEastAsia" w:hAnsiTheme="minorEastAsia" w:eastAsiaTheme="minorEastAsia" w:cstheme="minorEastAsia"/>
                <w:sz w:val="24"/>
                <w:szCs w:val="24"/>
              </w:rPr>
            </w:pPr>
          </w:p>
          <w:p w14:paraId="201CCCAC">
            <w:pPr>
              <w:spacing w:before="74" w:line="190" w:lineRule="auto"/>
              <w:ind w:left="2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208" w:type="dxa"/>
            <w:vAlign w:val="top"/>
          </w:tcPr>
          <w:p w14:paraId="44090E52">
            <w:pPr>
              <w:spacing w:line="261" w:lineRule="auto"/>
              <w:rPr>
                <w:rFonts w:hint="eastAsia" w:asciiTheme="minorEastAsia" w:hAnsiTheme="minorEastAsia" w:eastAsiaTheme="minorEastAsia" w:cstheme="minorEastAsia"/>
                <w:sz w:val="24"/>
                <w:szCs w:val="24"/>
              </w:rPr>
            </w:pPr>
          </w:p>
          <w:p w14:paraId="593225B6">
            <w:pPr>
              <w:spacing w:before="75" w:line="231" w:lineRule="auto"/>
              <w:ind w:left="3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投</w:t>
            </w:r>
            <w:r>
              <w:rPr>
                <w:rFonts w:hint="eastAsia" w:asciiTheme="minorEastAsia" w:hAnsiTheme="minorEastAsia" w:eastAsiaTheme="minorEastAsia" w:cstheme="minorEastAsia"/>
                <w:spacing w:val="7"/>
                <w:sz w:val="24"/>
                <w:szCs w:val="24"/>
              </w:rPr>
              <w:t>标文件份数</w:t>
            </w:r>
          </w:p>
        </w:tc>
        <w:tc>
          <w:tcPr>
            <w:tcW w:w="6470" w:type="dxa"/>
            <w:vAlign w:val="top"/>
          </w:tcPr>
          <w:p w14:paraId="324323A6">
            <w:pPr>
              <w:spacing w:before="30" w:line="249" w:lineRule="auto"/>
              <w:ind w:left="130" w:right="287" w:hanging="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本</w:t>
            </w:r>
            <w:r>
              <w:rPr>
                <w:rFonts w:hint="eastAsia" w:asciiTheme="minorEastAsia" w:hAnsiTheme="minorEastAsia" w:eastAsiaTheme="minorEastAsia" w:cstheme="minorEastAsia"/>
                <w:spacing w:val="-2"/>
                <w:sz w:val="24"/>
                <w:szCs w:val="24"/>
                <w14:textOutline w14:w="4249" w14:cap="sq" w14:cmpd="sng">
                  <w14:solidFill>
                    <w14:srgbClr w14:val="000000"/>
                  </w14:solidFill>
                  <w14:prstDash w14:val="solid"/>
                  <w14:bevel/>
                </w14:textOutline>
              </w:rPr>
              <w:t>次采</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购</w:t>
            </w:r>
            <w:r>
              <w:rPr>
                <w:rFonts w:hint="eastAsia" w:asciiTheme="minorEastAsia" w:hAnsiTheme="minorEastAsia" w:eastAsiaTheme="minorEastAsia" w:cstheme="minorEastAsia"/>
                <w:spacing w:val="-2"/>
                <w:sz w:val="24"/>
                <w:szCs w:val="24"/>
                <w14:textOutline w14:w="4118" w14:cap="sq" w14:cmpd="sng">
                  <w14:solidFill>
                    <w14:srgbClr w14:val="000000"/>
                  </w14:solidFill>
                  <w14:prstDash w14:val="solid"/>
                  <w14:bevel/>
                </w14:textOutline>
              </w:rPr>
              <w:t>项目</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2"/>
                <w:sz w:val="24"/>
                <w:szCs w:val="24"/>
                <w14:textOutline w14:w="4424" w14:cap="sq" w14:cmpd="sng">
                  <w14:solidFill>
                    <w14:srgbClr w14:val="000000"/>
                  </w14:solidFill>
                  <w14:prstDash w14:val="solid"/>
                  <w14:bevel/>
                </w14:textOutline>
              </w:rPr>
              <w:t>件</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需</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提</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2"/>
                <w:sz w:val="24"/>
                <w:szCs w:val="24"/>
                <w:lang w:val="en-US" w:eastAsia="zh-CN"/>
                <w14:textOutline w14:w="4380"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政</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府</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采</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购</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电</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子</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交易</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统</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响</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应文</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w:t>
            </w:r>
          </w:p>
          <w:p w14:paraId="324D711C">
            <w:pPr>
              <w:spacing w:line="228" w:lineRule="auto"/>
              <w:ind w:left="1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未</w:t>
            </w:r>
            <w:r>
              <w:rPr>
                <w:rFonts w:hint="eastAsia" w:asciiTheme="minorEastAsia" w:hAnsiTheme="minorEastAsia" w:eastAsiaTheme="minorEastAsia" w:cstheme="minorEastAsia"/>
                <w:spacing w:val="9"/>
                <w:sz w:val="24"/>
                <w:szCs w:val="24"/>
              </w:rPr>
              <w:t>按要求提供规定格式投标文件的，</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将</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作</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处</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理</w:t>
            </w:r>
            <w:r>
              <w:rPr>
                <w:rFonts w:hint="eastAsia" w:asciiTheme="minorEastAsia" w:hAnsiTheme="minorEastAsia" w:eastAsiaTheme="minorEastAsia" w:cstheme="minorEastAsia"/>
                <w:spacing w:val="9"/>
                <w:sz w:val="24"/>
                <w:szCs w:val="24"/>
              </w:rPr>
              <w:t>。</w:t>
            </w:r>
          </w:p>
        </w:tc>
      </w:tr>
      <w:tr w14:paraId="19204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681" w:type="dxa"/>
            <w:vAlign w:val="top"/>
          </w:tcPr>
          <w:p w14:paraId="2994B91F">
            <w:pPr>
              <w:spacing w:line="307" w:lineRule="auto"/>
              <w:rPr>
                <w:rFonts w:hint="eastAsia" w:asciiTheme="minorEastAsia" w:hAnsiTheme="minorEastAsia" w:eastAsiaTheme="minorEastAsia" w:cstheme="minorEastAsia"/>
                <w:sz w:val="24"/>
                <w:szCs w:val="24"/>
              </w:rPr>
            </w:pPr>
          </w:p>
          <w:p w14:paraId="4E62BDD5">
            <w:pPr>
              <w:spacing w:line="307" w:lineRule="auto"/>
              <w:rPr>
                <w:rFonts w:hint="eastAsia" w:asciiTheme="minorEastAsia" w:hAnsiTheme="minorEastAsia" w:eastAsiaTheme="minorEastAsia" w:cstheme="minorEastAsia"/>
                <w:sz w:val="24"/>
                <w:szCs w:val="24"/>
              </w:rPr>
            </w:pPr>
          </w:p>
          <w:p w14:paraId="0225D867">
            <w:pPr>
              <w:spacing w:before="75" w:line="189" w:lineRule="auto"/>
              <w:ind w:left="2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208" w:type="dxa"/>
            <w:vAlign w:val="top"/>
          </w:tcPr>
          <w:p w14:paraId="11DAA3A2">
            <w:pPr>
              <w:spacing w:line="449" w:lineRule="auto"/>
              <w:rPr>
                <w:rFonts w:hint="eastAsia" w:asciiTheme="minorEastAsia" w:hAnsiTheme="minorEastAsia" w:eastAsiaTheme="minorEastAsia" w:cstheme="minorEastAsia"/>
                <w:sz w:val="24"/>
                <w:szCs w:val="24"/>
              </w:rPr>
            </w:pPr>
          </w:p>
          <w:p w14:paraId="5DEC31D6">
            <w:pPr>
              <w:spacing w:before="75" w:line="237" w:lineRule="auto"/>
              <w:ind w:left="651" w:right="138" w:hanging="46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w:t>
            </w:r>
            <w:r>
              <w:rPr>
                <w:rFonts w:hint="eastAsia" w:asciiTheme="minorEastAsia" w:hAnsiTheme="minorEastAsia" w:eastAsiaTheme="minorEastAsia" w:cstheme="minorEastAsia"/>
                <w:spacing w:val="5"/>
                <w:sz w:val="24"/>
                <w:szCs w:val="24"/>
              </w:rPr>
              <w:t>子</w:t>
            </w:r>
            <w:r>
              <w:rPr>
                <w:rFonts w:hint="eastAsia" w:asciiTheme="minorEastAsia" w:hAnsiTheme="minorEastAsia" w:eastAsiaTheme="minorEastAsia" w:cstheme="minorEastAsia"/>
                <w:spacing w:val="4"/>
                <w:sz w:val="24"/>
                <w:szCs w:val="24"/>
              </w:rPr>
              <w:t>版投标文件加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密及时</w:t>
            </w:r>
            <w:r>
              <w:rPr>
                <w:rFonts w:hint="eastAsia" w:asciiTheme="minorEastAsia" w:hAnsiTheme="minorEastAsia" w:eastAsiaTheme="minorEastAsia" w:cstheme="minorEastAsia"/>
                <w:spacing w:val="2"/>
                <w:sz w:val="24"/>
                <w:szCs w:val="24"/>
              </w:rPr>
              <w:t>间</w:t>
            </w:r>
          </w:p>
        </w:tc>
        <w:tc>
          <w:tcPr>
            <w:tcW w:w="6470" w:type="dxa"/>
            <w:vAlign w:val="top"/>
          </w:tcPr>
          <w:p w14:paraId="46F6115F">
            <w:pPr>
              <w:spacing w:before="39" w:line="245" w:lineRule="auto"/>
              <w:ind w:left="126" w:right="90"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投标</w:t>
            </w:r>
            <w:r>
              <w:rPr>
                <w:rFonts w:hint="eastAsia" w:asciiTheme="minorEastAsia" w:hAnsiTheme="minorEastAsia" w:eastAsiaTheme="minorEastAsia" w:cstheme="minorEastAsia"/>
                <w:spacing w:val="6"/>
                <w:sz w:val="24"/>
                <w:szCs w:val="24"/>
              </w:rPr>
              <w:t>人</w:t>
            </w:r>
            <w:r>
              <w:rPr>
                <w:rFonts w:hint="eastAsia" w:asciiTheme="minorEastAsia" w:hAnsiTheme="minorEastAsia" w:eastAsiaTheme="minorEastAsia" w:cstheme="minorEastAsia"/>
                <w:spacing w:val="5"/>
                <w:sz w:val="24"/>
                <w:szCs w:val="24"/>
              </w:rPr>
              <w:t>应当在投标截止时间前，通过互联网使用</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5"/>
                <w:sz w:val="24"/>
                <w:szCs w:val="24"/>
              </w:rPr>
              <w:t xml:space="preserve"> 数字证书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登录“</w:t>
            </w:r>
            <w:r>
              <w:rPr>
                <w:rFonts w:hint="eastAsia" w:asciiTheme="minorEastAsia" w:hAnsiTheme="minorEastAsia" w:eastAsiaTheme="minorEastAsia" w:cstheme="minorEastAsia"/>
                <w:spacing w:val="7"/>
                <w:sz w:val="24"/>
                <w:szCs w:val="24"/>
                <w:lang w:val="en-US" w:eastAsia="zh-CN"/>
                <w14:textOutline w14:w="4358"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政</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府</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购电</w:t>
            </w:r>
            <w:r>
              <w:rPr>
                <w:rFonts w:hint="eastAsia" w:asciiTheme="minorEastAsia" w:hAnsiTheme="minorEastAsia" w:eastAsiaTheme="minorEastAsia" w:cstheme="minorEastAsia"/>
                <w:spacing w:val="5"/>
                <w:sz w:val="24"/>
                <w:szCs w:val="24"/>
                <w14:textOutline w14:w="4424" w14:cap="sq" w14:cmpd="sng">
                  <w14:solidFill>
                    <w14:srgbClr w14:val="000000"/>
                  </w14:solidFill>
                  <w14:prstDash w14:val="solid"/>
                  <w14:bevel/>
                </w14:textOutline>
              </w:rPr>
              <w:t>子</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交</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易</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系</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统</w:t>
            </w:r>
            <w:r>
              <w:rPr>
                <w:rFonts w:hint="eastAsia" w:asciiTheme="minorEastAsia" w:hAnsiTheme="minorEastAsia" w:eastAsiaTheme="minorEastAsia" w:cstheme="minorEastAsia"/>
                <w:spacing w:val="5"/>
                <w:sz w:val="24"/>
                <w:szCs w:val="24"/>
              </w:rPr>
              <w:t>” ，选择所投包号将电</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子投标文件上传。投标人完成投标文件上传后，“</w:t>
            </w:r>
            <w:r>
              <w:rPr>
                <w:rFonts w:hint="eastAsia" w:asciiTheme="minorEastAsia" w:hAnsiTheme="minorEastAsia" w:eastAsiaTheme="minorEastAsia" w:cstheme="minorEastAsia"/>
                <w:spacing w:val="10"/>
                <w:sz w:val="24"/>
                <w:szCs w:val="24"/>
                <w:lang w:val="en-US" w:eastAsia="zh-CN"/>
                <w14:textOutline w14:w="4380"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政</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府</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购</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交</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易</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系</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统</w:t>
            </w:r>
            <w:r>
              <w:rPr>
                <w:rFonts w:hint="eastAsia" w:asciiTheme="minorEastAsia" w:hAnsiTheme="minorEastAsia" w:eastAsiaTheme="minorEastAsia" w:cstheme="minorEastAsia"/>
                <w:spacing w:val="10"/>
                <w:sz w:val="24"/>
                <w:szCs w:val="24"/>
              </w:rPr>
              <w:t>”即时向投标人发出电子签收凭证，递</w:t>
            </w:r>
            <w:r>
              <w:rPr>
                <w:rFonts w:hint="eastAsia" w:asciiTheme="minorEastAsia" w:hAnsiTheme="minorEastAsia" w:eastAsiaTheme="minorEastAsia" w:cstheme="minorEastAsia"/>
                <w:spacing w:val="16"/>
                <w:sz w:val="24"/>
                <w:szCs w:val="24"/>
              </w:rPr>
              <w:t>交</w:t>
            </w:r>
            <w:r>
              <w:rPr>
                <w:rFonts w:hint="eastAsia" w:asciiTheme="minorEastAsia" w:hAnsiTheme="minorEastAsia" w:eastAsiaTheme="minorEastAsia" w:cstheme="minorEastAsia"/>
                <w:spacing w:val="14"/>
                <w:sz w:val="24"/>
                <w:szCs w:val="24"/>
              </w:rPr>
              <w:t>时</w:t>
            </w:r>
            <w:r>
              <w:rPr>
                <w:rFonts w:hint="eastAsia" w:asciiTheme="minorEastAsia" w:hAnsiTheme="minorEastAsia" w:eastAsiaTheme="minorEastAsia" w:cstheme="minorEastAsia"/>
                <w:spacing w:val="8"/>
                <w:sz w:val="24"/>
                <w:szCs w:val="24"/>
              </w:rPr>
              <w:t>间以电子签收凭证载明的传输完成时间为准。</w:t>
            </w:r>
          </w:p>
        </w:tc>
      </w:tr>
      <w:tr w14:paraId="06017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81" w:type="dxa"/>
            <w:vAlign w:val="top"/>
          </w:tcPr>
          <w:p w14:paraId="42D13A62">
            <w:pPr>
              <w:spacing w:line="301" w:lineRule="auto"/>
              <w:rPr>
                <w:rFonts w:hint="eastAsia" w:asciiTheme="minorEastAsia" w:hAnsiTheme="minorEastAsia" w:eastAsiaTheme="minorEastAsia" w:cstheme="minorEastAsia"/>
                <w:sz w:val="24"/>
                <w:szCs w:val="24"/>
              </w:rPr>
            </w:pPr>
          </w:p>
          <w:p w14:paraId="0155ACA7">
            <w:pPr>
              <w:spacing w:before="75" w:line="190" w:lineRule="auto"/>
              <w:ind w:left="2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208" w:type="dxa"/>
            <w:vAlign w:val="top"/>
          </w:tcPr>
          <w:p w14:paraId="645DAF42">
            <w:pPr>
              <w:spacing w:line="263" w:lineRule="auto"/>
              <w:rPr>
                <w:rFonts w:hint="eastAsia" w:asciiTheme="minorEastAsia" w:hAnsiTheme="minorEastAsia" w:eastAsiaTheme="minorEastAsia" w:cstheme="minorEastAsia"/>
                <w:sz w:val="24"/>
                <w:szCs w:val="24"/>
              </w:rPr>
            </w:pPr>
          </w:p>
          <w:p w14:paraId="615150EF">
            <w:pPr>
              <w:spacing w:before="75" w:line="230" w:lineRule="auto"/>
              <w:ind w:left="3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投</w:t>
            </w:r>
            <w:r>
              <w:rPr>
                <w:rFonts w:hint="eastAsia" w:asciiTheme="minorEastAsia" w:hAnsiTheme="minorEastAsia" w:eastAsiaTheme="minorEastAsia" w:cstheme="minorEastAsia"/>
                <w:spacing w:val="7"/>
                <w:sz w:val="24"/>
                <w:szCs w:val="24"/>
              </w:rPr>
              <w:t>标文件编制</w:t>
            </w:r>
          </w:p>
        </w:tc>
        <w:tc>
          <w:tcPr>
            <w:tcW w:w="6470" w:type="dxa"/>
            <w:vAlign w:val="top"/>
          </w:tcPr>
          <w:p w14:paraId="7D66F05E">
            <w:pPr>
              <w:spacing w:before="39" w:line="241" w:lineRule="auto"/>
              <w:ind w:left="125" w:righ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8"/>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按照</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客</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户</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端</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的要</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求</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上</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传</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相应</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的</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内容</w:t>
            </w:r>
            <w:r>
              <w:rPr>
                <w:rFonts w:hint="eastAsia" w:asciiTheme="minorEastAsia" w:hAnsiTheme="minorEastAsia" w:eastAsiaTheme="minorEastAsia" w:cstheme="minorEastAsia"/>
                <w:spacing w:val="9"/>
                <w:sz w:val="24"/>
                <w:szCs w:val="24"/>
                <w14:textOutline w14:w="4075"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4118" w14:cap="sq" w14:cmpd="sng">
                  <w14:solidFill>
                    <w14:srgbClr w14:val="000000"/>
                  </w14:solidFill>
                  <w14:prstDash w14:val="solid"/>
                  <w14:bevel/>
                </w14:textOutline>
              </w:rPr>
              <w:t>合</w:t>
            </w:r>
            <w:r>
              <w:rPr>
                <w:rFonts w:hint="eastAsia" w:asciiTheme="minorEastAsia" w:hAnsiTheme="minorEastAsia" w:eastAsiaTheme="minorEastAsia" w:cstheme="minorEastAsia"/>
                <w:spacing w:val="9"/>
                <w:sz w:val="24"/>
                <w:szCs w:val="24"/>
                <w14:textOutline w14:w="4336" w14:cap="sq" w14:cmpd="sng">
                  <w14:solidFill>
                    <w14:srgbClr w14:val="000000"/>
                  </w14:solidFill>
                  <w14:prstDash w14:val="solid"/>
                  <w14:bevel/>
                </w14:textOutline>
              </w:rPr>
              <w:t>成</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7"/>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162" w14:cap="sq" w14:cmpd="sng">
                  <w14:solidFill>
                    <w14:srgbClr w14:val="000000"/>
                  </w14:solidFill>
                  <w14:prstDash w14:val="solid"/>
                  <w14:bevel/>
                </w14:textOutline>
              </w:rPr>
              <w:t>并</w:t>
            </w:r>
            <w:r>
              <w:rPr>
                <w:rFonts w:hint="eastAsia" w:asciiTheme="minorEastAsia" w:hAnsiTheme="minorEastAsia" w:eastAsiaTheme="minorEastAsia" w:cstheme="minorEastAsia"/>
                <w:spacing w:val="7"/>
                <w:sz w:val="24"/>
                <w:szCs w:val="24"/>
                <w14:textOutline w14:w="4075" w14:cap="sq" w14:cmpd="sng">
                  <w14:solidFill>
                    <w14:srgbClr w14:val="000000"/>
                  </w14:solidFill>
                  <w14:prstDash w14:val="solid"/>
                  <w14:bevel/>
                </w14:textOutline>
              </w:rPr>
              <w:t>通</w:t>
            </w:r>
            <w:r>
              <w:rPr>
                <w:rFonts w:hint="eastAsia" w:asciiTheme="minorEastAsia" w:hAnsiTheme="minorEastAsia" w:eastAsiaTheme="minorEastAsia" w:cstheme="minorEastAsia"/>
                <w:spacing w:val="7"/>
                <w:sz w:val="24"/>
                <w:szCs w:val="24"/>
                <w14:textOutline w14:w="3988" w14:cap="sq" w14:cmpd="sng">
                  <w14:solidFill>
                    <w14:srgbClr w14:val="000000"/>
                  </w14:solidFill>
                  <w14:prstDash w14:val="solid"/>
                  <w14:bevel/>
                </w14:textOutline>
              </w:rPr>
              <w:t>过</w:t>
            </w:r>
            <w:r>
              <w:rPr>
                <w:rFonts w:hint="eastAsia" w:asciiTheme="minorEastAsia" w:hAnsiTheme="minorEastAsia" w:eastAsiaTheme="minorEastAsia" w:cstheme="minorEastAsia"/>
                <w:spacing w:val="7"/>
                <w:sz w:val="24"/>
                <w:szCs w:val="24"/>
                <w14:textOutline w14:w="4162" w14:cap="sq" w14:cmpd="sng">
                  <w14:solidFill>
                    <w14:srgbClr w14:val="000000"/>
                  </w14:solidFill>
                  <w14:prstDash w14:val="solid"/>
                  <w14:bevel/>
                </w14:textOutline>
              </w:rPr>
              <w:t>上</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传</w:t>
            </w:r>
            <w:r>
              <w:rPr>
                <w:rFonts w:hint="eastAsia" w:asciiTheme="minorEastAsia" w:hAnsiTheme="minorEastAsia" w:eastAsiaTheme="minorEastAsia" w:cstheme="minorEastAsia"/>
                <w:spacing w:val="7"/>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162"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4118"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4162"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4336" w14:cap="sq" w14:cmpd="sng">
                  <w14:solidFill>
                    <w14:srgbClr w14:val="000000"/>
                  </w14:solidFill>
                  <w14:prstDash w14:val="solid"/>
                  <w14:bevel/>
                </w14:textOutline>
              </w:rPr>
              <w:t>未</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按</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照客</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户</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端</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规</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定要</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求</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上</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传</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相</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应</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内</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容，</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后</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果</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及责</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任</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由</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标人</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自</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行</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承</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担。</w:t>
            </w:r>
          </w:p>
        </w:tc>
      </w:tr>
      <w:tr w14:paraId="7C8BC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1" w:type="dxa"/>
            <w:vAlign w:val="top"/>
          </w:tcPr>
          <w:p w14:paraId="3632BB69">
            <w:pPr>
              <w:spacing w:before="222" w:line="190" w:lineRule="auto"/>
              <w:ind w:left="2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208" w:type="dxa"/>
            <w:vAlign w:val="top"/>
          </w:tcPr>
          <w:p w14:paraId="79CEE9A7">
            <w:pPr>
              <w:spacing w:before="184" w:line="229" w:lineRule="auto"/>
              <w:ind w:left="5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履约保证</w:t>
            </w:r>
            <w:r>
              <w:rPr>
                <w:rFonts w:hint="eastAsia" w:asciiTheme="minorEastAsia" w:hAnsiTheme="minorEastAsia" w:eastAsiaTheme="minorEastAsia" w:cstheme="minorEastAsia"/>
                <w:spacing w:val="5"/>
                <w:sz w:val="24"/>
                <w:szCs w:val="24"/>
              </w:rPr>
              <w:t>金</w:t>
            </w:r>
          </w:p>
        </w:tc>
        <w:tc>
          <w:tcPr>
            <w:tcW w:w="6470" w:type="dxa"/>
            <w:vAlign w:val="top"/>
          </w:tcPr>
          <w:p w14:paraId="06407CAE">
            <w:pPr>
              <w:spacing w:before="199" w:line="229"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本</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项</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目</w:t>
            </w:r>
            <w:r>
              <w:rPr>
                <w:rFonts w:hint="eastAsia" w:asciiTheme="minorEastAsia" w:hAnsiTheme="minorEastAsia" w:eastAsiaTheme="minorEastAsia" w:cstheme="minorEastAsia"/>
                <w:spacing w:val="5"/>
                <w:sz w:val="24"/>
                <w:szCs w:val="24"/>
                <w14:textOutline w14:w="4206" w14:cap="sq" w14:cmpd="sng">
                  <w14:solidFill>
                    <w14:srgbClr w14:val="000000"/>
                  </w14:solidFill>
                  <w14:prstDash w14:val="solid"/>
                  <w14:bevel/>
                </w14:textOutline>
              </w:rPr>
              <w:t>无</w:t>
            </w:r>
            <w:r>
              <w:rPr>
                <w:rFonts w:hint="eastAsia" w:asciiTheme="minorEastAsia" w:hAnsiTheme="minorEastAsia" w:eastAsiaTheme="minorEastAsia" w:cstheme="minorEastAsia"/>
                <w:spacing w:val="5"/>
                <w:sz w:val="24"/>
                <w:szCs w:val="24"/>
                <w14:textOutline w14:w="4075" w14:cap="sq" w14:cmpd="sng">
                  <w14:solidFill>
                    <w14:srgbClr w14:val="000000"/>
                  </w14:solidFill>
                  <w14:prstDash w14:val="solid"/>
                  <w14:bevel/>
                </w14:textOutline>
              </w:rPr>
              <w:t>需</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缴</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纳</w:t>
            </w:r>
            <w:r>
              <w:rPr>
                <w:rFonts w:hint="eastAsia" w:asciiTheme="minorEastAsia" w:hAnsiTheme="minorEastAsia" w:eastAsiaTheme="minorEastAsia" w:cstheme="minorEastAsia"/>
                <w:spacing w:val="5"/>
                <w:sz w:val="24"/>
                <w:szCs w:val="24"/>
                <w14:textOutline w14:w="4162" w14:cap="sq" w14:cmpd="sng">
                  <w14:solidFill>
                    <w14:srgbClr w14:val="000000"/>
                  </w14:solidFill>
                  <w14:prstDash w14:val="solid"/>
                  <w14:bevel/>
                </w14:textOutline>
              </w:rPr>
              <w:t>履</w:t>
            </w:r>
            <w:r>
              <w:rPr>
                <w:rFonts w:hint="eastAsia" w:asciiTheme="minorEastAsia" w:hAnsiTheme="minorEastAsia" w:eastAsiaTheme="minorEastAsia" w:cstheme="minorEastAsia"/>
                <w:spacing w:val="5"/>
                <w:sz w:val="24"/>
                <w:szCs w:val="24"/>
                <w14:textOutline w14:w="4075" w14:cap="sq" w14:cmpd="sng">
                  <w14:solidFill>
                    <w14:srgbClr w14:val="000000"/>
                  </w14:solidFill>
                  <w14:prstDash w14:val="solid"/>
                  <w14:bevel/>
                </w14:textOutline>
              </w:rPr>
              <w:t>约保</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证</w:t>
            </w:r>
            <w:r>
              <w:rPr>
                <w:rFonts w:hint="eastAsia" w:asciiTheme="minorEastAsia" w:hAnsiTheme="minorEastAsia" w:eastAsiaTheme="minorEastAsia" w:cstheme="minorEastAsia"/>
                <w:spacing w:val="5"/>
                <w:sz w:val="24"/>
                <w:szCs w:val="24"/>
                <w14:textOutline w14:w="4206" w14:cap="sq" w14:cmpd="sng">
                  <w14:solidFill>
                    <w14:srgbClr w14:val="000000"/>
                  </w14:solidFill>
                  <w14:prstDash w14:val="solid"/>
                  <w14:bevel/>
                </w14:textOutline>
              </w:rPr>
              <w:t>金</w:t>
            </w:r>
          </w:p>
        </w:tc>
      </w:tr>
      <w:tr w14:paraId="0BE67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390ACE69">
            <w:pPr>
              <w:spacing w:before="67"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0</w:t>
            </w:r>
          </w:p>
        </w:tc>
        <w:tc>
          <w:tcPr>
            <w:tcW w:w="2208" w:type="dxa"/>
            <w:vAlign w:val="top"/>
          </w:tcPr>
          <w:p w14:paraId="52E03E61">
            <w:pPr>
              <w:spacing w:before="30" w:line="230" w:lineRule="auto"/>
              <w:ind w:left="4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多包投标规定</w:t>
            </w:r>
          </w:p>
        </w:tc>
        <w:tc>
          <w:tcPr>
            <w:tcW w:w="6470" w:type="dxa"/>
            <w:vAlign w:val="top"/>
          </w:tcPr>
          <w:p w14:paraId="00EB1C71">
            <w:pPr>
              <w:spacing w:before="30" w:line="230" w:lineRule="auto"/>
              <w:ind w:left="1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无</w:t>
            </w:r>
          </w:p>
        </w:tc>
      </w:tr>
      <w:tr w14:paraId="6D680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33A321C5">
            <w:pPr>
              <w:spacing w:before="67" w:line="192"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1</w:t>
            </w:r>
          </w:p>
        </w:tc>
        <w:tc>
          <w:tcPr>
            <w:tcW w:w="2208" w:type="dxa"/>
            <w:vAlign w:val="top"/>
          </w:tcPr>
          <w:p w14:paraId="7C61C0CA">
            <w:pPr>
              <w:spacing w:before="30" w:line="230" w:lineRule="auto"/>
              <w:ind w:left="5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投标有效</w:t>
            </w:r>
            <w:r>
              <w:rPr>
                <w:rFonts w:hint="eastAsia" w:asciiTheme="minorEastAsia" w:hAnsiTheme="minorEastAsia" w:eastAsiaTheme="minorEastAsia" w:cstheme="minorEastAsia"/>
                <w:spacing w:val="6"/>
                <w:sz w:val="24"/>
                <w:szCs w:val="24"/>
              </w:rPr>
              <w:t>期</w:t>
            </w:r>
          </w:p>
        </w:tc>
        <w:tc>
          <w:tcPr>
            <w:tcW w:w="6470" w:type="dxa"/>
            <w:vAlign w:val="top"/>
          </w:tcPr>
          <w:p w14:paraId="3AB109BA">
            <w:pPr>
              <w:spacing w:before="30" w:line="230" w:lineRule="auto"/>
              <w:ind w:left="1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sz w:val="24"/>
                <w:szCs w:val="24"/>
              </w:rPr>
              <w:t>提交投</w:t>
            </w:r>
            <w:r>
              <w:rPr>
                <w:rFonts w:hint="eastAsia" w:asciiTheme="minorEastAsia" w:hAnsiTheme="minorEastAsia" w:eastAsiaTheme="minorEastAsia" w:cstheme="minorEastAsia"/>
                <w:color w:val="0D0D0D"/>
                <w:spacing w:val="3"/>
                <w:sz w:val="24"/>
                <w:szCs w:val="24"/>
              </w:rPr>
              <w:t>标</w:t>
            </w:r>
            <w:r>
              <w:rPr>
                <w:rFonts w:hint="eastAsia" w:asciiTheme="minorEastAsia" w:hAnsiTheme="minorEastAsia" w:eastAsiaTheme="minorEastAsia" w:cstheme="minorEastAsia"/>
                <w:color w:val="0D0D0D"/>
                <w:spacing w:val="2"/>
                <w:sz w:val="24"/>
                <w:szCs w:val="24"/>
              </w:rPr>
              <w:t>文件截止之日起不少于 90 日历日</w:t>
            </w:r>
          </w:p>
        </w:tc>
      </w:tr>
      <w:tr w14:paraId="048D7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60F31303">
            <w:pPr>
              <w:spacing w:before="65" w:line="192"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2</w:t>
            </w:r>
          </w:p>
        </w:tc>
        <w:tc>
          <w:tcPr>
            <w:tcW w:w="2208" w:type="dxa"/>
            <w:vAlign w:val="top"/>
          </w:tcPr>
          <w:p w14:paraId="21FDD558">
            <w:pPr>
              <w:spacing w:before="27" w:line="231" w:lineRule="auto"/>
              <w:ind w:left="65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资格预</w:t>
            </w:r>
            <w:r>
              <w:rPr>
                <w:rFonts w:hint="eastAsia" w:asciiTheme="minorEastAsia" w:hAnsiTheme="minorEastAsia" w:eastAsiaTheme="minorEastAsia" w:cstheme="minorEastAsia"/>
                <w:spacing w:val="2"/>
                <w:sz w:val="24"/>
                <w:szCs w:val="24"/>
              </w:rPr>
              <w:t>审</w:t>
            </w:r>
          </w:p>
        </w:tc>
        <w:tc>
          <w:tcPr>
            <w:tcW w:w="6470" w:type="dxa"/>
            <w:vAlign w:val="top"/>
          </w:tcPr>
          <w:p w14:paraId="440A1D47">
            <w:pPr>
              <w:spacing w:before="27" w:line="229" w:lineRule="auto"/>
              <w:ind w:left="1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不</w:t>
            </w:r>
            <w:r>
              <w:rPr>
                <w:rFonts w:hint="eastAsia" w:asciiTheme="minorEastAsia" w:hAnsiTheme="minorEastAsia" w:eastAsiaTheme="minorEastAsia" w:cstheme="minorEastAsia"/>
                <w:spacing w:val="2"/>
                <w:sz w:val="24"/>
                <w:szCs w:val="24"/>
              </w:rPr>
              <w:t>进行</w:t>
            </w:r>
          </w:p>
        </w:tc>
      </w:tr>
      <w:tr w14:paraId="0B837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681" w:type="dxa"/>
            <w:vAlign w:val="top"/>
          </w:tcPr>
          <w:p w14:paraId="58D0A8D8">
            <w:pPr>
              <w:spacing w:before="68"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3</w:t>
            </w:r>
          </w:p>
        </w:tc>
        <w:tc>
          <w:tcPr>
            <w:tcW w:w="2208" w:type="dxa"/>
            <w:vAlign w:val="top"/>
          </w:tcPr>
          <w:p w14:paraId="356787B5">
            <w:pPr>
              <w:spacing w:before="32" w:line="230" w:lineRule="auto"/>
              <w:ind w:left="1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投标文件递交时间</w:t>
            </w:r>
          </w:p>
        </w:tc>
        <w:tc>
          <w:tcPr>
            <w:tcW w:w="6470" w:type="dxa"/>
            <w:vAlign w:val="top"/>
          </w:tcPr>
          <w:p w14:paraId="3A4DF430">
            <w:pPr>
              <w:spacing w:before="32" w:line="229"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详</w:t>
            </w:r>
            <w:r>
              <w:rPr>
                <w:rFonts w:hint="eastAsia" w:asciiTheme="minorEastAsia" w:hAnsiTheme="minorEastAsia" w:eastAsiaTheme="minorEastAsia" w:cstheme="minorEastAsia"/>
                <w:spacing w:val="8"/>
                <w:sz w:val="24"/>
                <w:szCs w:val="24"/>
              </w:rPr>
              <w:t>见第一章“投标邀请书”要求</w:t>
            </w:r>
          </w:p>
        </w:tc>
      </w:tr>
      <w:tr w14:paraId="4C905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81" w:type="dxa"/>
            <w:vAlign w:val="top"/>
          </w:tcPr>
          <w:p w14:paraId="64BA7C61">
            <w:pPr>
              <w:spacing w:before="67" w:line="192"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4</w:t>
            </w:r>
          </w:p>
        </w:tc>
        <w:tc>
          <w:tcPr>
            <w:tcW w:w="2208" w:type="dxa"/>
            <w:vAlign w:val="top"/>
          </w:tcPr>
          <w:p w14:paraId="4F725125">
            <w:pPr>
              <w:spacing w:before="29" w:line="223" w:lineRule="auto"/>
              <w:ind w:left="2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开</w:t>
            </w:r>
            <w:r>
              <w:rPr>
                <w:rFonts w:hint="eastAsia" w:asciiTheme="minorEastAsia" w:hAnsiTheme="minorEastAsia" w:eastAsiaTheme="minorEastAsia" w:cstheme="minorEastAsia"/>
                <w:spacing w:val="7"/>
                <w:sz w:val="24"/>
                <w:szCs w:val="24"/>
              </w:rPr>
              <w:t>标时间、地点</w:t>
            </w:r>
          </w:p>
        </w:tc>
        <w:tc>
          <w:tcPr>
            <w:tcW w:w="6470" w:type="dxa"/>
            <w:vAlign w:val="top"/>
          </w:tcPr>
          <w:p w14:paraId="3960DD6C">
            <w:pPr>
              <w:spacing w:before="29" w:line="223"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详</w:t>
            </w:r>
            <w:r>
              <w:rPr>
                <w:rFonts w:hint="eastAsia" w:asciiTheme="minorEastAsia" w:hAnsiTheme="minorEastAsia" w:eastAsiaTheme="minorEastAsia" w:cstheme="minorEastAsia"/>
                <w:spacing w:val="8"/>
                <w:sz w:val="24"/>
                <w:szCs w:val="24"/>
              </w:rPr>
              <w:t>见第一章“投标邀请书”要求</w:t>
            </w:r>
          </w:p>
        </w:tc>
      </w:tr>
      <w:tr w14:paraId="5CB78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025A323C">
            <w:pPr>
              <w:spacing w:before="66"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5</w:t>
            </w:r>
          </w:p>
        </w:tc>
        <w:tc>
          <w:tcPr>
            <w:tcW w:w="2208" w:type="dxa"/>
            <w:vAlign w:val="top"/>
          </w:tcPr>
          <w:p w14:paraId="395F814E">
            <w:pPr>
              <w:spacing w:before="29" w:line="231" w:lineRule="auto"/>
              <w:ind w:left="6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备</w:t>
            </w:r>
            <w:r>
              <w:rPr>
                <w:rFonts w:hint="eastAsia" w:asciiTheme="minorEastAsia" w:hAnsiTheme="minorEastAsia" w:eastAsiaTheme="minorEastAsia" w:cstheme="minorEastAsia"/>
                <w:spacing w:val="5"/>
                <w:sz w:val="24"/>
                <w:szCs w:val="24"/>
              </w:rPr>
              <w:t>选方案</w:t>
            </w:r>
          </w:p>
        </w:tc>
        <w:tc>
          <w:tcPr>
            <w:tcW w:w="6470" w:type="dxa"/>
            <w:vAlign w:val="top"/>
          </w:tcPr>
          <w:p w14:paraId="08B0D42E">
            <w:pPr>
              <w:spacing w:before="29" w:line="231" w:lineRule="auto"/>
              <w:ind w:left="1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不</w:t>
            </w:r>
            <w:r>
              <w:rPr>
                <w:rFonts w:hint="eastAsia" w:asciiTheme="minorEastAsia" w:hAnsiTheme="minorEastAsia" w:eastAsiaTheme="minorEastAsia" w:cstheme="minorEastAsia"/>
                <w:spacing w:val="2"/>
                <w:sz w:val="24"/>
                <w:szCs w:val="24"/>
              </w:rPr>
              <w:t>允许</w:t>
            </w:r>
          </w:p>
        </w:tc>
      </w:tr>
      <w:tr w14:paraId="3EBE8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681" w:type="dxa"/>
            <w:vAlign w:val="top"/>
          </w:tcPr>
          <w:p w14:paraId="36EBD192">
            <w:pPr>
              <w:spacing w:before="66"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6</w:t>
            </w:r>
          </w:p>
        </w:tc>
        <w:tc>
          <w:tcPr>
            <w:tcW w:w="2208" w:type="dxa"/>
            <w:vAlign w:val="top"/>
          </w:tcPr>
          <w:p w14:paraId="354C62A6">
            <w:pPr>
              <w:spacing w:before="28" w:line="228" w:lineRule="auto"/>
              <w:ind w:left="6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实物样</w:t>
            </w:r>
            <w:r>
              <w:rPr>
                <w:rFonts w:hint="eastAsia" w:asciiTheme="minorEastAsia" w:hAnsiTheme="minorEastAsia" w:eastAsiaTheme="minorEastAsia" w:cstheme="minorEastAsia"/>
                <w:spacing w:val="4"/>
                <w:sz w:val="24"/>
                <w:szCs w:val="24"/>
              </w:rPr>
              <w:t>品</w:t>
            </w:r>
          </w:p>
        </w:tc>
        <w:tc>
          <w:tcPr>
            <w:tcW w:w="6470" w:type="dxa"/>
            <w:vAlign w:val="top"/>
          </w:tcPr>
          <w:p w14:paraId="481B9F87">
            <w:pPr>
              <w:spacing w:before="29" w:line="231" w:lineRule="auto"/>
              <w:ind w:left="1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不</w:t>
            </w:r>
            <w:r>
              <w:rPr>
                <w:rFonts w:hint="eastAsia" w:asciiTheme="minorEastAsia" w:hAnsiTheme="minorEastAsia" w:eastAsiaTheme="minorEastAsia" w:cstheme="minorEastAsia"/>
                <w:spacing w:val="2"/>
                <w:sz w:val="24"/>
                <w:szCs w:val="24"/>
              </w:rPr>
              <w:t>提交</w:t>
            </w:r>
          </w:p>
        </w:tc>
      </w:tr>
      <w:tr w14:paraId="419DD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3B58F5A0">
            <w:pPr>
              <w:spacing w:before="65"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7</w:t>
            </w:r>
          </w:p>
        </w:tc>
        <w:tc>
          <w:tcPr>
            <w:tcW w:w="2208" w:type="dxa"/>
            <w:vAlign w:val="top"/>
          </w:tcPr>
          <w:p w14:paraId="1B725182">
            <w:pPr>
              <w:spacing w:before="28" w:line="231" w:lineRule="auto"/>
              <w:ind w:left="6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现场考察</w:t>
            </w:r>
          </w:p>
        </w:tc>
        <w:tc>
          <w:tcPr>
            <w:tcW w:w="6470" w:type="dxa"/>
            <w:vAlign w:val="top"/>
          </w:tcPr>
          <w:p w14:paraId="4D6FE625">
            <w:pPr>
              <w:spacing w:before="28" w:line="230" w:lineRule="auto"/>
              <w:ind w:left="1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不</w:t>
            </w:r>
            <w:r>
              <w:rPr>
                <w:rFonts w:hint="eastAsia" w:asciiTheme="minorEastAsia" w:hAnsiTheme="minorEastAsia" w:eastAsiaTheme="minorEastAsia" w:cstheme="minorEastAsia"/>
                <w:spacing w:val="7"/>
                <w:sz w:val="24"/>
                <w:szCs w:val="24"/>
              </w:rPr>
              <w:t>组织集中现场考察</w:t>
            </w:r>
          </w:p>
        </w:tc>
      </w:tr>
      <w:tr w14:paraId="08F25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1E020A6C">
            <w:pPr>
              <w:spacing w:before="65"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8</w:t>
            </w:r>
          </w:p>
        </w:tc>
        <w:tc>
          <w:tcPr>
            <w:tcW w:w="2208" w:type="dxa"/>
            <w:vAlign w:val="top"/>
          </w:tcPr>
          <w:p w14:paraId="7A791A8E">
            <w:pPr>
              <w:spacing w:before="29" w:line="231" w:lineRule="auto"/>
              <w:ind w:left="132"/>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中标后分包</w:t>
            </w:r>
          </w:p>
        </w:tc>
        <w:tc>
          <w:tcPr>
            <w:tcW w:w="6470" w:type="dxa"/>
            <w:shd w:val="clear" w:color="auto" w:fill="auto"/>
            <w:vAlign w:val="top"/>
          </w:tcPr>
          <w:p w14:paraId="040D2BCC">
            <w:pPr>
              <w:spacing w:before="29" w:line="231" w:lineRule="auto"/>
              <w:ind w:left="132"/>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□允许 ☑不允许 (具体由采购中心依据政府采购相关要求明确)</w:t>
            </w:r>
          </w:p>
        </w:tc>
      </w:tr>
      <w:tr w14:paraId="3C502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81" w:type="dxa"/>
            <w:vAlign w:val="top"/>
          </w:tcPr>
          <w:p w14:paraId="548133D3">
            <w:pPr>
              <w:spacing w:before="225" w:line="191" w:lineRule="auto"/>
              <w:ind w:left="2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9</w:t>
            </w:r>
          </w:p>
        </w:tc>
        <w:tc>
          <w:tcPr>
            <w:tcW w:w="2208" w:type="dxa"/>
            <w:vAlign w:val="top"/>
          </w:tcPr>
          <w:p w14:paraId="54E24DA2">
            <w:pPr>
              <w:spacing w:before="188" w:line="231" w:lineRule="auto"/>
              <w:ind w:left="6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评标办</w:t>
            </w:r>
            <w:r>
              <w:rPr>
                <w:rFonts w:hint="eastAsia" w:asciiTheme="minorEastAsia" w:hAnsiTheme="minorEastAsia" w:eastAsiaTheme="minorEastAsia" w:cstheme="minorEastAsia"/>
                <w:spacing w:val="5"/>
                <w:sz w:val="24"/>
                <w:szCs w:val="24"/>
              </w:rPr>
              <w:t>法</w:t>
            </w:r>
          </w:p>
        </w:tc>
        <w:tc>
          <w:tcPr>
            <w:tcW w:w="6470" w:type="dxa"/>
            <w:vAlign w:val="top"/>
          </w:tcPr>
          <w:p w14:paraId="215EC9E4">
            <w:pPr>
              <w:spacing w:before="32" w:line="231" w:lineRule="auto"/>
              <w:ind w:left="1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综</w:t>
            </w:r>
            <w:r>
              <w:rPr>
                <w:rFonts w:hint="eastAsia" w:asciiTheme="minorEastAsia" w:hAnsiTheme="minorEastAsia" w:eastAsiaTheme="minorEastAsia" w:cstheme="minorEastAsia"/>
                <w:spacing w:val="6"/>
                <w:sz w:val="24"/>
                <w:szCs w:val="24"/>
              </w:rPr>
              <w:t>合评分法</w:t>
            </w:r>
          </w:p>
          <w:p w14:paraId="1C260A42">
            <w:pPr>
              <w:spacing w:before="24" w:line="229"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详见第五章“评标方法、程序及标准”要</w:t>
            </w:r>
            <w:r>
              <w:rPr>
                <w:rFonts w:hint="eastAsia" w:asciiTheme="minorEastAsia" w:hAnsiTheme="minorEastAsia" w:eastAsiaTheme="minorEastAsia" w:cstheme="minorEastAsia"/>
                <w:spacing w:val="8"/>
                <w:sz w:val="24"/>
                <w:szCs w:val="24"/>
              </w:rPr>
              <w:t>求</w:t>
            </w:r>
          </w:p>
        </w:tc>
      </w:tr>
      <w:tr w14:paraId="2C74D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50FF19D7">
            <w:pPr>
              <w:spacing w:before="68" w:line="190" w:lineRule="auto"/>
              <w:ind w:left="2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0</w:t>
            </w:r>
          </w:p>
        </w:tc>
        <w:tc>
          <w:tcPr>
            <w:tcW w:w="2208" w:type="dxa"/>
            <w:vAlign w:val="top"/>
          </w:tcPr>
          <w:p w14:paraId="5E9D752C">
            <w:pPr>
              <w:spacing w:before="30" w:line="230" w:lineRule="auto"/>
              <w:ind w:left="6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中小企</w:t>
            </w:r>
            <w:r>
              <w:rPr>
                <w:rFonts w:hint="eastAsia" w:asciiTheme="minorEastAsia" w:hAnsiTheme="minorEastAsia" w:eastAsiaTheme="minorEastAsia" w:cstheme="minorEastAsia"/>
                <w:spacing w:val="-1"/>
                <w:sz w:val="24"/>
                <w:szCs w:val="24"/>
              </w:rPr>
              <w:t>业</w:t>
            </w:r>
          </w:p>
        </w:tc>
        <w:tc>
          <w:tcPr>
            <w:tcW w:w="6470" w:type="dxa"/>
            <w:vAlign w:val="top"/>
          </w:tcPr>
          <w:p w14:paraId="1DC119B3">
            <w:pPr>
              <w:spacing w:before="30" w:line="230" w:lineRule="auto"/>
              <w:ind w:left="1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highlight w:val="none"/>
                <w:lang w:eastAsia="zh-CN"/>
              </w:rPr>
              <w:t>非</w:t>
            </w:r>
            <w:r>
              <w:rPr>
                <w:rFonts w:hint="eastAsia" w:asciiTheme="minorEastAsia" w:hAnsiTheme="minorEastAsia" w:eastAsiaTheme="minorEastAsia" w:cstheme="minorEastAsia"/>
                <w:spacing w:val="7"/>
                <w:sz w:val="24"/>
                <w:szCs w:val="24"/>
                <w:highlight w:val="none"/>
              </w:rPr>
              <w:t>面向中小企业 (</w:t>
            </w:r>
            <w:r>
              <w:rPr>
                <w:rFonts w:hint="eastAsia" w:asciiTheme="minorEastAsia" w:hAnsiTheme="minorEastAsia" w:eastAsiaTheme="minorEastAsia" w:cstheme="minorEastAsia"/>
                <w:spacing w:val="7"/>
                <w:sz w:val="24"/>
                <w:szCs w:val="24"/>
                <w:highlight w:val="none"/>
                <w:lang w:val="en-US" w:eastAsia="zh-CN"/>
              </w:rPr>
              <w:t>中</w:t>
            </w:r>
            <w:r>
              <w:rPr>
                <w:rFonts w:hint="eastAsia" w:asciiTheme="minorEastAsia" w:hAnsiTheme="minorEastAsia" w:eastAsiaTheme="minorEastAsia" w:cstheme="minorEastAsia"/>
                <w:spacing w:val="7"/>
                <w:sz w:val="24"/>
                <w:szCs w:val="24"/>
                <w:highlight w:val="none"/>
              </w:rPr>
              <w:t>小微企业)</w:t>
            </w:r>
          </w:p>
        </w:tc>
      </w:tr>
      <w:tr w14:paraId="4D760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681" w:type="dxa"/>
            <w:vAlign w:val="top"/>
          </w:tcPr>
          <w:p w14:paraId="7A44E927">
            <w:pPr>
              <w:spacing w:line="306" w:lineRule="auto"/>
              <w:rPr>
                <w:rFonts w:hint="eastAsia" w:asciiTheme="minorEastAsia" w:hAnsiTheme="minorEastAsia" w:eastAsiaTheme="minorEastAsia" w:cstheme="minorEastAsia"/>
                <w:sz w:val="24"/>
                <w:szCs w:val="24"/>
              </w:rPr>
            </w:pPr>
          </w:p>
          <w:p w14:paraId="2621356E">
            <w:pPr>
              <w:spacing w:line="306" w:lineRule="auto"/>
              <w:rPr>
                <w:rFonts w:hint="eastAsia" w:asciiTheme="minorEastAsia" w:hAnsiTheme="minorEastAsia" w:eastAsiaTheme="minorEastAsia" w:cstheme="minorEastAsia"/>
                <w:sz w:val="24"/>
                <w:szCs w:val="24"/>
              </w:rPr>
            </w:pPr>
          </w:p>
          <w:p w14:paraId="06442F17">
            <w:pPr>
              <w:spacing w:before="75" w:line="192" w:lineRule="auto"/>
              <w:ind w:left="2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1</w:t>
            </w:r>
          </w:p>
        </w:tc>
        <w:tc>
          <w:tcPr>
            <w:tcW w:w="2208" w:type="dxa"/>
            <w:vAlign w:val="top"/>
          </w:tcPr>
          <w:p w14:paraId="291EFFA4">
            <w:pPr>
              <w:spacing w:line="287" w:lineRule="auto"/>
              <w:rPr>
                <w:rFonts w:hint="eastAsia" w:asciiTheme="minorEastAsia" w:hAnsiTheme="minorEastAsia" w:eastAsiaTheme="minorEastAsia" w:cstheme="minorEastAsia"/>
                <w:sz w:val="24"/>
                <w:szCs w:val="24"/>
              </w:rPr>
            </w:pPr>
          </w:p>
          <w:p w14:paraId="6759AEB9">
            <w:pPr>
              <w:spacing w:line="288" w:lineRule="auto"/>
              <w:rPr>
                <w:rFonts w:hint="eastAsia" w:asciiTheme="minorEastAsia" w:hAnsiTheme="minorEastAsia" w:eastAsiaTheme="minorEastAsia" w:cstheme="minorEastAsia"/>
                <w:sz w:val="24"/>
                <w:szCs w:val="24"/>
              </w:rPr>
            </w:pPr>
          </w:p>
          <w:p w14:paraId="1CC5AC2C">
            <w:pPr>
              <w:spacing w:before="74" w:line="231" w:lineRule="auto"/>
              <w:ind w:left="4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中</w:t>
            </w:r>
            <w:r>
              <w:rPr>
                <w:rFonts w:hint="eastAsia" w:asciiTheme="minorEastAsia" w:hAnsiTheme="minorEastAsia" w:eastAsiaTheme="minorEastAsia" w:cstheme="minorEastAsia"/>
                <w:spacing w:val="2"/>
                <w:sz w:val="24"/>
                <w:szCs w:val="24"/>
              </w:rPr>
              <w:t>小企业定义</w:t>
            </w:r>
          </w:p>
        </w:tc>
        <w:tc>
          <w:tcPr>
            <w:tcW w:w="6470" w:type="dxa"/>
            <w:vAlign w:val="top"/>
          </w:tcPr>
          <w:p w14:paraId="1E6675F8">
            <w:pPr>
              <w:spacing w:before="42" w:line="245" w:lineRule="auto"/>
              <w:ind w:left="127" w:right="1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本</w:t>
            </w:r>
            <w:r>
              <w:rPr>
                <w:rFonts w:hint="eastAsia" w:asciiTheme="minorEastAsia" w:hAnsiTheme="minorEastAsia" w:eastAsiaTheme="minorEastAsia" w:cstheme="minorEastAsia"/>
                <w:spacing w:val="11"/>
                <w:sz w:val="24"/>
                <w:szCs w:val="24"/>
              </w:rPr>
              <w:t>文</w:t>
            </w:r>
            <w:r>
              <w:rPr>
                <w:rFonts w:hint="eastAsia" w:asciiTheme="minorEastAsia" w:hAnsiTheme="minorEastAsia" w:eastAsiaTheme="minorEastAsia" w:cstheme="minorEastAsia"/>
                <w:spacing w:val="9"/>
                <w:sz w:val="24"/>
                <w:szCs w:val="24"/>
              </w:rPr>
              <w:t>所称中小企业，是指在中华人民共和国境内依法设立，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依</w:t>
            </w:r>
            <w:r>
              <w:rPr>
                <w:rFonts w:hint="eastAsia" w:asciiTheme="minorEastAsia" w:hAnsiTheme="minorEastAsia" w:eastAsiaTheme="minorEastAsia" w:cstheme="minorEastAsia"/>
                <w:spacing w:val="9"/>
                <w:sz w:val="24"/>
                <w:szCs w:val="24"/>
              </w:rPr>
              <w:t>据国务院批准的中小企业划分标准确定的中型企业、小型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企</w:t>
            </w:r>
            <w:r>
              <w:rPr>
                <w:rFonts w:hint="eastAsia" w:asciiTheme="minorEastAsia" w:hAnsiTheme="minorEastAsia" w:eastAsiaTheme="minorEastAsia" w:cstheme="minorEastAsia"/>
                <w:spacing w:val="9"/>
                <w:sz w:val="24"/>
                <w:szCs w:val="24"/>
              </w:rPr>
              <w:t>业和微型企业，但与大企业的负责人为同一人，或者与大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企</w:t>
            </w:r>
            <w:r>
              <w:rPr>
                <w:rFonts w:hint="eastAsia" w:asciiTheme="minorEastAsia" w:hAnsiTheme="minorEastAsia" w:eastAsiaTheme="minorEastAsia" w:cstheme="minorEastAsia"/>
                <w:spacing w:val="11"/>
                <w:sz w:val="24"/>
                <w:szCs w:val="24"/>
              </w:rPr>
              <w:t>业</w:t>
            </w:r>
            <w:r>
              <w:rPr>
                <w:rFonts w:hint="eastAsia" w:asciiTheme="minorEastAsia" w:hAnsiTheme="minorEastAsia" w:eastAsiaTheme="minorEastAsia" w:cstheme="minorEastAsia"/>
                <w:spacing w:val="9"/>
                <w:sz w:val="24"/>
                <w:szCs w:val="24"/>
              </w:rPr>
              <w:t>存在直接控股、管理关系的除外。符合中小企业划分标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准的</w:t>
            </w:r>
            <w:r>
              <w:rPr>
                <w:rFonts w:hint="eastAsia" w:asciiTheme="minorEastAsia" w:hAnsiTheme="minorEastAsia" w:eastAsiaTheme="minorEastAsia" w:cstheme="minorEastAsia"/>
                <w:spacing w:val="8"/>
                <w:sz w:val="24"/>
                <w:szCs w:val="24"/>
              </w:rPr>
              <w:t>个体工商户，在政府采购活动中视同中小企业。</w:t>
            </w:r>
          </w:p>
        </w:tc>
      </w:tr>
    </w:tbl>
    <w:p w14:paraId="04869FD3">
      <w:pPr>
        <w:spacing w:line="91" w:lineRule="exact"/>
        <w:rPr>
          <w:rFonts w:hint="eastAsia" w:asciiTheme="minorEastAsia" w:hAnsiTheme="minorEastAsia" w:eastAsiaTheme="minorEastAsia" w:cstheme="minorEastAsia"/>
          <w:sz w:val="24"/>
          <w:szCs w:val="24"/>
        </w:rPr>
      </w:pPr>
    </w:p>
    <w:tbl>
      <w:tblPr>
        <w:tblStyle w:val="28"/>
        <w:tblW w:w="98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2208"/>
        <w:gridCol w:w="6981"/>
      </w:tblGrid>
      <w:tr w14:paraId="50A29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2" w:hRule="atLeast"/>
        </w:trPr>
        <w:tc>
          <w:tcPr>
            <w:tcW w:w="681" w:type="dxa"/>
            <w:vAlign w:val="top"/>
          </w:tcPr>
          <w:p w14:paraId="68FFCF4D">
            <w:pPr>
              <w:rPr>
                <w:rFonts w:hint="eastAsia" w:asciiTheme="minorEastAsia" w:hAnsiTheme="minorEastAsia" w:eastAsiaTheme="minorEastAsia" w:cstheme="minorEastAsia"/>
                <w:sz w:val="24"/>
                <w:szCs w:val="24"/>
              </w:rPr>
            </w:pPr>
          </w:p>
          <w:p w14:paraId="2D2D8063">
            <w:pPr>
              <w:spacing w:line="241" w:lineRule="auto"/>
              <w:rPr>
                <w:rFonts w:hint="eastAsia" w:asciiTheme="minorEastAsia" w:hAnsiTheme="minorEastAsia" w:eastAsiaTheme="minorEastAsia" w:cstheme="minorEastAsia"/>
                <w:sz w:val="24"/>
                <w:szCs w:val="24"/>
              </w:rPr>
            </w:pPr>
          </w:p>
          <w:p w14:paraId="2D84C725">
            <w:pPr>
              <w:spacing w:before="74" w:line="192"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2</w:t>
            </w:r>
          </w:p>
        </w:tc>
        <w:tc>
          <w:tcPr>
            <w:tcW w:w="2208" w:type="dxa"/>
            <w:vAlign w:val="top"/>
          </w:tcPr>
          <w:p w14:paraId="13CED320">
            <w:pPr>
              <w:spacing w:line="473" w:lineRule="auto"/>
              <w:rPr>
                <w:rFonts w:hint="eastAsia" w:asciiTheme="minorEastAsia" w:hAnsiTheme="minorEastAsia" w:eastAsiaTheme="minorEastAsia" w:cstheme="minorEastAsia"/>
                <w:sz w:val="24"/>
                <w:szCs w:val="24"/>
              </w:rPr>
            </w:pPr>
          </w:p>
          <w:p w14:paraId="51D744FC">
            <w:pPr>
              <w:spacing w:before="75" w:line="236" w:lineRule="auto"/>
              <w:ind w:left="400" w:right="137" w:hanging="237"/>
              <w:rPr>
                <w:rFonts w:hint="eastAsia" w:asciiTheme="minorEastAsia" w:hAnsiTheme="minorEastAsia" w:eastAsiaTheme="minorEastAsia" w:cstheme="minorEastAsia"/>
                <w:sz w:val="24"/>
                <w:szCs w:val="24"/>
              </w:rPr>
            </w:pPr>
            <w:bookmarkStart w:id="4" w:name="_bookmark6"/>
            <w:bookmarkEnd w:id="4"/>
            <w:r>
              <w:rPr>
                <w:rFonts w:hint="eastAsia" w:asciiTheme="minorEastAsia" w:hAnsiTheme="minorEastAsia" w:eastAsiaTheme="minorEastAsia" w:cstheme="minorEastAsia"/>
                <w:spacing w:val="13"/>
                <w:sz w:val="24"/>
                <w:szCs w:val="24"/>
              </w:rPr>
              <w:t>对</w:t>
            </w:r>
            <w:r>
              <w:rPr>
                <w:rFonts w:hint="eastAsia" w:asciiTheme="minorEastAsia" w:hAnsiTheme="minorEastAsia" w:eastAsiaTheme="minorEastAsia" w:cstheme="minorEastAsia"/>
                <w:spacing w:val="7"/>
                <w:sz w:val="24"/>
                <w:szCs w:val="24"/>
              </w:rPr>
              <w:t>应中小企业划分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标</w:t>
            </w:r>
            <w:r>
              <w:rPr>
                <w:rFonts w:hint="eastAsia" w:asciiTheme="minorEastAsia" w:hAnsiTheme="minorEastAsia" w:eastAsiaTheme="minorEastAsia" w:cstheme="minorEastAsia"/>
                <w:spacing w:val="7"/>
                <w:sz w:val="24"/>
                <w:szCs w:val="24"/>
              </w:rPr>
              <w:t>准所属行业</w:t>
            </w:r>
          </w:p>
        </w:tc>
        <w:tc>
          <w:tcPr>
            <w:tcW w:w="6981" w:type="dxa"/>
            <w:vAlign w:val="top"/>
          </w:tcPr>
          <w:p w14:paraId="312CFB5A">
            <w:pPr>
              <w:rPr>
                <w:rFonts w:hint="eastAsia" w:ascii="仿宋" w:hAnsi="仿宋" w:eastAsia="仿宋" w:cs="仿宋"/>
                <w:spacing w:val="3"/>
                <w:sz w:val="32"/>
                <w:szCs w:val="32"/>
              </w:rPr>
            </w:pPr>
            <w:r>
              <w:rPr>
                <w:rFonts w:hint="eastAsia" w:ascii="仿宋" w:hAnsi="仿宋" w:eastAsia="仿宋" w:cs="仿宋"/>
                <w:spacing w:val="3"/>
                <w:sz w:val="32"/>
                <w:szCs w:val="32"/>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3F36360">
            <w:pPr>
              <w:spacing w:before="47" w:line="248" w:lineRule="auto"/>
              <w:ind w:left="126" w:right="26"/>
              <w:rPr>
                <w:rFonts w:hint="eastAsia" w:asciiTheme="minorEastAsia" w:hAnsiTheme="minorEastAsia" w:eastAsiaTheme="minorEastAsia" w:cstheme="minorEastAsia"/>
                <w:sz w:val="24"/>
                <w:szCs w:val="24"/>
              </w:rPr>
            </w:pPr>
          </w:p>
        </w:tc>
      </w:tr>
      <w:tr w14:paraId="56ED4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5FAD82EB">
            <w:pPr>
              <w:spacing w:before="81" w:line="189"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3</w:t>
            </w:r>
          </w:p>
        </w:tc>
        <w:tc>
          <w:tcPr>
            <w:tcW w:w="2208" w:type="dxa"/>
            <w:vAlign w:val="top"/>
          </w:tcPr>
          <w:p w14:paraId="0BA37E66">
            <w:pPr>
              <w:spacing w:before="26" w:line="231" w:lineRule="auto"/>
              <w:ind w:left="6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监</w:t>
            </w:r>
            <w:r>
              <w:rPr>
                <w:rFonts w:hint="eastAsia" w:asciiTheme="minorEastAsia" w:hAnsiTheme="minorEastAsia" w:eastAsiaTheme="minorEastAsia" w:cstheme="minorEastAsia"/>
                <w:spacing w:val="4"/>
                <w:sz w:val="24"/>
                <w:szCs w:val="24"/>
              </w:rPr>
              <w:t>狱企业</w:t>
            </w:r>
          </w:p>
        </w:tc>
        <w:tc>
          <w:tcPr>
            <w:tcW w:w="6981" w:type="dxa"/>
            <w:vAlign w:val="top"/>
          </w:tcPr>
          <w:p w14:paraId="27490B7A">
            <w:pPr>
              <w:spacing w:before="26" w:line="230" w:lineRule="auto"/>
              <w:ind w:left="1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非</w:t>
            </w:r>
            <w:r>
              <w:rPr>
                <w:rFonts w:hint="eastAsia" w:asciiTheme="minorEastAsia" w:hAnsiTheme="minorEastAsia" w:eastAsiaTheme="minorEastAsia" w:cstheme="minorEastAsia"/>
                <w:spacing w:val="5"/>
                <w:sz w:val="24"/>
                <w:szCs w:val="24"/>
              </w:rPr>
              <w:t>专门面向</w:t>
            </w:r>
          </w:p>
        </w:tc>
      </w:tr>
      <w:tr w14:paraId="33171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1" w:type="dxa"/>
            <w:vAlign w:val="top"/>
          </w:tcPr>
          <w:p w14:paraId="4D94F33B">
            <w:pPr>
              <w:spacing w:before="80" w:line="190"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4</w:t>
            </w:r>
          </w:p>
        </w:tc>
        <w:tc>
          <w:tcPr>
            <w:tcW w:w="2208" w:type="dxa"/>
            <w:vAlign w:val="top"/>
          </w:tcPr>
          <w:p w14:paraId="2BB6DA84">
            <w:pPr>
              <w:spacing w:before="25" w:line="231" w:lineRule="auto"/>
              <w:ind w:left="5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联</w:t>
            </w:r>
            <w:r>
              <w:rPr>
                <w:rFonts w:hint="eastAsia" w:asciiTheme="minorEastAsia" w:hAnsiTheme="minorEastAsia" w:eastAsiaTheme="minorEastAsia" w:cstheme="minorEastAsia"/>
                <w:spacing w:val="7"/>
                <w:sz w:val="24"/>
                <w:szCs w:val="24"/>
              </w:rPr>
              <w:t>合体投标</w:t>
            </w:r>
          </w:p>
        </w:tc>
        <w:tc>
          <w:tcPr>
            <w:tcW w:w="6981" w:type="dxa"/>
            <w:vAlign w:val="top"/>
          </w:tcPr>
          <w:p w14:paraId="76DD9977">
            <w:pPr>
              <w:spacing w:before="25" w:line="229"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9"/>
                <w:sz w:val="24"/>
                <w:szCs w:val="24"/>
              </w:rPr>
              <w:t>详见第一章“投标邀请书”要</w:t>
            </w:r>
            <w:r>
              <w:rPr>
                <w:rFonts w:hint="eastAsia" w:asciiTheme="minorEastAsia" w:hAnsiTheme="minorEastAsia" w:eastAsiaTheme="minorEastAsia" w:cstheme="minorEastAsia"/>
                <w:color w:val="0D0D0D"/>
                <w:spacing w:val="6"/>
                <w:sz w:val="24"/>
                <w:szCs w:val="24"/>
              </w:rPr>
              <w:t>求</w:t>
            </w:r>
          </w:p>
        </w:tc>
      </w:tr>
      <w:tr w14:paraId="3B8B2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9" w:hRule="atLeast"/>
        </w:trPr>
        <w:tc>
          <w:tcPr>
            <w:tcW w:w="681" w:type="dxa"/>
            <w:vAlign w:val="top"/>
          </w:tcPr>
          <w:p w14:paraId="6DE93D91">
            <w:pPr>
              <w:spacing w:line="241" w:lineRule="auto"/>
              <w:rPr>
                <w:rFonts w:hint="eastAsia" w:asciiTheme="minorEastAsia" w:hAnsiTheme="minorEastAsia" w:eastAsiaTheme="minorEastAsia" w:cstheme="minorEastAsia"/>
                <w:sz w:val="24"/>
                <w:szCs w:val="24"/>
              </w:rPr>
            </w:pPr>
          </w:p>
          <w:p w14:paraId="018D4D4B">
            <w:pPr>
              <w:spacing w:line="241" w:lineRule="auto"/>
              <w:rPr>
                <w:rFonts w:hint="eastAsia" w:asciiTheme="minorEastAsia" w:hAnsiTheme="minorEastAsia" w:eastAsiaTheme="minorEastAsia" w:cstheme="minorEastAsia"/>
                <w:sz w:val="24"/>
                <w:szCs w:val="24"/>
              </w:rPr>
            </w:pPr>
          </w:p>
          <w:p w14:paraId="477DFDB2">
            <w:pPr>
              <w:spacing w:line="241" w:lineRule="auto"/>
              <w:rPr>
                <w:rFonts w:hint="eastAsia" w:asciiTheme="minorEastAsia" w:hAnsiTheme="minorEastAsia" w:eastAsiaTheme="minorEastAsia" w:cstheme="minorEastAsia"/>
                <w:sz w:val="24"/>
                <w:szCs w:val="24"/>
              </w:rPr>
            </w:pPr>
          </w:p>
          <w:p w14:paraId="1046B418">
            <w:pPr>
              <w:spacing w:line="241" w:lineRule="auto"/>
              <w:rPr>
                <w:rFonts w:hint="eastAsia" w:asciiTheme="minorEastAsia" w:hAnsiTheme="minorEastAsia" w:eastAsiaTheme="minorEastAsia" w:cstheme="minorEastAsia"/>
                <w:sz w:val="24"/>
                <w:szCs w:val="24"/>
              </w:rPr>
            </w:pPr>
          </w:p>
          <w:p w14:paraId="3D2F18D3">
            <w:pPr>
              <w:spacing w:line="241" w:lineRule="auto"/>
              <w:rPr>
                <w:rFonts w:hint="eastAsia" w:asciiTheme="minorEastAsia" w:hAnsiTheme="minorEastAsia" w:eastAsiaTheme="minorEastAsia" w:cstheme="minorEastAsia"/>
                <w:sz w:val="24"/>
                <w:szCs w:val="24"/>
              </w:rPr>
            </w:pPr>
          </w:p>
          <w:p w14:paraId="154798F3">
            <w:pPr>
              <w:spacing w:line="241" w:lineRule="auto"/>
              <w:rPr>
                <w:rFonts w:hint="eastAsia" w:asciiTheme="minorEastAsia" w:hAnsiTheme="minorEastAsia" w:eastAsiaTheme="minorEastAsia" w:cstheme="minorEastAsia"/>
                <w:sz w:val="24"/>
                <w:szCs w:val="24"/>
              </w:rPr>
            </w:pPr>
          </w:p>
          <w:p w14:paraId="4FA47446">
            <w:pPr>
              <w:spacing w:line="241" w:lineRule="auto"/>
              <w:rPr>
                <w:rFonts w:hint="eastAsia" w:asciiTheme="minorEastAsia" w:hAnsiTheme="minorEastAsia" w:eastAsiaTheme="minorEastAsia" w:cstheme="minorEastAsia"/>
                <w:sz w:val="24"/>
                <w:szCs w:val="24"/>
              </w:rPr>
            </w:pPr>
          </w:p>
          <w:p w14:paraId="48F29CC9">
            <w:pPr>
              <w:spacing w:line="242" w:lineRule="auto"/>
              <w:rPr>
                <w:rFonts w:hint="eastAsia" w:asciiTheme="minorEastAsia" w:hAnsiTheme="minorEastAsia" w:eastAsiaTheme="minorEastAsia" w:cstheme="minorEastAsia"/>
                <w:sz w:val="24"/>
                <w:szCs w:val="24"/>
              </w:rPr>
            </w:pPr>
          </w:p>
          <w:p w14:paraId="5AC70301">
            <w:pPr>
              <w:spacing w:line="242" w:lineRule="auto"/>
              <w:rPr>
                <w:rFonts w:hint="eastAsia" w:asciiTheme="minorEastAsia" w:hAnsiTheme="minorEastAsia" w:eastAsiaTheme="minorEastAsia" w:cstheme="minorEastAsia"/>
                <w:sz w:val="24"/>
                <w:szCs w:val="24"/>
              </w:rPr>
            </w:pPr>
          </w:p>
          <w:p w14:paraId="5EDAD7A3">
            <w:pPr>
              <w:spacing w:before="75" w:line="190"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5</w:t>
            </w:r>
          </w:p>
        </w:tc>
        <w:tc>
          <w:tcPr>
            <w:tcW w:w="2208" w:type="dxa"/>
            <w:vAlign w:val="top"/>
          </w:tcPr>
          <w:p w14:paraId="4A145F31">
            <w:pPr>
              <w:spacing w:line="254" w:lineRule="auto"/>
              <w:rPr>
                <w:rFonts w:hint="eastAsia" w:asciiTheme="minorEastAsia" w:hAnsiTheme="minorEastAsia" w:eastAsiaTheme="minorEastAsia" w:cstheme="minorEastAsia"/>
                <w:sz w:val="24"/>
                <w:szCs w:val="24"/>
              </w:rPr>
            </w:pPr>
          </w:p>
          <w:p w14:paraId="6D0D5ABA">
            <w:pPr>
              <w:spacing w:line="254" w:lineRule="auto"/>
              <w:rPr>
                <w:rFonts w:hint="eastAsia" w:asciiTheme="minorEastAsia" w:hAnsiTheme="minorEastAsia" w:eastAsiaTheme="minorEastAsia" w:cstheme="minorEastAsia"/>
                <w:sz w:val="24"/>
                <w:szCs w:val="24"/>
              </w:rPr>
            </w:pPr>
          </w:p>
          <w:p w14:paraId="0F8E66DB">
            <w:pPr>
              <w:spacing w:line="254" w:lineRule="auto"/>
              <w:rPr>
                <w:rFonts w:hint="eastAsia" w:asciiTheme="minorEastAsia" w:hAnsiTheme="minorEastAsia" w:eastAsiaTheme="minorEastAsia" w:cstheme="minorEastAsia"/>
                <w:sz w:val="24"/>
                <w:szCs w:val="24"/>
              </w:rPr>
            </w:pPr>
          </w:p>
          <w:p w14:paraId="10BCC4DF">
            <w:pPr>
              <w:spacing w:line="254" w:lineRule="auto"/>
              <w:rPr>
                <w:rFonts w:hint="eastAsia" w:asciiTheme="minorEastAsia" w:hAnsiTheme="minorEastAsia" w:eastAsiaTheme="minorEastAsia" w:cstheme="minorEastAsia"/>
                <w:sz w:val="24"/>
                <w:szCs w:val="24"/>
              </w:rPr>
            </w:pPr>
          </w:p>
          <w:p w14:paraId="573D2323">
            <w:pPr>
              <w:spacing w:line="254" w:lineRule="auto"/>
              <w:rPr>
                <w:rFonts w:hint="eastAsia" w:asciiTheme="minorEastAsia" w:hAnsiTheme="minorEastAsia" w:eastAsiaTheme="minorEastAsia" w:cstheme="minorEastAsia"/>
                <w:sz w:val="24"/>
                <w:szCs w:val="24"/>
              </w:rPr>
            </w:pPr>
          </w:p>
          <w:p w14:paraId="73D28DA6">
            <w:pPr>
              <w:spacing w:line="254" w:lineRule="auto"/>
              <w:rPr>
                <w:rFonts w:hint="eastAsia" w:asciiTheme="minorEastAsia" w:hAnsiTheme="minorEastAsia" w:eastAsiaTheme="minorEastAsia" w:cstheme="minorEastAsia"/>
                <w:sz w:val="24"/>
                <w:szCs w:val="24"/>
              </w:rPr>
            </w:pPr>
          </w:p>
          <w:p w14:paraId="1AF561CE">
            <w:pPr>
              <w:spacing w:line="254" w:lineRule="auto"/>
              <w:rPr>
                <w:rFonts w:hint="eastAsia" w:asciiTheme="minorEastAsia" w:hAnsiTheme="minorEastAsia" w:eastAsiaTheme="minorEastAsia" w:cstheme="minorEastAsia"/>
                <w:sz w:val="24"/>
                <w:szCs w:val="24"/>
              </w:rPr>
            </w:pPr>
          </w:p>
          <w:p w14:paraId="52E1A9AD">
            <w:pPr>
              <w:spacing w:line="254" w:lineRule="auto"/>
              <w:rPr>
                <w:rFonts w:hint="eastAsia" w:asciiTheme="minorEastAsia" w:hAnsiTheme="minorEastAsia" w:eastAsiaTheme="minorEastAsia" w:cstheme="minorEastAsia"/>
                <w:sz w:val="24"/>
                <w:szCs w:val="24"/>
              </w:rPr>
            </w:pPr>
          </w:p>
          <w:p w14:paraId="0F4DB247">
            <w:pPr>
              <w:spacing w:line="254" w:lineRule="auto"/>
              <w:rPr>
                <w:rFonts w:hint="eastAsia" w:asciiTheme="minorEastAsia" w:hAnsiTheme="minorEastAsia" w:eastAsiaTheme="minorEastAsia" w:cstheme="minorEastAsia"/>
                <w:sz w:val="24"/>
                <w:szCs w:val="24"/>
              </w:rPr>
            </w:pPr>
          </w:p>
          <w:p w14:paraId="2F574B30">
            <w:pPr>
              <w:spacing w:line="255" w:lineRule="auto"/>
              <w:rPr>
                <w:rFonts w:hint="eastAsia" w:asciiTheme="minorEastAsia" w:hAnsiTheme="minorEastAsia" w:eastAsiaTheme="minorEastAsia" w:cstheme="minorEastAsia"/>
                <w:sz w:val="24"/>
                <w:szCs w:val="24"/>
              </w:rPr>
            </w:pPr>
          </w:p>
          <w:p w14:paraId="3A7F47E0">
            <w:pPr>
              <w:spacing w:line="255" w:lineRule="auto"/>
              <w:rPr>
                <w:rFonts w:hint="eastAsia" w:asciiTheme="minorEastAsia" w:hAnsiTheme="minorEastAsia" w:eastAsiaTheme="minorEastAsia" w:cstheme="minorEastAsia"/>
                <w:sz w:val="24"/>
                <w:szCs w:val="24"/>
              </w:rPr>
            </w:pPr>
          </w:p>
          <w:p w14:paraId="078D197C">
            <w:pPr>
              <w:spacing w:before="75" w:line="232" w:lineRule="auto"/>
              <w:ind w:left="5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质</w:t>
            </w:r>
            <w:r>
              <w:rPr>
                <w:rFonts w:hint="eastAsia" w:asciiTheme="minorEastAsia" w:hAnsiTheme="minorEastAsia" w:eastAsiaTheme="minorEastAsia" w:cstheme="minorEastAsia"/>
                <w:spacing w:val="5"/>
                <w:sz w:val="24"/>
                <w:szCs w:val="24"/>
              </w:rPr>
              <w:t>疑及提交</w:t>
            </w:r>
          </w:p>
        </w:tc>
        <w:tc>
          <w:tcPr>
            <w:tcW w:w="6981" w:type="dxa"/>
            <w:vAlign w:val="top"/>
          </w:tcPr>
          <w:p w14:paraId="1DD2DA9E">
            <w:pPr>
              <w:spacing w:before="39" w:line="249" w:lineRule="auto"/>
              <w:ind w:left="124" w:right="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7"/>
                <w:sz w:val="24"/>
                <w:szCs w:val="24"/>
              </w:rPr>
              <w:t>投</w:t>
            </w:r>
            <w:r>
              <w:rPr>
                <w:rFonts w:hint="eastAsia" w:asciiTheme="minorEastAsia" w:hAnsiTheme="minorEastAsia" w:eastAsiaTheme="minorEastAsia" w:cstheme="minorEastAsia"/>
                <w:color w:val="0D0D0D"/>
                <w:spacing w:val="9"/>
                <w:sz w:val="24"/>
                <w:szCs w:val="24"/>
              </w:rPr>
              <w:t>标人认为招标文件、招标过程和中标结果使自己的权益受 到损</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0"/>
                <w:sz w:val="24"/>
                <w:szCs w:val="24"/>
              </w:rPr>
              <w:t>害的</w:t>
            </w:r>
            <w:r>
              <w:rPr>
                <w:rFonts w:hint="eastAsia" w:asciiTheme="minorEastAsia" w:hAnsiTheme="minorEastAsia" w:eastAsiaTheme="minorEastAsia" w:cstheme="minorEastAsia"/>
                <w:color w:val="0D0D0D"/>
                <w:spacing w:val="5"/>
                <w:sz w:val="24"/>
                <w:szCs w:val="24"/>
              </w:rPr>
              <w:t>，可以在知道或者应知其权益受到损害之日起 7 个工作日</w:t>
            </w:r>
            <w:r>
              <w:rPr>
                <w:rFonts w:hint="eastAsia" w:asciiTheme="minorEastAsia" w:hAnsiTheme="minorEastAsia" w:eastAsiaTheme="minorEastAsia" w:cstheme="minorEastAsia"/>
                <w:color w:val="0D0D0D"/>
                <w:spacing w:val="10"/>
                <w:sz w:val="24"/>
                <w:szCs w:val="24"/>
              </w:rPr>
              <w:t>内</w:t>
            </w:r>
            <w:r>
              <w:rPr>
                <w:rFonts w:hint="eastAsia" w:asciiTheme="minorEastAsia" w:hAnsiTheme="minorEastAsia" w:eastAsiaTheme="minorEastAsia" w:cstheme="minorEastAsia"/>
                <w:color w:val="0D0D0D"/>
                <w:spacing w:val="6"/>
                <w:sz w:val="24"/>
                <w:szCs w:val="24"/>
              </w:rPr>
              <w:t>，</w:t>
            </w:r>
            <w:r>
              <w:rPr>
                <w:rFonts w:hint="eastAsia" w:asciiTheme="minorEastAsia" w:hAnsiTheme="minorEastAsia" w:eastAsiaTheme="minorEastAsia" w:cstheme="minorEastAsia"/>
                <w:color w:val="0D0D0D"/>
                <w:spacing w:val="5"/>
                <w:sz w:val="24"/>
                <w:szCs w:val="24"/>
              </w:rPr>
              <w:t xml:space="preserve"> 以书面形式</w:t>
            </w:r>
            <w:r>
              <w:rPr>
                <w:rFonts w:hint="eastAsia" w:asciiTheme="minorEastAsia" w:hAnsiTheme="minorEastAsia" w:eastAsiaTheme="minorEastAsia" w:cstheme="minorEastAsia"/>
                <w:spacing w:val="5"/>
                <w:sz w:val="24"/>
                <w:szCs w:val="24"/>
              </w:rPr>
              <w:t>或通过</w:t>
            </w:r>
            <w:r>
              <w:rPr>
                <w:rFonts w:hint="eastAsia" w:asciiTheme="minorEastAsia" w:hAnsiTheme="minorEastAsia" w:eastAsiaTheme="minorEastAsia" w:cstheme="minorEastAsia"/>
                <w:spacing w:val="5"/>
                <w:sz w:val="24"/>
                <w:szCs w:val="24"/>
                <w:lang w:val="en-US" w:eastAsia="zh-CN"/>
              </w:rPr>
              <w:t>华容区</w:t>
            </w:r>
            <w:r>
              <w:rPr>
                <w:rFonts w:hint="eastAsia" w:asciiTheme="minorEastAsia" w:hAnsiTheme="minorEastAsia" w:eastAsiaTheme="minorEastAsia" w:cstheme="minorEastAsia"/>
                <w:spacing w:val="5"/>
                <w:sz w:val="24"/>
                <w:szCs w:val="24"/>
              </w:rPr>
              <w:t xml:space="preserve">政府采购电子交易系统 </w:t>
            </w:r>
            <w:r>
              <w:rPr>
                <w:rFonts w:hint="eastAsia" w:asciiTheme="minorEastAsia" w:hAnsiTheme="minorEastAsia" w:eastAsiaTheme="minorEastAsia" w:cstheme="minorEastAsia"/>
                <w:color w:val="0D0D0D"/>
                <w:spacing w:val="5"/>
                <w:sz w:val="24"/>
                <w:szCs w:val="24"/>
              </w:rPr>
              <w:t>向采购人或</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4"/>
                <w:sz w:val="24"/>
                <w:szCs w:val="24"/>
              </w:rPr>
              <w:t>集</w:t>
            </w:r>
            <w:r>
              <w:rPr>
                <w:rFonts w:hint="eastAsia" w:asciiTheme="minorEastAsia" w:hAnsiTheme="minorEastAsia" w:eastAsiaTheme="minorEastAsia" w:cstheme="minorEastAsia"/>
                <w:color w:val="0D0D0D"/>
                <w:spacing w:val="7"/>
                <w:sz w:val="24"/>
                <w:szCs w:val="24"/>
              </w:rPr>
              <w:t>中采购机构提出质疑。</w:t>
            </w:r>
          </w:p>
          <w:p w14:paraId="5F57BE10">
            <w:pPr>
              <w:spacing w:line="227" w:lineRule="auto"/>
              <w:ind w:left="1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针</w:t>
            </w:r>
            <w:r>
              <w:rPr>
                <w:rFonts w:hint="eastAsia" w:asciiTheme="minorEastAsia" w:hAnsiTheme="minorEastAsia" w:eastAsiaTheme="minorEastAsia" w:cstheme="minorEastAsia"/>
                <w:spacing w:val="-1"/>
                <w:sz w:val="24"/>
                <w:szCs w:val="24"/>
                <w14:textOutline w14:w="4249" w14:cap="sq" w14:cmpd="sng">
                  <w14:solidFill>
                    <w14:srgbClr w14:val="000000"/>
                  </w14:solidFill>
                  <w14:prstDash w14:val="solid"/>
                  <w14:bevel/>
                </w14:textOutline>
              </w:rPr>
              <w:t>对同</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一</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采购</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程</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序</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环</w:t>
            </w:r>
            <w:r>
              <w:rPr>
                <w:rFonts w:hint="eastAsia" w:asciiTheme="minorEastAsia" w:hAnsiTheme="minorEastAsia" w:eastAsiaTheme="minorEastAsia" w:cstheme="minorEastAsia"/>
                <w:spacing w:val="-1"/>
                <w:sz w:val="24"/>
                <w:szCs w:val="24"/>
                <w14:textOutline w14:w="4424" w14:cap="sq" w14:cmpd="sng">
                  <w14:solidFill>
                    <w14:srgbClr w14:val="000000"/>
                  </w14:solidFill>
                  <w14:prstDash w14:val="solid"/>
                  <w14:bevel/>
                </w14:textOutline>
              </w:rPr>
              <w:t>节</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质</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疑</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须</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在</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法</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定</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质</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疑</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期</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内</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一</w:t>
            </w:r>
            <w:r>
              <w:rPr>
                <w:rFonts w:hint="eastAsia" w:asciiTheme="minorEastAsia" w:hAnsiTheme="minorEastAsia" w:eastAsiaTheme="minorEastAsia" w:cstheme="minorEastAsia"/>
                <w:spacing w:val="-1"/>
                <w:sz w:val="24"/>
                <w:szCs w:val="24"/>
                <w14:textOutline w14:w="4118" w14:cap="sq" w14:cmpd="sng">
                  <w14:solidFill>
                    <w14:srgbClr w14:val="000000"/>
                  </w14:solidFill>
                  <w14:prstDash w14:val="solid"/>
                  <w14:bevel/>
                </w14:textOutline>
              </w:rPr>
              <w:t>次性</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提出</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w:t>
            </w:r>
          </w:p>
          <w:p w14:paraId="3AB1C3FA">
            <w:pPr>
              <w:spacing w:before="29" w:line="249" w:lineRule="auto"/>
              <w:ind w:left="129" w:right="144" w:hanging="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D0D0D"/>
                <w:spacing w:val="18"/>
                <w:sz w:val="24"/>
                <w:szCs w:val="24"/>
              </w:rPr>
              <w:t>采</w:t>
            </w:r>
            <w:r>
              <w:rPr>
                <w:rFonts w:hint="eastAsia" w:asciiTheme="minorEastAsia" w:hAnsiTheme="minorEastAsia" w:eastAsiaTheme="minorEastAsia" w:cstheme="minorEastAsia"/>
                <w:color w:val="0D0D0D"/>
                <w:spacing w:val="12"/>
                <w:sz w:val="24"/>
                <w:szCs w:val="24"/>
              </w:rPr>
              <w:t>购</w:t>
            </w:r>
            <w:r>
              <w:rPr>
                <w:rFonts w:hint="eastAsia" w:asciiTheme="minorEastAsia" w:hAnsiTheme="minorEastAsia" w:eastAsiaTheme="minorEastAsia" w:cstheme="minorEastAsia"/>
                <w:color w:val="0D0D0D"/>
                <w:spacing w:val="9"/>
                <w:sz w:val="24"/>
                <w:szCs w:val="24"/>
              </w:rPr>
              <w:t>人负责受理并答复供应商提出的针对采购文件、采购结</w:t>
            </w:r>
            <w:r>
              <w:rPr>
                <w:rFonts w:hint="eastAsia" w:asciiTheme="minorEastAsia" w:hAnsiTheme="minorEastAsia" w:eastAsiaTheme="minorEastAsia" w:cstheme="minorEastAsia"/>
                <w:color w:val="0D0D0D"/>
                <w:spacing w:val="9"/>
                <w:sz w:val="24"/>
                <w:szCs w:val="24"/>
                <w:highlight w:val="none"/>
              </w:rPr>
              <w:t>果等</w:t>
            </w:r>
            <w:r>
              <w:rPr>
                <w:rFonts w:hint="eastAsia" w:asciiTheme="minorEastAsia" w:hAnsiTheme="minorEastAsia" w:eastAsiaTheme="minorEastAsia" w:cstheme="minorEastAsia"/>
                <w:color w:val="0D0D0D"/>
                <w:spacing w:val="11"/>
                <w:sz w:val="24"/>
                <w:szCs w:val="24"/>
                <w:highlight w:val="none"/>
              </w:rPr>
              <w:t>实</w:t>
            </w:r>
            <w:r>
              <w:rPr>
                <w:rFonts w:hint="eastAsia" w:asciiTheme="minorEastAsia" w:hAnsiTheme="minorEastAsia" w:eastAsiaTheme="minorEastAsia" w:cstheme="minorEastAsia"/>
                <w:color w:val="0D0D0D"/>
                <w:spacing w:val="6"/>
                <w:sz w:val="24"/>
                <w:szCs w:val="24"/>
                <w:highlight w:val="none"/>
              </w:rPr>
              <w:t>质性内容的质疑。</w:t>
            </w:r>
          </w:p>
          <w:p w14:paraId="0AE64C78">
            <w:pPr>
              <w:spacing w:before="29" w:line="249" w:lineRule="auto"/>
              <w:ind w:left="129" w:right="144" w:hanging="2"/>
              <w:rPr>
                <w:rFonts w:hint="eastAsia" w:asciiTheme="minorEastAsia" w:hAnsiTheme="minorEastAsia" w:eastAsiaTheme="minorEastAsia" w:cstheme="minorEastAsia"/>
                <w:sz w:val="24"/>
                <w:szCs w:val="24"/>
                <w:highlight w:val="yellow"/>
                <w:lang w:eastAsia="zh-CN"/>
              </w:rPr>
            </w:pPr>
            <w:r>
              <w:rPr>
                <w:rFonts w:hint="eastAsia" w:asciiTheme="minorEastAsia" w:hAnsiTheme="minorEastAsia" w:eastAsiaTheme="minorEastAsia" w:cstheme="minorEastAsia"/>
                <w:color w:val="0D0D0D"/>
                <w:spacing w:val="9"/>
                <w:sz w:val="24"/>
                <w:szCs w:val="24"/>
                <w:highlight w:val="none"/>
              </w:rPr>
              <w:t>接收质疑函的联系单位 (部门) ：</w:t>
            </w:r>
            <w:r>
              <w:rPr>
                <w:rFonts w:hint="eastAsia" w:asciiTheme="minorEastAsia" w:hAnsiTheme="minorEastAsia" w:eastAsiaTheme="minorEastAsia" w:cstheme="minorEastAsia"/>
                <w:sz w:val="24"/>
                <w:szCs w:val="24"/>
                <w:highlight w:val="none"/>
              </w:rPr>
              <w:t>鄂州市华容区</w:t>
            </w:r>
            <w:r>
              <w:rPr>
                <w:rFonts w:hint="eastAsia" w:asciiTheme="minorEastAsia" w:hAnsiTheme="minorEastAsia" w:eastAsiaTheme="minorEastAsia" w:cstheme="minorEastAsia"/>
                <w:sz w:val="24"/>
                <w:szCs w:val="24"/>
                <w:highlight w:val="none"/>
                <w:lang w:eastAsia="zh-CN"/>
              </w:rPr>
              <w:t>数据局</w:t>
            </w:r>
          </w:p>
          <w:p w14:paraId="1F501CB8">
            <w:pPr>
              <w:spacing w:before="29" w:line="249" w:lineRule="auto"/>
              <w:ind w:left="129" w:right="144" w:hanging="2"/>
              <w:rPr>
                <w:rFonts w:hint="eastAsia" w:asciiTheme="minorEastAsia" w:hAnsiTheme="minorEastAsia" w:eastAsiaTheme="minorEastAsia" w:cstheme="minorEastAsia"/>
                <w:color w:val="0D0D0D"/>
                <w:spacing w:val="9"/>
                <w:sz w:val="24"/>
                <w:szCs w:val="24"/>
                <w:highlight w:val="none"/>
              </w:rPr>
            </w:pPr>
            <w:r>
              <w:rPr>
                <w:rFonts w:hint="eastAsia" w:asciiTheme="minorEastAsia" w:hAnsiTheme="minorEastAsia" w:eastAsiaTheme="minorEastAsia" w:cstheme="minorEastAsia"/>
                <w:color w:val="0D0D0D"/>
                <w:spacing w:val="9"/>
                <w:sz w:val="24"/>
                <w:szCs w:val="24"/>
                <w:highlight w:val="none"/>
              </w:rPr>
              <w:t>接收质疑函的联系地址：鄂州市华容区体育路66号图书馆</w:t>
            </w:r>
          </w:p>
          <w:p w14:paraId="774E69FB">
            <w:pPr>
              <w:spacing w:before="29" w:line="249" w:lineRule="auto"/>
              <w:ind w:left="129" w:right="144" w:hanging="2"/>
              <w:rPr>
                <w:rFonts w:hint="default" w:asciiTheme="minorEastAsia" w:hAnsiTheme="minorEastAsia" w:eastAsiaTheme="minorEastAsia" w:cstheme="minorEastAsia"/>
                <w:color w:val="0D0D0D"/>
                <w:spacing w:val="9"/>
                <w:sz w:val="24"/>
                <w:szCs w:val="24"/>
                <w:highlight w:val="none"/>
                <w:lang w:val="en-US" w:eastAsia="zh-CN"/>
              </w:rPr>
            </w:pPr>
            <w:r>
              <w:rPr>
                <w:rFonts w:hint="eastAsia" w:asciiTheme="minorEastAsia" w:hAnsiTheme="minorEastAsia" w:eastAsiaTheme="minorEastAsia" w:cstheme="minorEastAsia"/>
                <w:color w:val="0D0D0D"/>
                <w:spacing w:val="9"/>
                <w:sz w:val="24"/>
                <w:szCs w:val="24"/>
                <w:highlight w:val="none"/>
              </w:rPr>
              <w:t>接收质疑函的联系电话：</w:t>
            </w:r>
            <w:r>
              <w:rPr>
                <w:rFonts w:hint="eastAsia" w:asciiTheme="minorEastAsia" w:hAnsiTheme="minorEastAsia" w:eastAsiaTheme="minorEastAsia" w:cstheme="minorEastAsia"/>
                <w:color w:val="0D0D0D"/>
                <w:spacing w:val="9"/>
                <w:sz w:val="24"/>
                <w:szCs w:val="24"/>
                <w:highlight w:val="none"/>
                <w:lang w:val="en-US" w:eastAsia="zh-CN"/>
              </w:rPr>
              <w:t>0711-3590215</w:t>
            </w:r>
          </w:p>
          <w:p w14:paraId="4C71ABFF">
            <w:pPr>
              <w:spacing w:before="22" w:line="228"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1"/>
                <w:sz w:val="24"/>
                <w:szCs w:val="24"/>
              </w:rPr>
              <w:t>采</w:t>
            </w:r>
            <w:r>
              <w:rPr>
                <w:rFonts w:hint="eastAsia" w:asciiTheme="minorEastAsia" w:hAnsiTheme="minorEastAsia" w:eastAsiaTheme="minorEastAsia" w:cstheme="minorEastAsia"/>
                <w:color w:val="0D0D0D"/>
                <w:spacing w:val="9"/>
                <w:sz w:val="24"/>
                <w:szCs w:val="24"/>
              </w:rPr>
              <w:t>购中心负责受理并答复供应商对采购流程、程序提出的质疑。</w:t>
            </w:r>
          </w:p>
          <w:p w14:paraId="036D3CF2">
            <w:pPr>
              <w:spacing w:before="28" w:line="260" w:lineRule="auto"/>
              <w:ind w:left="126" w:right="746"/>
              <w:rPr>
                <w:rFonts w:hint="eastAsia" w:asciiTheme="minorEastAsia" w:hAnsiTheme="minorEastAsia" w:eastAsiaTheme="minorEastAsia" w:cstheme="minorEastAsia"/>
                <w:color w:val="0D0D0D"/>
                <w:spacing w:val="9"/>
                <w:sz w:val="24"/>
                <w:szCs w:val="24"/>
              </w:rPr>
            </w:pPr>
            <w:r>
              <w:rPr>
                <w:rFonts w:hint="eastAsia" w:asciiTheme="minorEastAsia" w:hAnsiTheme="minorEastAsia" w:eastAsiaTheme="minorEastAsia" w:cstheme="minorEastAsia"/>
                <w:color w:val="0D0D0D"/>
                <w:spacing w:val="16"/>
                <w:sz w:val="24"/>
                <w:szCs w:val="24"/>
              </w:rPr>
              <w:t>接</w:t>
            </w:r>
            <w:r>
              <w:rPr>
                <w:rFonts w:hint="eastAsia" w:asciiTheme="minorEastAsia" w:hAnsiTheme="minorEastAsia" w:eastAsiaTheme="minorEastAsia" w:cstheme="minorEastAsia"/>
                <w:color w:val="0D0D0D"/>
                <w:spacing w:val="12"/>
                <w:sz w:val="24"/>
                <w:szCs w:val="24"/>
              </w:rPr>
              <w:t>收</w:t>
            </w:r>
            <w:r>
              <w:rPr>
                <w:rFonts w:hint="eastAsia" w:asciiTheme="minorEastAsia" w:hAnsiTheme="minorEastAsia" w:eastAsiaTheme="minorEastAsia" w:cstheme="minorEastAsia"/>
                <w:color w:val="0D0D0D"/>
                <w:spacing w:val="8"/>
                <w:sz w:val="24"/>
                <w:szCs w:val="24"/>
              </w:rPr>
              <w:t>质疑函的联系单位 (部门) ：</w:t>
            </w:r>
            <w:r>
              <w:rPr>
                <w:rFonts w:hint="eastAsia" w:asciiTheme="minorEastAsia" w:hAnsiTheme="minorEastAsia" w:eastAsiaTheme="minorEastAsia" w:cstheme="minorEastAsia"/>
                <w:color w:val="0D0D0D"/>
                <w:spacing w:val="8"/>
                <w:sz w:val="24"/>
                <w:szCs w:val="24"/>
                <w:lang w:val="en-US" w:eastAsia="zh-CN"/>
              </w:rPr>
              <w:t>华容区</w:t>
            </w:r>
            <w:r>
              <w:rPr>
                <w:rFonts w:hint="eastAsia" w:asciiTheme="minorEastAsia" w:hAnsiTheme="minorEastAsia" w:eastAsiaTheme="minorEastAsia" w:cstheme="minorEastAsia"/>
                <w:color w:val="0D0D0D"/>
                <w:spacing w:val="8"/>
                <w:sz w:val="24"/>
                <w:szCs w:val="24"/>
              </w:rPr>
              <w:t>政府采购中心</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9"/>
                <w:sz w:val="24"/>
                <w:szCs w:val="24"/>
              </w:rPr>
              <w:t>接收质疑函的联系地址：华容区华容镇体育路29号（区城管局四楼）</w:t>
            </w:r>
          </w:p>
          <w:p w14:paraId="3F4C360C">
            <w:pPr>
              <w:spacing w:before="28" w:line="260" w:lineRule="auto"/>
              <w:ind w:left="126" w:right="746"/>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D0D0D"/>
                <w:spacing w:val="12"/>
                <w:sz w:val="24"/>
                <w:szCs w:val="24"/>
              </w:rPr>
              <w:t>接收</w:t>
            </w:r>
            <w:r>
              <w:rPr>
                <w:rFonts w:hint="eastAsia" w:asciiTheme="minorEastAsia" w:hAnsiTheme="minorEastAsia" w:eastAsiaTheme="minorEastAsia" w:cstheme="minorEastAsia"/>
                <w:color w:val="0D0D0D"/>
                <w:spacing w:val="9"/>
                <w:sz w:val="24"/>
                <w:szCs w:val="24"/>
              </w:rPr>
              <w:t>质</w:t>
            </w:r>
            <w:r>
              <w:rPr>
                <w:rFonts w:hint="eastAsia" w:asciiTheme="minorEastAsia" w:hAnsiTheme="minorEastAsia" w:eastAsiaTheme="minorEastAsia" w:cstheme="minorEastAsia"/>
                <w:color w:val="0D0D0D"/>
                <w:spacing w:val="6"/>
                <w:sz w:val="24"/>
                <w:szCs w:val="24"/>
              </w:rPr>
              <w:t>疑函的联系电话：027-60</w:t>
            </w:r>
            <w:r>
              <w:rPr>
                <w:rFonts w:hint="eastAsia" w:asciiTheme="minorEastAsia" w:hAnsiTheme="minorEastAsia" w:eastAsiaTheme="minorEastAsia" w:cstheme="minorEastAsia"/>
                <w:color w:val="0D0D0D"/>
                <w:spacing w:val="6"/>
                <w:sz w:val="24"/>
                <w:szCs w:val="24"/>
                <w:lang w:val="en-US" w:eastAsia="zh-CN"/>
              </w:rPr>
              <w:t>586957</w:t>
            </w:r>
          </w:p>
        </w:tc>
      </w:tr>
      <w:tr w14:paraId="6D774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1" w:type="dxa"/>
            <w:vAlign w:val="top"/>
          </w:tcPr>
          <w:p w14:paraId="31BA60B6">
            <w:pPr>
              <w:rPr>
                <w:rFonts w:hint="eastAsia" w:asciiTheme="minorEastAsia" w:hAnsiTheme="minorEastAsia" w:eastAsiaTheme="minorEastAsia" w:cstheme="minorEastAsia"/>
                <w:sz w:val="24"/>
                <w:szCs w:val="24"/>
              </w:rPr>
            </w:pPr>
          </w:p>
          <w:p w14:paraId="5D9109C4">
            <w:pPr>
              <w:spacing w:before="75" w:line="190"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6</w:t>
            </w:r>
          </w:p>
        </w:tc>
        <w:tc>
          <w:tcPr>
            <w:tcW w:w="2208" w:type="dxa"/>
            <w:vAlign w:val="top"/>
          </w:tcPr>
          <w:p w14:paraId="7A73A3D8">
            <w:pPr>
              <w:spacing w:line="265" w:lineRule="auto"/>
              <w:rPr>
                <w:rFonts w:hint="eastAsia" w:asciiTheme="minorEastAsia" w:hAnsiTheme="minorEastAsia" w:eastAsiaTheme="minorEastAsia" w:cstheme="minorEastAsia"/>
                <w:sz w:val="24"/>
                <w:szCs w:val="24"/>
              </w:rPr>
            </w:pPr>
          </w:p>
          <w:p w14:paraId="0E782D3B">
            <w:pPr>
              <w:spacing w:before="75" w:line="229" w:lineRule="auto"/>
              <w:ind w:left="64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公告媒</w:t>
            </w:r>
            <w:r>
              <w:rPr>
                <w:rFonts w:hint="eastAsia" w:asciiTheme="minorEastAsia" w:hAnsiTheme="minorEastAsia" w:eastAsiaTheme="minorEastAsia" w:cstheme="minorEastAsia"/>
                <w:spacing w:val="4"/>
                <w:sz w:val="24"/>
                <w:szCs w:val="24"/>
              </w:rPr>
              <w:t>介</w:t>
            </w:r>
          </w:p>
        </w:tc>
        <w:tc>
          <w:tcPr>
            <w:tcW w:w="6981" w:type="dxa"/>
            <w:vAlign w:val="top"/>
          </w:tcPr>
          <w:p w14:paraId="7F44BD65">
            <w:pPr>
              <w:pStyle w:val="29"/>
              <w:spacing w:before="60"/>
              <w:ind w:left="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湖北政府采购网（</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"http://www.ccgp-hubei.gov.cn/"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http://www.ccgp-</w:t>
            </w:r>
            <w:r>
              <w:rPr>
                <w:rFonts w:hint="eastAsia" w:asciiTheme="minorEastAsia" w:hAnsiTheme="minorEastAsia" w:eastAsiaTheme="minorEastAsia" w:cstheme="minorEastAsia"/>
                <w:spacing w:val="-2"/>
                <w:sz w:val="24"/>
                <w:szCs w:val="24"/>
              </w:rPr>
              <w:t>hubei.gov.cn</w:t>
            </w:r>
            <w:r>
              <w:rPr>
                <w:rFonts w:hint="eastAsia" w:asciiTheme="minorEastAsia" w:hAnsiTheme="minorEastAsia" w:eastAsiaTheme="minorEastAsia" w:cstheme="minorEastAsia"/>
                <w:spacing w:val="-2"/>
                <w:sz w:val="24"/>
                <w:szCs w:val="24"/>
              </w:rPr>
              <w:fldChar w:fldCharType="end"/>
            </w:r>
            <w:r>
              <w:rPr>
                <w:rFonts w:hint="eastAsia" w:asciiTheme="minorEastAsia" w:hAnsiTheme="minorEastAsia" w:eastAsiaTheme="minorEastAsia" w:cstheme="minorEastAsia"/>
                <w:spacing w:val="-2"/>
                <w:sz w:val="24"/>
                <w:szCs w:val="24"/>
              </w:rPr>
              <w:t>）</w:t>
            </w:r>
          </w:p>
          <w:p w14:paraId="5B513B85">
            <w:pPr>
              <w:pStyle w:val="29"/>
              <w:spacing w:before="2" w:line="242" w:lineRule="auto"/>
              <w:ind w:left="57" w:right="741"/>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lang w:eastAsia="zh-CN"/>
              </w:rPr>
              <w:t>华容政府门户网站</w:t>
            </w:r>
            <w:r>
              <w:rPr>
                <w:rFonts w:hint="eastAsia" w:asciiTheme="minorEastAsia" w:hAnsiTheme="minorEastAsia" w:eastAsiaTheme="minorEastAsia" w:cstheme="minorEastAsia"/>
                <w:spacing w:val="-2"/>
                <w:sz w:val="24"/>
                <w:szCs w:val="24"/>
                <w:highlight w:val="none"/>
              </w:rPr>
              <w:t>（http://www.hbhr.gov.cn/）</w:t>
            </w:r>
          </w:p>
          <w:p w14:paraId="713D6EAD">
            <w:pPr>
              <w:spacing w:line="223" w:lineRule="auto"/>
              <w:ind w:left="1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highlight w:val="none"/>
                <w:lang w:eastAsia="zh-CN"/>
              </w:rPr>
              <w:t>华容区</w:t>
            </w:r>
            <w:r>
              <w:rPr>
                <w:rFonts w:hint="eastAsia" w:asciiTheme="minorEastAsia" w:hAnsiTheme="minorEastAsia" w:eastAsiaTheme="minorEastAsia" w:cstheme="minorEastAsia"/>
                <w:spacing w:val="-2"/>
                <w:sz w:val="24"/>
                <w:szCs w:val="24"/>
                <w:highlight w:val="none"/>
              </w:rPr>
              <w:t>政府采购电子交易系统（</w:t>
            </w:r>
            <w:r>
              <w:rPr>
                <w:rFonts w:hint="eastAsia" w:asciiTheme="minorEastAsia" w:hAnsiTheme="minorEastAsia" w:eastAsiaTheme="minorEastAsia" w:cstheme="minorEastAsia"/>
                <w:sz w:val="24"/>
                <w:szCs w:val="24"/>
                <w:highlight w:val="none"/>
              </w:rPr>
              <w:t>https://zfcg.ezggzy.cn:10003/#/index</w:t>
            </w:r>
            <w:r>
              <w:rPr>
                <w:rFonts w:hint="eastAsia" w:asciiTheme="minorEastAsia" w:hAnsiTheme="minorEastAsia" w:eastAsiaTheme="minorEastAsia" w:cstheme="minorEastAsia"/>
                <w:spacing w:val="-2"/>
                <w:sz w:val="24"/>
                <w:szCs w:val="24"/>
                <w:highlight w:val="none"/>
              </w:rPr>
              <w:t>）</w:t>
            </w:r>
          </w:p>
        </w:tc>
      </w:tr>
      <w:tr w14:paraId="5148C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1" w:type="dxa"/>
            <w:vAlign w:val="top"/>
          </w:tcPr>
          <w:p w14:paraId="643F6E9A">
            <w:pPr>
              <w:spacing w:before="75" w:line="190" w:lineRule="auto"/>
              <w:ind w:firstLine="236" w:firstLineChars="100"/>
              <w:rPr>
                <w:rFonts w:hint="eastAsia" w:asciiTheme="minorEastAsia" w:hAnsiTheme="minorEastAsia" w:eastAsiaTheme="minorEastAsia" w:cstheme="minorEastAsia"/>
                <w:spacing w:val="-2"/>
                <w:sz w:val="24"/>
                <w:szCs w:val="24"/>
              </w:rPr>
            </w:pPr>
          </w:p>
          <w:p w14:paraId="11F1D74D">
            <w:pPr>
              <w:spacing w:before="75" w:line="190" w:lineRule="auto"/>
              <w:ind w:firstLine="236"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7</w:t>
            </w:r>
          </w:p>
        </w:tc>
        <w:tc>
          <w:tcPr>
            <w:tcW w:w="2208" w:type="dxa"/>
            <w:vAlign w:val="top"/>
          </w:tcPr>
          <w:p w14:paraId="59B517BF">
            <w:pPr>
              <w:spacing w:before="172" w:line="264" w:lineRule="auto"/>
              <w:ind w:left="880" w:right="257" w:hanging="6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招标结果通知</w:t>
            </w:r>
            <w:r>
              <w:rPr>
                <w:rFonts w:hint="eastAsia" w:asciiTheme="minorEastAsia" w:hAnsiTheme="minorEastAsia" w:eastAsiaTheme="minorEastAsia" w:cstheme="minorEastAsia"/>
                <w:spacing w:val="6"/>
                <w:sz w:val="24"/>
                <w:szCs w:val="24"/>
              </w:rPr>
              <w:t>书</w:t>
            </w:r>
            <w:r>
              <w:rPr>
                <w:rFonts w:hint="eastAsia" w:asciiTheme="minorEastAsia" w:hAnsiTheme="minorEastAsia" w:eastAsiaTheme="minorEastAsia" w:cstheme="minorEastAsia"/>
                <w:spacing w:val="2"/>
                <w:sz w:val="24"/>
                <w:szCs w:val="24"/>
              </w:rPr>
              <w:t>领取</w:t>
            </w:r>
          </w:p>
        </w:tc>
        <w:tc>
          <w:tcPr>
            <w:tcW w:w="6981" w:type="dxa"/>
            <w:vAlign w:val="top"/>
          </w:tcPr>
          <w:p w14:paraId="3475A9A8">
            <w:pPr>
              <w:spacing w:before="40" w:line="241" w:lineRule="auto"/>
              <w:ind w:left="134" w:right="14" w:firstLine="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6"/>
                <w:sz w:val="24"/>
                <w:szCs w:val="24"/>
              </w:rPr>
              <w:t>中</w:t>
            </w:r>
            <w:r>
              <w:rPr>
                <w:rFonts w:hint="eastAsia" w:asciiTheme="minorEastAsia" w:hAnsiTheme="minorEastAsia" w:eastAsiaTheme="minorEastAsia" w:cstheme="minorEastAsia"/>
                <w:color w:val="0D0D0D"/>
                <w:spacing w:val="13"/>
                <w:sz w:val="24"/>
                <w:szCs w:val="24"/>
              </w:rPr>
              <w:t>标</w:t>
            </w:r>
            <w:r>
              <w:rPr>
                <w:rFonts w:hint="eastAsia" w:asciiTheme="minorEastAsia" w:hAnsiTheme="minorEastAsia" w:eastAsiaTheme="minorEastAsia" w:cstheme="minorEastAsia"/>
                <w:color w:val="0D0D0D"/>
                <w:spacing w:val="8"/>
                <w:sz w:val="24"/>
                <w:szCs w:val="24"/>
              </w:rPr>
              <w:t>结果公告发布后，所有投标人可在</w:t>
            </w:r>
            <w:r>
              <w:rPr>
                <w:rFonts w:hint="eastAsia" w:asciiTheme="minorEastAsia" w:hAnsiTheme="minorEastAsia" w:eastAsiaTheme="minorEastAsia" w:cstheme="minorEastAsia"/>
                <w:color w:val="0D0D0D"/>
                <w:spacing w:val="8"/>
                <w:sz w:val="24"/>
                <w:szCs w:val="24"/>
                <w:lang w:val="en-US" w:eastAsia="zh-CN"/>
              </w:rPr>
              <w:t>华容区</w:t>
            </w:r>
            <w:r>
              <w:rPr>
                <w:rFonts w:hint="eastAsia" w:asciiTheme="minorEastAsia" w:hAnsiTheme="minorEastAsia" w:eastAsiaTheme="minorEastAsia" w:cstheme="minorEastAsia"/>
                <w:color w:val="0D0D0D"/>
                <w:spacing w:val="8"/>
                <w:sz w:val="24"/>
                <w:szCs w:val="24"/>
              </w:rPr>
              <w:t>政府采购电子交易</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0"/>
                <w:sz w:val="24"/>
                <w:szCs w:val="24"/>
              </w:rPr>
              <w:t>系统</w:t>
            </w:r>
            <w:r>
              <w:rPr>
                <w:rFonts w:hint="eastAsia" w:asciiTheme="minorEastAsia" w:hAnsiTheme="minorEastAsia" w:eastAsiaTheme="minorEastAsia" w:cstheme="minorEastAsia"/>
                <w:color w:val="0D0D0D"/>
                <w:spacing w:val="6"/>
                <w:sz w:val="24"/>
                <w:szCs w:val="24"/>
              </w:rPr>
              <w:t>上</w:t>
            </w:r>
            <w:r>
              <w:rPr>
                <w:rFonts w:hint="eastAsia" w:asciiTheme="minorEastAsia" w:hAnsiTheme="minorEastAsia" w:eastAsiaTheme="minorEastAsia" w:cstheme="minorEastAsia"/>
                <w:color w:val="0D0D0D"/>
                <w:spacing w:val="5"/>
                <w:sz w:val="24"/>
                <w:szCs w:val="24"/>
              </w:rPr>
              <w:t>的“中标通知书下载”和“招标结果通知书下载”版块领取</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1"/>
                <w:sz w:val="24"/>
                <w:szCs w:val="24"/>
              </w:rPr>
              <w:t>中</w:t>
            </w:r>
            <w:r>
              <w:rPr>
                <w:rFonts w:hint="eastAsia" w:asciiTheme="minorEastAsia" w:hAnsiTheme="minorEastAsia" w:eastAsiaTheme="minorEastAsia" w:cstheme="minorEastAsia"/>
                <w:color w:val="0D0D0D"/>
                <w:spacing w:val="7"/>
                <w:sz w:val="24"/>
                <w:szCs w:val="24"/>
              </w:rPr>
              <w:t>标通知书和招标结果通知书。</w:t>
            </w:r>
          </w:p>
        </w:tc>
      </w:tr>
      <w:tr w14:paraId="65343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9" w:hRule="atLeast"/>
        </w:trPr>
        <w:tc>
          <w:tcPr>
            <w:tcW w:w="681" w:type="dxa"/>
            <w:vAlign w:val="top"/>
          </w:tcPr>
          <w:p w14:paraId="18E2456E">
            <w:pPr>
              <w:spacing w:line="252" w:lineRule="auto"/>
              <w:rPr>
                <w:rFonts w:hint="eastAsia" w:asciiTheme="minorEastAsia" w:hAnsiTheme="minorEastAsia" w:eastAsiaTheme="minorEastAsia" w:cstheme="minorEastAsia"/>
                <w:sz w:val="24"/>
                <w:szCs w:val="24"/>
              </w:rPr>
            </w:pPr>
          </w:p>
          <w:p w14:paraId="31DC178A">
            <w:pPr>
              <w:spacing w:line="252" w:lineRule="auto"/>
              <w:rPr>
                <w:rFonts w:hint="eastAsia" w:asciiTheme="minorEastAsia" w:hAnsiTheme="minorEastAsia" w:eastAsiaTheme="minorEastAsia" w:cstheme="minorEastAsia"/>
                <w:sz w:val="24"/>
                <w:szCs w:val="24"/>
              </w:rPr>
            </w:pPr>
          </w:p>
          <w:p w14:paraId="15A42F3B">
            <w:pPr>
              <w:spacing w:line="252" w:lineRule="auto"/>
              <w:rPr>
                <w:rFonts w:hint="eastAsia" w:asciiTheme="minorEastAsia" w:hAnsiTheme="minorEastAsia" w:eastAsiaTheme="minorEastAsia" w:cstheme="minorEastAsia"/>
                <w:sz w:val="24"/>
                <w:szCs w:val="24"/>
              </w:rPr>
            </w:pPr>
          </w:p>
          <w:p w14:paraId="5C020E7C">
            <w:pPr>
              <w:spacing w:line="252" w:lineRule="auto"/>
              <w:rPr>
                <w:rFonts w:hint="eastAsia" w:asciiTheme="minorEastAsia" w:hAnsiTheme="minorEastAsia" w:eastAsiaTheme="minorEastAsia" w:cstheme="minorEastAsia"/>
                <w:sz w:val="24"/>
                <w:szCs w:val="24"/>
              </w:rPr>
            </w:pPr>
          </w:p>
          <w:p w14:paraId="4AE78D12">
            <w:pPr>
              <w:spacing w:line="252" w:lineRule="auto"/>
              <w:rPr>
                <w:rFonts w:hint="eastAsia" w:asciiTheme="minorEastAsia" w:hAnsiTheme="minorEastAsia" w:eastAsiaTheme="minorEastAsia" w:cstheme="minorEastAsia"/>
                <w:sz w:val="24"/>
                <w:szCs w:val="24"/>
              </w:rPr>
            </w:pPr>
          </w:p>
          <w:p w14:paraId="39D44B82">
            <w:pPr>
              <w:spacing w:line="253" w:lineRule="auto"/>
              <w:rPr>
                <w:rFonts w:hint="eastAsia" w:asciiTheme="minorEastAsia" w:hAnsiTheme="minorEastAsia" w:eastAsiaTheme="minorEastAsia" w:cstheme="minorEastAsia"/>
                <w:sz w:val="24"/>
                <w:szCs w:val="24"/>
              </w:rPr>
            </w:pPr>
          </w:p>
          <w:p w14:paraId="6FA432C1">
            <w:pPr>
              <w:spacing w:before="75" w:line="190"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8</w:t>
            </w:r>
          </w:p>
        </w:tc>
        <w:tc>
          <w:tcPr>
            <w:tcW w:w="2208" w:type="dxa"/>
            <w:vAlign w:val="top"/>
          </w:tcPr>
          <w:p w14:paraId="2BD61DD3">
            <w:pPr>
              <w:spacing w:line="304" w:lineRule="auto"/>
              <w:rPr>
                <w:rFonts w:hint="eastAsia" w:asciiTheme="minorEastAsia" w:hAnsiTheme="minorEastAsia" w:eastAsiaTheme="minorEastAsia" w:cstheme="minorEastAsia"/>
                <w:sz w:val="24"/>
                <w:szCs w:val="24"/>
              </w:rPr>
            </w:pPr>
          </w:p>
          <w:p w14:paraId="1AF121D4">
            <w:pPr>
              <w:spacing w:line="304" w:lineRule="auto"/>
              <w:rPr>
                <w:rFonts w:hint="eastAsia" w:asciiTheme="minorEastAsia" w:hAnsiTheme="minorEastAsia" w:eastAsiaTheme="minorEastAsia" w:cstheme="minorEastAsia"/>
                <w:sz w:val="24"/>
                <w:szCs w:val="24"/>
              </w:rPr>
            </w:pPr>
          </w:p>
          <w:p w14:paraId="4687974B">
            <w:pPr>
              <w:spacing w:line="305" w:lineRule="auto"/>
              <w:rPr>
                <w:rFonts w:hint="eastAsia" w:asciiTheme="minorEastAsia" w:hAnsiTheme="minorEastAsia" w:eastAsiaTheme="minorEastAsia" w:cstheme="minorEastAsia"/>
                <w:sz w:val="24"/>
                <w:szCs w:val="24"/>
              </w:rPr>
            </w:pPr>
          </w:p>
          <w:p w14:paraId="21BDAEDB">
            <w:pPr>
              <w:spacing w:before="75" w:line="237" w:lineRule="auto"/>
              <w:ind w:left="647" w:right="137" w:hanging="4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政府采购合同线</w:t>
            </w:r>
            <w:r>
              <w:rPr>
                <w:rFonts w:hint="eastAsia" w:asciiTheme="minorEastAsia" w:hAnsiTheme="minorEastAsia" w:eastAsiaTheme="minorEastAsia" w:cstheme="minorEastAsia"/>
                <w:spacing w:val="7"/>
                <w:sz w:val="24"/>
                <w:szCs w:val="24"/>
              </w:rPr>
              <w:t>上</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融</w:t>
            </w:r>
            <w:r>
              <w:rPr>
                <w:rFonts w:hint="eastAsia" w:asciiTheme="minorEastAsia" w:hAnsiTheme="minorEastAsia" w:eastAsiaTheme="minorEastAsia" w:cstheme="minorEastAsia"/>
                <w:spacing w:val="4"/>
                <w:sz w:val="24"/>
                <w:szCs w:val="24"/>
              </w:rPr>
              <w:t>资服务</w:t>
            </w:r>
          </w:p>
        </w:tc>
        <w:tc>
          <w:tcPr>
            <w:tcW w:w="6981" w:type="dxa"/>
            <w:vAlign w:val="top"/>
          </w:tcPr>
          <w:p w14:paraId="4B46CF13">
            <w:pPr>
              <w:tabs>
                <w:tab w:val="left" w:pos="245"/>
              </w:tabs>
              <w:spacing w:before="38" w:line="249" w:lineRule="auto"/>
              <w:ind w:left="124" w:right="26" w:firstLine="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D0D0D"/>
                <w:sz w:val="24"/>
                <w:szCs w:val="24"/>
              </w:rPr>
              <w:t>为缓解中小企业融资困难、助力中小企业健康发展，政府采购中标（成交）供应商可根据自身经营情况自行决定是否融资，自愿选择金融机构、融资方式。中小微企业登录“湖北省政府采购合同融资平台”(https://czt.hubei.gov.cn/zcd)，主页面地图中双击“鄂州市”，跳转至“鄂州市政府采购合同融资平台”(http://119.96.95.173:9999)，注册成功后，登录到系统，可以查看本公司在</w:t>
            </w:r>
            <w:r>
              <w:rPr>
                <w:rFonts w:hint="eastAsia" w:asciiTheme="minorEastAsia" w:hAnsiTheme="minorEastAsia" w:eastAsiaTheme="minorEastAsia" w:cstheme="minorEastAsia"/>
                <w:bCs/>
                <w:color w:val="0D0D0D"/>
                <w:sz w:val="24"/>
                <w:szCs w:val="24"/>
                <w:lang w:val="en-US" w:eastAsia="zh-CN"/>
              </w:rPr>
              <w:t>华容区</w:t>
            </w:r>
            <w:r>
              <w:rPr>
                <w:rFonts w:hint="eastAsia" w:asciiTheme="minorEastAsia" w:hAnsiTheme="minorEastAsia" w:eastAsiaTheme="minorEastAsia" w:cstheme="minorEastAsia"/>
                <w:bCs/>
                <w:color w:val="0D0D0D"/>
                <w:sz w:val="24"/>
                <w:szCs w:val="24"/>
              </w:rPr>
              <w:t>中标信息及合同备案信息，确认后跳转到人民银行中征应收账款平台，选择金融机构，按照金融机构的要求提供相关融资资料，由金融机构核定预授信额度，企业凭中标（成交）通知书和政府采购合同发起融资申请，银行发放融资贷款。合同履约完成后，由采购人支付合同款项到供应商在融资银行开设的指定账户中，供应商归还贷款，融资结束。</w:t>
            </w:r>
          </w:p>
        </w:tc>
      </w:tr>
      <w:tr w14:paraId="2F40A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681" w:type="dxa"/>
            <w:vAlign w:val="top"/>
          </w:tcPr>
          <w:p w14:paraId="06594F30">
            <w:pPr>
              <w:spacing w:line="269" w:lineRule="auto"/>
              <w:rPr>
                <w:rFonts w:hint="eastAsia" w:asciiTheme="minorEastAsia" w:hAnsiTheme="minorEastAsia" w:eastAsiaTheme="minorEastAsia" w:cstheme="minorEastAsia"/>
                <w:sz w:val="24"/>
                <w:szCs w:val="24"/>
              </w:rPr>
            </w:pPr>
          </w:p>
          <w:p w14:paraId="3532ADD8">
            <w:pPr>
              <w:spacing w:line="269" w:lineRule="auto"/>
              <w:rPr>
                <w:rFonts w:hint="eastAsia" w:asciiTheme="minorEastAsia" w:hAnsiTheme="minorEastAsia" w:eastAsiaTheme="minorEastAsia" w:cstheme="minorEastAsia"/>
                <w:sz w:val="24"/>
                <w:szCs w:val="24"/>
              </w:rPr>
            </w:pPr>
          </w:p>
          <w:p w14:paraId="6EEF3696">
            <w:pPr>
              <w:spacing w:line="269" w:lineRule="auto"/>
              <w:rPr>
                <w:rFonts w:hint="eastAsia" w:asciiTheme="minorEastAsia" w:hAnsiTheme="minorEastAsia" w:eastAsiaTheme="minorEastAsia" w:cstheme="minorEastAsia"/>
                <w:sz w:val="24"/>
                <w:szCs w:val="24"/>
              </w:rPr>
            </w:pPr>
          </w:p>
          <w:p w14:paraId="2FA27B25">
            <w:pPr>
              <w:spacing w:line="270" w:lineRule="auto"/>
              <w:rPr>
                <w:rFonts w:hint="eastAsia" w:asciiTheme="minorEastAsia" w:hAnsiTheme="minorEastAsia" w:eastAsiaTheme="minorEastAsia" w:cstheme="minorEastAsia"/>
                <w:sz w:val="24"/>
                <w:szCs w:val="24"/>
              </w:rPr>
            </w:pPr>
          </w:p>
          <w:p w14:paraId="6D3BB59D">
            <w:pPr>
              <w:spacing w:before="75" w:line="190" w:lineRule="auto"/>
              <w:ind w:left="3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1"/>
                <w:sz w:val="24"/>
                <w:szCs w:val="24"/>
              </w:rPr>
              <w:t>9</w:t>
            </w:r>
          </w:p>
        </w:tc>
        <w:tc>
          <w:tcPr>
            <w:tcW w:w="2208" w:type="dxa"/>
            <w:vAlign w:val="top"/>
          </w:tcPr>
          <w:p w14:paraId="5DC3FF1A">
            <w:pPr>
              <w:spacing w:line="303" w:lineRule="auto"/>
              <w:rPr>
                <w:rFonts w:hint="eastAsia" w:asciiTheme="minorEastAsia" w:hAnsiTheme="minorEastAsia" w:eastAsiaTheme="minorEastAsia" w:cstheme="minorEastAsia"/>
                <w:sz w:val="24"/>
                <w:szCs w:val="24"/>
              </w:rPr>
            </w:pPr>
          </w:p>
          <w:p w14:paraId="71B62928">
            <w:pPr>
              <w:spacing w:line="303" w:lineRule="auto"/>
              <w:rPr>
                <w:rFonts w:hint="eastAsia" w:asciiTheme="minorEastAsia" w:hAnsiTheme="minorEastAsia" w:eastAsiaTheme="minorEastAsia" w:cstheme="minorEastAsia"/>
                <w:sz w:val="24"/>
                <w:szCs w:val="24"/>
              </w:rPr>
            </w:pPr>
          </w:p>
          <w:p w14:paraId="415BE1D7">
            <w:pPr>
              <w:spacing w:line="304" w:lineRule="auto"/>
              <w:rPr>
                <w:rFonts w:hint="eastAsia" w:asciiTheme="minorEastAsia" w:hAnsiTheme="minorEastAsia" w:eastAsiaTheme="minorEastAsia" w:cstheme="minorEastAsia"/>
                <w:sz w:val="24"/>
                <w:szCs w:val="24"/>
              </w:rPr>
            </w:pPr>
          </w:p>
          <w:p w14:paraId="5DEB9F73">
            <w:pPr>
              <w:spacing w:before="75" w:line="238" w:lineRule="auto"/>
              <w:ind w:left="1299" w:right="82" w:hanging="10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需要补充的其他</w:t>
            </w:r>
            <w:r>
              <w:rPr>
                <w:rFonts w:hint="eastAsia" w:asciiTheme="minorEastAsia" w:hAnsiTheme="minorEastAsia" w:eastAsiaTheme="minorEastAsia" w:cstheme="minorEastAsia"/>
                <w:spacing w:val="5"/>
                <w:sz w:val="24"/>
                <w:szCs w:val="24"/>
              </w:rPr>
              <w:t>内</w:t>
            </w:r>
            <w:r>
              <w:rPr>
                <w:rFonts w:hint="eastAsia" w:asciiTheme="minorEastAsia" w:hAnsiTheme="minorEastAsia" w:eastAsiaTheme="minorEastAsia" w:cstheme="minorEastAsia"/>
                <w:sz w:val="24"/>
                <w:szCs w:val="24"/>
              </w:rPr>
              <w:t xml:space="preserve"> 容</w:t>
            </w:r>
          </w:p>
        </w:tc>
        <w:tc>
          <w:tcPr>
            <w:tcW w:w="6981" w:type="dxa"/>
            <w:vAlign w:val="top"/>
          </w:tcPr>
          <w:p w14:paraId="28B6B254">
            <w:pPr>
              <w:spacing w:before="81"/>
              <w:ind w:left="125" w:right="4"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34"/>
                <w:sz w:val="24"/>
                <w:szCs w:val="24"/>
              </w:rPr>
              <w:t>1</w:t>
            </w:r>
            <w:r>
              <w:rPr>
                <w:rFonts w:hint="eastAsia" w:asciiTheme="minorEastAsia" w:hAnsiTheme="minorEastAsia" w:eastAsiaTheme="minorEastAsia" w:cstheme="minorEastAsia"/>
                <w:color w:val="0D0D0D"/>
                <w:spacing w:val="17"/>
                <w:sz w:val="24"/>
                <w:szCs w:val="24"/>
              </w:rPr>
              <w:t>) 除本招标文件另有规定外，招标文件中出现的类似于“近三</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2"/>
                <w:sz w:val="24"/>
                <w:szCs w:val="24"/>
              </w:rPr>
              <w:t>年”或“前三年” 、  “近五年”或“前五年”均指递交投标文</w:t>
            </w:r>
            <w:r>
              <w:rPr>
                <w:rFonts w:hint="eastAsia" w:asciiTheme="minorEastAsia" w:hAnsiTheme="minorEastAsia" w:eastAsiaTheme="minorEastAsia" w:cstheme="minorEastAsia"/>
                <w:color w:val="0D0D0D"/>
                <w:sz w:val="24"/>
                <w:szCs w:val="24"/>
              </w:rPr>
              <w:t xml:space="preserve">件 </w:t>
            </w:r>
            <w:r>
              <w:rPr>
                <w:rFonts w:hint="eastAsia" w:asciiTheme="minorEastAsia" w:hAnsiTheme="minorEastAsia" w:eastAsiaTheme="minorEastAsia" w:cstheme="minorEastAsia"/>
                <w:color w:val="0D0D0D"/>
                <w:spacing w:val="18"/>
                <w:sz w:val="24"/>
                <w:szCs w:val="24"/>
              </w:rPr>
              <w:t>截</w:t>
            </w:r>
            <w:r>
              <w:rPr>
                <w:rFonts w:hint="eastAsia" w:asciiTheme="minorEastAsia" w:hAnsiTheme="minorEastAsia" w:eastAsiaTheme="minorEastAsia" w:cstheme="minorEastAsia"/>
                <w:color w:val="0D0D0D"/>
                <w:spacing w:val="11"/>
                <w:sz w:val="24"/>
                <w:szCs w:val="24"/>
              </w:rPr>
              <w:t>止</w:t>
            </w:r>
            <w:r>
              <w:rPr>
                <w:rFonts w:hint="eastAsia" w:asciiTheme="minorEastAsia" w:hAnsiTheme="minorEastAsia" w:eastAsiaTheme="minorEastAsia" w:cstheme="minorEastAsia"/>
                <w:color w:val="0D0D0D"/>
                <w:spacing w:val="9"/>
                <w:sz w:val="24"/>
                <w:szCs w:val="24"/>
              </w:rPr>
              <w:t>时间以前 3 年或前5年， 以此类推。如：递交投标文件截止</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8"/>
                <w:sz w:val="24"/>
                <w:szCs w:val="24"/>
              </w:rPr>
              <w:t xml:space="preserve">时间为 </w:t>
            </w:r>
            <w:r>
              <w:rPr>
                <w:rFonts w:hint="eastAsia" w:asciiTheme="minorEastAsia" w:hAnsiTheme="minorEastAsia" w:eastAsiaTheme="minorEastAsia" w:cstheme="minorEastAsia"/>
                <w:color w:val="0D0D0D"/>
                <w:spacing w:val="7"/>
                <w:sz w:val="24"/>
                <w:szCs w:val="24"/>
              </w:rPr>
              <w:t>2</w:t>
            </w:r>
            <w:r>
              <w:rPr>
                <w:rFonts w:hint="eastAsia" w:asciiTheme="minorEastAsia" w:hAnsiTheme="minorEastAsia" w:eastAsiaTheme="minorEastAsia" w:cstheme="minorEastAsia"/>
                <w:color w:val="0D0D0D"/>
                <w:spacing w:val="4"/>
                <w:sz w:val="24"/>
                <w:szCs w:val="24"/>
              </w:rPr>
              <w:t>021年3月1 日，则“近三年”是指 2018年3月1 日至2021</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3"/>
                <w:sz w:val="24"/>
                <w:szCs w:val="24"/>
              </w:rPr>
              <w:t>年3月1 日。</w:t>
            </w:r>
          </w:p>
          <w:p w14:paraId="550920F2">
            <w:pPr>
              <w:spacing w:before="12" w:line="238" w:lineRule="auto"/>
              <w:ind w:left="105" w:right="41" w:firstLine="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sz w:val="24"/>
                <w:szCs w:val="24"/>
              </w:rPr>
              <w:t>2) 如无特别说</w:t>
            </w:r>
            <w:r>
              <w:rPr>
                <w:rFonts w:hint="eastAsia" w:asciiTheme="minorEastAsia" w:hAnsiTheme="minorEastAsia" w:eastAsiaTheme="minorEastAsia" w:cstheme="minorEastAsia"/>
                <w:color w:val="0D0D0D"/>
                <w:spacing w:val="-3"/>
                <w:sz w:val="24"/>
                <w:szCs w:val="24"/>
              </w:rPr>
              <w:t>明</w:t>
            </w:r>
            <w:r>
              <w:rPr>
                <w:rFonts w:hint="eastAsia" w:asciiTheme="minorEastAsia" w:hAnsiTheme="minorEastAsia" w:eastAsiaTheme="minorEastAsia" w:cstheme="minorEastAsia"/>
                <w:color w:val="0D0D0D"/>
                <w:spacing w:val="-2"/>
                <w:sz w:val="24"/>
                <w:szCs w:val="24"/>
              </w:rPr>
              <w:t xml:space="preserve"> ，本招标文件所称的 “ 以上” 、  “ 以下”、</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0"/>
                <w:sz w:val="24"/>
                <w:szCs w:val="24"/>
              </w:rPr>
              <w:t xml:space="preserve">“内” </w:t>
            </w:r>
            <w:r>
              <w:rPr>
                <w:rFonts w:hint="eastAsia" w:asciiTheme="minorEastAsia" w:hAnsiTheme="minorEastAsia" w:eastAsiaTheme="minorEastAsia" w:cstheme="minorEastAsia"/>
                <w:color w:val="0D0D0D"/>
                <w:spacing w:val="-7"/>
                <w:sz w:val="24"/>
                <w:szCs w:val="24"/>
              </w:rPr>
              <w:t>、</w:t>
            </w:r>
            <w:r>
              <w:rPr>
                <w:rFonts w:hint="eastAsia" w:asciiTheme="minorEastAsia" w:hAnsiTheme="minorEastAsia" w:eastAsiaTheme="minorEastAsia" w:cstheme="minorEastAsia"/>
                <w:color w:val="0D0D0D"/>
                <w:spacing w:val="-5"/>
                <w:sz w:val="24"/>
                <w:szCs w:val="24"/>
              </w:rPr>
              <w:t xml:space="preserve">  “以内” ，包括本数；所称的“不足” ，不包括本数。</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5"/>
                <w:sz w:val="24"/>
                <w:szCs w:val="24"/>
              </w:rPr>
              <w:t>招</w:t>
            </w:r>
            <w:r>
              <w:rPr>
                <w:rFonts w:hint="eastAsia" w:asciiTheme="minorEastAsia" w:hAnsiTheme="minorEastAsia" w:eastAsiaTheme="minorEastAsia" w:cstheme="minorEastAsia"/>
                <w:color w:val="0D0D0D"/>
                <w:spacing w:val="3"/>
                <w:sz w:val="24"/>
                <w:szCs w:val="24"/>
              </w:rPr>
              <w:t>标文件另有明确说明的， 以说明为准。</w:t>
            </w:r>
          </w:p>
        </w:tc>
      </w:tr>
    </w:tbl>
    <w:p w14:paraId="472D1B57">
      <w:pPr>
        <w:spacing w:before="256" w:line="230" w:lineRule="auto"/>
        <w:ind w:left="11"/>
        <w:rPr>
          <w:rFonts w:hint="eastAsia" w:asciiTheme="minorEastAsia" w:hAnsiTheme="minorEastAsia" w:eastAsiaTheme="minorEastAsia" w:cstheme="minorEastAsia"/>
          <w:sz w:val="24"/>
          <w:szCs w:val="24"/>
        </w:rPr>
        <w:sectPr>
          <w:headerReference r:id="rId8" w:type="default"/>
          <w:footerReference r:id="rId9" w:type="default"/>
          <w:pgSz w:w="11900" w:h="16840"/>
          <w:pgMar w:top="400" w:right="823" w:bottom="1015" w:left="1201" w:header="0" w:footer="766" w:gutter="0"/>
          <w:pgNumType w:fmt="decimal"/>
          <w:cols w:space="720" w:num="1"/>
        </w:sectPr>
      </w:pP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注</w:t>
      </w:r>
      <w:r>
        <w:rPr>
          <w:rFonts w:hint="eastAsia" w:asciiTheme="minorEastAsia" w:hAnsiTheme="minorEastAsia" w:eastAsiaTheme="minorEastAsia" w:cstheme="minorEastAsia"/>
          <w:spacing w:val="1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如</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有</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须</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知</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正文</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条</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款</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与</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须</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知</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前</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附表</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不</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一</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致</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以</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须</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知前附表</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准</w:t>
      </w:r>
    </w:p>
    <w:p w14:paraId="03D28B30">
      <w:pPr>
        <w:spacing w:before="333" w:line="227" w:lineRule="auto"/>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1"/>
          <w:sz w:val="24"/>
          <w:szCs w:val="24"/>
        </w:rPr>
        <w:t>一</w:t>
      </w:r>
      <w:r>
        <w:rPr>
          <w:rFonts w:hint="eastAsia" w:asciiTheme="minorEastAsia" w:hAnsiTheme="minorEastAsia" w:eastAsiaTheme="minorEastAsia" w:cstheme="minorEastAsia"/>
          <w:spacing w:val="-30"/>
          <w:sz w:val="24"/>
          <w:szCs w:val="24"/>
        </w:rPr>
        <w:t xml:space="preserve"> 、  说 明</w:t>
      </w:r>
    </w:p>
    <w:p w14:paraId="06A7CACA">
      <w:pPr>
        <w:spacing w:before="258" w:line="231" w:lineRule="auto"/>
        <w:ind w:left="1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14:textOutline w14:w="4467" w14:cap="sq" w14:cmpd="sng">
            <w14:solidFill>
              <w14:srgbClr w14:val="000000"/>
            </w14:solidFill>
            <w14:prstDash w14:val="solid"/>
            <w14:bevel/>
          </w14:textOutline>
        </w:rPr>
        <w:t>1</w:t>
      </w:r>
      <w:r>
        <w:rPr>
          <w:rFonts w:hint="eastAsia" w:asciiTheme="minorEastAsia" w:hAnsiTheme="minorEastAsia" w:eastAsiaTheme="minorEastAsia" w:cstheme="minorEastAsia"/>
          <w:spacing w:val="13"/>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3"/>
          <w:sz w:val="24"/>
          <w:szCs w:val="24"/>
          <w14:textOutline w14:w="4358" w14:cap="sq" w14:cmpd="sng">
            <w14:solidFill>
              <w14:srgbClr w14:val="000000"/>
            </w14:solidFill>
            <w14:prstDash w14:val="solid"/>
            <w14:bevel/>
          </w14:textOutline>
        </w:rPr>
        <w:t>适</w:t>
      </w:r>
      <w:r>
        <w:rPr>
          <w:rFonts w:hint="eastAsia" w:asciiTheme="minorEastAsia" w:hAnsiTheme="minorEastAsia" w:eastAsiaTheme="minorEastAsia" w:cstheme="minorEastAsia"/>
          <w:spacing w:val="13"/>
          <w:sz w:val="24"/>
          <w:szCs w:val="24"/>
          <w14:textOutline w14:w="4424" w14:cap="sq" w14:cmpd="sng">
            <w14:solidFill>
              <w14:srgbClr w14:val="000000"/>
            </w14:solidFill>
            <w14:prstDash w14:val="solid"/>
            <w14:bevel/>
          </w14:textOutline>
        </w:rPr>
        <w:t>用</w:t>
      </w:r>
      <w:r>
        <w:rPr>
          <w:rFonts w:hint="eastAsia" w:asciiTheme="minorEastAsia" w:hAnsiTheme="minorEastAsia" w:eastAsiaTheme="minorEastAsia" w:cstheme="minorEastAsia"/>
          <w:spacing w:val="13"/>
          <w:sz w:val="24"/>
          <w:szCs w:val="24"/>
          <w14:textOutline w14:w="4358" w14:cap="sq" w14:cmpd="sng">
            <w14:solidFill>
              <w14:srgbClr w14:val="000000"/>
            </w14:solidFill>
            <w14:prstDash w14:val="solid"/>
            <w14:bevel/>
          </w14:textOutline>
        </w:rPr>
        <w:t>范</w:t>
      </w:r>
      <w:r>
        <w:rPr>
          <w:rFonts w:hint="eastAsia" w:asciiTheme="minorEastAsia" w:hAnsiTheme="minorEastAsia" w:eastAsiaTheme="minorEastAsia" w:cstheme="minorEastAsia"/>
          <w:spacing w:val="13"/>
          <w:sz w:val="24"/>
          <w:szCs w:val="24"/>
          <w14:textOutline w14:w="4380" w14:cap="sq" w14:cmpd="sng">
            <w14:solidFill>
              <w14:srgbClr w14:val="000000"/>
            </w14:solidFill>
            <w14:prstDash w14:val="solid"/>
            <w14:bevel/>
          </w14:textOutline>
        </w:rPr>
        <w:t>围</w:t>
      </w:r>
    </w:p>
    <w:p w14:paraId="45FFA9DF">
      <w:pPr>
        <w:spacing w:before="131" w:line="231" w:lineRule="auto"/>
        <w:ind w:left="5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招</w:t>
      </w:r>
      <w:r>
        <w:rPr>
          <w:rFonts w:hint="eastAsia" w:asciiTheme="minorEastAsia" w:hAnsiTheme="minorEastAsia" w:eastAsiaTheme="minorEastAsia" w:cstheme="minorEastAsia"/>
          <w:spacing w:val="9"/>
          <w:sz w:val="24"/>
          <w:szCs w:val="24"/>
        </w:rPr>
        <w:t>标文件仅适用于第一章“投标邀请书”中所述项目的货物、工程及服务的采购。</w:t>
      </w:r>
    </w:p>
    <w:p w14:paraId="4937505E">
      <w:pPr>
        <w:spacing w:before="181"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14:textOutline w14:w="4467" w14:cap="sq" w14:cmpd="sng">
            <w14:solidFill>
              <w14:srgbClr w14:val="000000"/>
            </w14:solidFill>
            <w14:prstDash w14:val="solid"/>
            <w14:bevel/>
          </w14:textOutline>
        </w:rPr>
        <w:t>2</w:t>
      </w:r>
      <w:r>
        <w:rPr>
          <w:rFonts w:hint="eastAsia" w:asciiTheme="minorEastAsia" w:hAnsiTheme="minorEastAsia" w:eastAsiaTheme="minorEastAsia" w:cstheme="minorEastAsia"/>
          <w:spacing w:val="15"/>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5"/>
          <w:sz w:val="24"/>
          <w:szCs w:val="24"/>
        </w:rPr>
        <w:t xml:space="preserve"> </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当</w:t>
      </w:r>
      <w:r>
        <w:rPr>
          <w:rFonts w:hint="eastAsia" w:asciiTheme="minorEastAsia" w:hAnsiTheme="minorEastAsia" w:eastAsiaTheme="minorEastAsia" w:cstheme="minorEastAsia"/>
          <w:spacing w:val="15"/>
          <w:sz w:val="24"/>
          <w:szCs w:val="24"/>
          <w14:textOutline w14:w="4424" w14:cap="sq" w14:cmpd="sng">
            <w14:solidFill>
              <w14:srgbClr w14:val="000000"/>
            </w14:solidFill>
            <w14:prstDash w14:val="solid"/>
            <w14:bevel/>
          </w14:textOutline>
        </w:rPr>
        <w:t>事</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5"/>
          <w:sz w:val="24"/>
          <w:szCs w:val="24"/>
          <w14:textOutline w14:w="4380" w14:cap="sq" w14:cmpd="sng">
            <w14:solidFill>
              <w14:srgbClr w14:val="000000"/>
            </w14:solidFill>
            <w14:prstDash w14:val="solid"/>
            <w14:bevel/>
          </w14:textOutline>
        </w:rPr>
        <w:t>定</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义</w:t>
      </w:r>
    </w:p>
    <w:p w14:paraId="52B3586C">
      <w:pPr>
        <w:spacing w:before="228" w:line="229"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pacing w:val="6"/>
          <w:sz w:val="24"/>
          <w:szCs w:val="24"/>
        </w:rPr>
        <w:t xml:space="preserve">1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购</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人</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”是</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rPr>
        <w:t>详见第一章“投标邀请书”。</w:t>
      </w:r>
    </w:p>
    <w:p w14:paraId="4156D029">
      <w:pPr>
        <w:spacing w:before="182" w:line="230"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 xml:space="preserve">2.2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集</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中</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采</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购机</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构</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是</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指：</w:t>
      </w:r>
      <w:r>
        <w:rPr>
          <w:rFonts w:hint="eastAsia" w:asciiTheme="minorEastAsia" w:hAnsiTheme="minorEastAsia" w:eastAsiaTheme="minorEastAsia" w:cstheme="minorEastAsia"/>
          <w:spacing w:val="7"/>
          <w:sz w:val="24"/>
          <w:szCs w:val="24"/>
          <w:lang w:val="en-US" w:eastAsia="zh-CN"/>
        </w:rPr>
        <w:t>华容区</w:t>
      </w:r>
      <w:r>
        <w:rPr>
          <w:rFonts w:hint="eastAsia" w:asciiTheme="minorEastAsia" w:hAnsiTheme="minorEastAsia" w:eastAsiaTheme="minorEastAsia" w:cstheme="minorEastAsia"/>
          <w:spacing w:val="7"/>
          <w:sz w:val="24"/>
          <w:szCs w:val="24"/>
        </w:rPr>
        <w:t>政府采购中心。</w:t>
      </w:r>
    </w:p>
    <w:p w14:paraId="356D65D0">
      <w:pPr>
        <w:spacing w:before="181"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w:t>
      </w:r>
      <w:r>
        <w:rPr>
          <w:rFonts w:hint="eastAsia" w:asciiTheme="minorEastAsia" w:hAnsiTheme="minorEastAsia" w:eastAsiaTheme="minorEastAsia" w:cstheme="minorEastAsia"/>
          <w:spacing w:val="12"/>
          <w:sz w:val="24"/>
          <w:szCs w:val="24"/>
        </w:rPr>
        <w:t>3</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”是</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指</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响应招标、参加投标竞争的法人、其他组织或者自然人。</w:t>
      </w:r>
    </w:p>
    <w:p w14:paraId="17DE03F4">
      <w:pPr>
        <w:spacing w:before="181" w:line="228"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7"/>
          <w:sz w:val="24"/>
          <w:szCs w:val="24"/>
        </w:rPr>
        <w:t xml:space="preserve">4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合</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格</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是</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指：</w:t>
      </w:r>
      <w:r>
        <w:rPr>
          <w:rFonts w:hint="eastAsia" w:asciiTheme="minorEastAsia" w:hAnsiTheme="minorEastAsia" w:eastAsiaTheme="minorEastAsia" w:cstheme="minorEastAsia"/>
          <w:spacing w:val="7"/>
          <w:sz w:val="24"/>
          <w:szCs w:val="24"/>
        </w:rPr>
        <w:t>资格审查和符合性审查合格的投标人。</w:t>
      </w:r>
    </w:p>
    <w:p w14:paraId="61888044">
      <w:pPr>
        <w:spacing w:before="183"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 xml:space="preserve">2.5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中</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”是</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指</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rPr>
        <w:t>经评标委员会评审，授予合同的投标人。</w:t>
      </w:r>
    </w:p>
    <w:p w14:paraId="5679561B">
      <w:pPr>
        <w:spacing w:before="181" w:line="228"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 xml:space="preserve">2.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项</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目</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属</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性</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及定</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义</w:t>
      </w:r>
    </w:p>
    <w:p w14:paraId="3AE75383">
      <w:pPr>
        <w:spacing w:before="184" w:line="229"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3.</w:t>
      </w: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货</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物</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是指</w:t>
      </w:r>
      <w:r>
        <w:rPr>
          <w:rFonts w:hint="eastAsia" w:asciiTheme="minorEastAsia" w:hAnsiTheme="minorEastAsia" w:eastAsiaTheme="minorEastAsia" w:cstheme="minorEastAsia"/>
          <w:spacing w:val="7"/>
          <w:sz w:val="24"/>
          <w:szCs w:val="24"/>
        </w:rPr>
        <w:t>：各种形态和种类的物品，包括原材料、燃料、设备、产品等。</w:t>
      </w:r>
    </w:p>
    <w:p w14:paraId="7923EA2B">
      <w:pPr>
        <w:spacing w:before="138" w:line="302" w:lineRule="auto"/>
        <w:ind w:left="975" w:right="223" w:hanging="7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3</w:t>
      </w:r>
      <w:r>
        <w:rPr>
          <w:rFonts w:hint="eastAsia" w:asciiTheme="minorEastAsia" w:hAnsiTheme="minorEastAsia" w:eastAsiaTheme="minorEastAsia" w:cstheme="minorEastAsia"/>
          <w:spacing w:val="8"/>
          <w:sz w:val="24"/>
          <w:szCs w:val="24"/>
        </w:rPr>
        <w:t>.1.1 招标文件中没有提及招标货物来源地的，根据《政府采购法》及相关规定均应是本</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国</w:t>
      </w:r>
      <w:r>
        <w:rPr>
          <w:rFonts w:hint="eastAsia" w:asciiTheme="minorEastAsia" w:hAnsiTheme="minorEastAsia" w:eastAsiaTheme="minorEastAsia" w:cstheme="minorEastAsia"/>
          <w:spacing w:val="6"/>
          <w:sz w:val="24"/>
          <w:szCs w:val="24"/>
        </w:rPr>
        <w:t>货</w:t>
      </w:r>
      <w:r>
        <w:rPr>
          <w:rFonts w:hint="eastAsia" w:asciiTheme="minorEastAsia" w:hAnsiTheme="minorEastAsia" w:eastAsiaTheme="minorEastAsia" w:cstheme="minorEastAsia"/>
          <w:spacing w:val="5"/>
          <w:sz w:val="24"/>
          <w:szCs w:val="24"/>
        </w:rPr>
        <w:t>物，另有规定的除外。</w:t>
      </w:r>
    </w:p>
    <w:p w14:paraId="4FC4782C">
      <w:pPr>
        <w:spacing w:before="182" w:line="303" w:lineRule="auto"/>
        <w:ind w:left="974" w:right="223" w:hanging="7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3</w:t>
      </w:r>
      <w:r>
        <w:rPr>
          <w:rFonts w:hint="eastAsia" w:asciiTheme="minorEastAsia" w:hAnsiTheme="minorEastAsia" w:eastAsiaTheme="minorEastAsia" w:cstheme="minorEastAsia"/>
          <w:spacing w:val="8"/>
          <w:sz w:val="24"/>
          <w:szCs w:val="24"/>
        </w:rPr>
        <w:t>.1.2 投标的货物应是合法生产的符合国家有关标准要求的货物，并能够按照合同规定的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品</w:t>
      </w:r>
      <w:r>
        <w:rPr>
          <w:rFonts w:hint="eastAsia" w:asciiTheme="minorEastAsia" w:hAnsiTheme="minorEastAsia" w:eastAsiaTheme="minorEastAsia" w:cstheme="minorEastAsia"/>
          <w:spacing w:val="7"/>
          <w:sz w:val="24"/>
          <w:szCs w:val="24"/>
        </w:rPr>
        <w:t>牌、产地、质量、价格和有效期等履约。</w:t>
      </w:r>
    </w:p>
    <w:p w14:paraId="46E5F2C0">
      <w:pPr>
        <w:spacing w:before="182" w:line="303" w:lineRule="auto"/>
        <w:ind w:left="575" w:right="220" w:hanging="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 xml:space="preserve">3.2 </w:t>
      </w:r>
      <w:r>
        <w:rPr>
          <w:rFonts w:hint="eastAsia" w:asciiTheme="minorEastAsia" w:hAnsiTheme="minorEastAsia" w:eastAsiaTheme="minorEastAsia" w:cstheme="minorEastAsia"/>
          <w:color w:val="0D0D0D"/>
          <w:spacing w:val="10"/>
          <w:sz w:val="24"/>
          <w:szCs w:val="24"/>
          <w14:textOutline w14:w="4358" w14:cap="sq" w14:cmpd="sng">
            <w14:solidFill>
              <w14:srgbClr w14:val="0D0D0D"/>
            </w14:solidFill>
            <w14:prstDash w14:val="solid"/>
            <w14:bevel/>
          </w14:textOutline>
        </w:rPr>
        <w:t>“</w:t>
      </w:r>
      <w:r>
        <w:rPr>
          <w:rFonts w:hint="eastAsia" w:asciiTheme="minorEastAsia" w:hAnsiTheme="minorEastAsia" w:eastAsiaTheme="minorEastAsia" w:cstheme="minorEastAsia"/>
          <w:color w:val="0D0D0D"/>
          <w:spacing w:val="5"/>
          <w:sz w:val="24"/>
          <w:szCs w:val="24"/>
          <w14:textOutline w14:w="4424" w14:cap="sq" w14:cmpd="sng">
            <w14:solidFill>
              <w14:srgbClr w14:val="0D0D0D"/>
            </w14:solidFill>
            <w14:prstDash w14:val="solid"/>
            <w14:bevel/>
          </w14:textOutline>
        </w:rPr>
        <w:t>工</w:t>
      </w:r>
      <w:r>
        <w:rPr>
          <w:rFonts w:hint="eastAsia" w:asciiTheme="minorEastAsia" w:hAnsiTheme="minorEastAsia" w:eastAsiaTheme="minorEastAsia" w:cstheme="minorEastAsia"/>
          <w:color w:val="0D0D0D"/>
          <w:spacing w:val="5"/>
          <w:sz w:val="24"/>
          <w:szCs w:val="24"/>
          <w14:textOutline w14:w="4358" w14:cap="sq" w14:cmpd="sng">
            <w14:solidFill>
              <w14:srgbClr w14:val="0D0D0D"/>
            </w14:solidFill>
            <w14:prstDash w14:val="solid"/>
            <w14:bevel/>
          </w14:textOutline>
        </w:rPr>
        <w:t>程</w:t>
      </w:r>
      <w:r>
        <w:rPr>
          <w:rFonts w:hint="eastAsia" w:asciiTheme="minorEastAsia" w:hAnsiTheme="minorEastAsia" w:eastAsiaTheme="minorEastAsia" w:cstheme="minorEastAsia"/>
          <w:color w:val="0D0D0D"/>
          <w:spacing w:val="5"/>
          <w:sz w:val="24"/>
          <w:szCs w:val="24"/>
          <w14:textOutline w14:w="4206" w14:cap="sq" w14:cmpd="sng">
            <w14:solidFill>
              <w14:srgbClr w14:val="0D0D0D"/>
            </w14:solidFill>
            <w14:prstDash w14:val="solid"/>
            <w14:bevel/>
          </w14:textOutline>
        </w:rPr>
        <w:t>”</w:t>
      </w:r>
      <w:r>
        <w:rPr>
          <w:rFonts w:hint="eastAsia" w:asciiTheme="minorEastAsia" w:hAnsiTheme="minorEastAsia" w:eastAsiaTheme="minorEastAsia" w:cstheme="minorEastAsia"/>
          <w:color w:val="0D0D0D"/>
          <w:spacing w:val="5"/>
          <w:sz w:val="24"/>
          <w:szCs w:val="24"/>
          <w14:textOutline w14:w="4358" w14:cap="sq" w14:cmpd="sng">
            <w14:solidFill>
              <w14:srgbClr w14:val="0D0D0D"/>
            </w14:solidFill>
            <w14:prstDash w14:val="solid"/>
            <w14:bevel/>
          </w14:textOutline>
        </w:rPr>
        <w:t>是</w:t>
      </w:r>
      <w:r>
        <w:rPr>
          <w:rFonts w:hint="eastAsia" w:asciiTheme="minorEastAsia" w:hAnsiTheme="minorEastAsia" w:eastAsiaTheme="minorEastAsia" w:cstheme="minorEastAsia"/>
          <w:color w:val="0D0D0D"/>
          <w:spacing w:val="5"/>
          <w:sz w:val="24"/>
          <w:szCs w:val="24"/>
          <w14:textOutline w14:w="4380" w14:cap="sq" w14:cmpd="sng">
            <w14:solidFill>
              <w14:srgbClr w14:val="0D0D0D"/>
            </w14:solidFill>
            <w14:prstDash w14:val="solid"/>
            <w14:bevel/>
          </w14:textOutline>
        </w:rPr>
        <w:t>指</w:t>
      </w:r>
      <w:r>
        <w:rPr>
          <w:rFonts w:hint="eastAsia" w:asciiTheme="minorEastAsia" w:hAnsiTheme="minorEastAsia" w:eastAsiaTheme="minorEastAsia" w:cstheme="minorEastAsia"/>
          <w:color w:val="0D0D0D"/>
          <w:spacing w:val="5"/>
          <w:sz w:val="24"/>
          <w:szCs w:val="24"/>
        </w:rPr>
        <w:t>：与建筑物和构筑物的新建、改建、扩建及其相关的装修、拆除、修缮无</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5"/>
          <w:sz w:val="24"/>
          <w:szCs w:val="24"/>
        </w:rPr>
        <w:t>关</w:t>
      </w:r>
      <w:r>
        <w:rPr>
          <w:rFonts w:hint="eastAsia" w:asciiTheme="minorEastAsia" w:hAnsiTheme="minorEastAsia" w:eastAsiaTheme="minorEastAsia" w:cstheme="minorEastAsia"/>
          <w:color w:val="0D0D0D"/>
          <w:spacing w:val="3"/>
          <w:sz w:val="24"/>
          <w:szCs w:val="24"/>
        </w:rPr>
        <w:t>的工程。</w:t>
      </w:r>
    </w:p>
    <w:p w14:paraId="2201EBBA">
      <w:pPr>
        <w:spacing w:before="179" w:line="328" w:lineRule="auto"/>
        <w:ind w:left="575" w:hanging="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4"/>
          <w:sz w:val="24"/>
          <w:szCs w:val="24"/>
          <w14:textOutline w14:w="4424" w14:cap="sq" w14:cmpd="sng">
            <w14:solidFill>
              <w14:srgbClr w14:val="000000"/>
            </w14:solidFill>
            <w14:prstDash w14:val="solid"/>
            <w14:bevel/>
          </w14:textOutline>
        </w:rPr>
        <w:t>服</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务</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color w:val="0D0D0D"/>
          <w:spacing w:val="4"/>
          <w:sz w:val="24"/>
          <w:szCs w:val="24"/>
          <w14:textOutline w14:w="4358" w14:cap="sq" w14:cmpd="sng">
            <w14:solidFill>
              <w14:srgbClr w14:val="0D0D0D"/>
            </w14:solidFill>
            <w14:prstDash w14:val="solid"/>
            <w14:bevel/>
          </w14:textOutline>
        </w:rPr>
        <w:t>是指</w:t>
      </w:r>
      <w:r>
        <w:rPr>
          <w:rFonts w:hint="eastAsia" w:asciiTheme="minorEastAsia" w:hAnsiTheme="minorEastAsia" w:eastAsiaTheme="minorEastAsia" w:cstheme="minorEastAsia"/>
          <w:color w:val="0D0D0D"/>
          <w:spacing w:val="4"/>
          <w:sz w:val="24"/>
          <w:szCs w:val="24"/>
          <w14:textOutline w14:w="4380" w14:cap="sq" w14:cmpd="sng">
            <w14:solidFill>
              <w14:srgbClr w14:val="0D0D0D"/>
            </w14:solidFill>
            <w14:prstDash w14:val="solid"/>
            <w14:bevel/>
          </w14:textOutline>
        </w:rPr>
        <w:t>：</w:t>
      </w:r>
      <w:r>
        <w:rPr>
          <w:rFonts w:hint="eastAsia" w:asciiTheme="minorEastAsia" w:hAnsiTheme="minorEastAsia" w:eastAsiaTheme="minorEastAsia" w:cstheme="minorEastAsia"/>
          <w:color w:val="0D0D0D"/>
          <w:spacing w:val="4"/>
          <w:sz w:val="24"/>
          <w:szCs w:val="24"/>
        </w:rPr>
        <w:t xml:space="preserve"> 除货物和工程 (含本章 3.2 条所述工程及《招标投标法》所定义工程)</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4"/>
          <w:sz w:val="24"/>
          <w:szCs w:val="24"/>
        </w:rPr>
        <w:t>以外的其他政府采购对象 ,包括政府 自身需要的服务和政府向社会公众提供的公共服</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7"/>
          <w:sz w:val="24"/>
          <w:szCs w:val="24"/>
        </w:rPr>
        <w:t>务</w:t>
      </w:r>
      <w:r>
        <w:rPr>
          <w:rFonts w:hint="eastAsia" w:asciiTheme="minorEastAsia" w:hAnsiTheme="minorEastAsia" w:eastAsiaTheme="minorEastAsia" w:cstheme="minorEastAsia"/>
          <w:color w:val="0D0D0D"/>
          <w:spacing w:val="-6"/>
          <w:sz w:val="24"/>
          <w:szCs w:val="24"/>
        </w:rPr>
        <w:t>。</w:t>
      </w:r>
    </w:p>
    <w:p w14:paraId="785A6ADF">
      <w:pPr>
        <w:spacing w:before="180" w:line="303" w:lineRule="auto"/>
        <w:ind w:left="569" w:right="218" w:hanging="4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3.4 采</w:t>
      </w:r>
      <w:r>
        <w:rPr>
          <w:rFonts w:hint="eastAsia" w:asciiTheme="minorEastAsia" w:hAnsiTheme="minorEastAsia" w:eastAsiaTheme="minorEastAsia" w:cstheme="minorEastAsia"/>
          <w:spacing w:val="7"/>
          <w:sz w:val="24"/>
          <w:szCs w:val="24"/>
        </w:rPr>
        <w:t>购</w:t>
      </w:r>
      <w:r>
        <w:rPr>
          <w:rFonts w:hint="eastAsia" w:asciiTheme="minorEastAsia" w:hAnsiTheme="minorEastAsia" w:eastAsiaTheme="minorEastAsia" w:cstheme="minorEastAsia"/>
          <w:spacing w:val="5"/>
          <w:sz w:val="24"/>
          <w:szCs w:val="24"/>
        </w:rPr>
        <w:t>人应当按照财政部制定的《政府采购品目分类目录》确定采购项目属性。按照《政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府</w:t>
      </w:r>
      <w:r>
        <w:rPr>
          <w:rFonts w:hint="eastAsia" w:asciiTheme="minorEastAsia" w:hAnsiTheme="minorEastAsia" w:eastAsiaTheme="minorEastAsia" w:cstheme="minorEastAsia"/>
          <w:spacing w:val="9"/>
          <w:sz w:val="24"/>
          <w:szCs w:val="24"/>
        </w:rPr>
        <w:t>采购品目分类目录》无法确定的，按照有利于采购项目实施的原则确定。</w:t>
      </w:r>
    </w:p>
    <w:p w14:paraId="70325DD6">
      <w:pPr>
        <w:spacing w:before="225" w:line="231"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3</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费</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用</w:t>
      </w:r>
    </w:p>
    <w:p w14:paraId="75305667">
      <w:pPr>
        <w:spacing w:before="136" w:line="303" w:lineRule="auto"/>
        <w:ind w:left="568" w:right="223" w:hanging="4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4.1 投</w:t>
      </w:r>
      <w:r>
        <w:rPr>
          <w:rFonts w:hint="eastAsia" w:asciiTheme="minorEastAsia" w:hAnsiTheme="minorEastAsia" w:eastAsiaTheme="minorEastAsia" w:cstheme="minorEastAsia"/>
          <w:spacing w:val="8"/>
          <w:sz w:val="24"/>
          <w:szCs w:val="24"/>
        </w:rPr>
        <w:t>标</w:t>
      </w:r>
      <w:r>
        <w:rPr>
          <w:rFonts w:hint="eastAsia" w:asciiTheme="minorEastAsia" w:hAnsiTheme="minorEastAsia" w:eastAsiaTheme="minorEastAsia" w:cstheme="minorEastAsia"/>
          <w:spacing w:val="5"/>
          <w:sz w:val="24"/>
          <w:szCs w:val="24"/>
        </w:rPr>
        <w:t>人应承担所有与准备和参加投标有关的费用。不论投标的结果如何，集中采购机构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和</w:t>
      </w:r>
      <w:r>
        <w:rPr>
          <w:rFonts w:hint="eastAsia" w:asciiTheme="minorEastAsia" w:hAnsiTheme="minorEastAsia" w:eastAsiaTheme="minorEastAsia" w:cstheme="minorEastAsia"/>
          <w:spacing w:val="8"/>
          <w:sz w:val="24"/>
          <w:szCs w:val="24"/>
        </w:rPr>
        <w:t>采购人均无义务和责任承担这些费用。</w:t>
      </w:r>
    </w:p>
    <w:p w14:paraId="25FF1419">
      <w:pPr>
        <w:spacing w:before="226" w:line="229" w:lineRule="auto"/>
        <w:ind w:lef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4.</w:t>
      </w:r>
      <w:r>
        <w:rPr>
          <w:rFonts w:hint="eastAsia" w:asciiTheme="minorEastAsia" w:hAnsiTheme="minorEastAsia" w:eastAsiaTheme="minorEastAsia" w:cstheme="minorEastAsia"/>
          <w:spacing w:val="7"/>
          <w:sz w:val="24"/>
          <w:szCs w:val="24"/>
        </w:rPr>
        <w:t>2 根据《政府采购法》的有关规定，集中采购机构不向中标人收取中标服务费。</w:t>
      </w:r>
    </w:p>
    <w:p w14:paraId="06D88C28">
      <w:pPr>
        <w:spacing w:before="273" w:line="228" w:lineRule="auto"/>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二、  招标文件</w:t>
      </w:r>
    </w:p>
    <w:p w14:paraId="5819B7CF">
      <w:pPr>
        <w:spacing w:before="254" w:line="231" w:lineRule="auto"/>
        <w:ind w:left="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14:textOutline w14:w="4467" w14:cap="sq" w14:cmpd="sng">
            <w14:solidFill>
              <w14:srgbClr w14:val="000000"/>
            </w14:solidFill>
            <w14:prstDash w14:val="solid"/>
            <w14:bevel/>
          </w14:textOutline>
        </w:rPr>
        <w:t>5</w:t>
      </w:r>
      <w:r>
        <w:rPr>
          <w:rFonts w:hint="eastAsia" w:asciiTheme="minorEastAsia" w:hAnsiTheme="minorEastAsia" w:eastAsiaTheme="minorEastAsia" w:cstheme="minorEastAsia"/>
          <w:spacing w:val="14"/>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招</w:t>
      </w:r>
      <w:r>
        <w:rPr>
          <w:rFonts w:hint="eastAsia" w:asciiTheme="minorEastAsia" w:hAnsiTheme="minorEastAsia" w:eastAsiaTheme="minorEastAsia" w:cstheme="minorEastAsia"/>
          <w:spacing w:val="14"/>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4"/>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的构</w:t>
      </w:r>
      <w:r>
        <w:rPr>
          <w:rFonts w:hint="eastAsia" w:asciiTheme="minorEastAsia" w:hAnsiTheme="minorEastAsia" w:eastAsiaTheme="minorEastAsia" w:cstheme="minorEastAsia"/>
          <w:spacing w:val="14"/>
          <w:sz w:val="24"/>
          <w:szCs w:val="24"/>
          <w14:textOutline w14:w="4424" w14:cap="sq" w14:cmpd="sng">
            <w14:solidFill>
              <w14:srgbClr w14:val="000000"/>
            </w14:solidFill>
            <w14:prstDash w14:val="solid"/>
            <w14:bevel/>
          </w14:textOutline>
        </w:rPr>
        <w:t>成</w:t>
      </w:r>
    </w:p>
    <w:p w14:paraId="0FBAA93E">
      <w:pPr>
        <w:spacing w:before="181" w:line="468"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position w:val="17"/>
          <w:sz w:val="24"/>
          <w:szCs w:val="24"/>
        </w:rPr>
        <w:t>第</w:t>
      </w:r>
      <w:r>
        <w:rPr>
          <w:rFonts w:hint="eastAsia" w:asciiTheme="minorEastAsia" w:hAnsiTheme="minorEastAsia" w:eastAsiaTheme="minorEastAsia" w:cstheme="minorEastAsia"/>
          <w:spacing w:val="6"/>
          <w:position w:val="17"/>
          <w:sz w:val="24"/>
          <w:szCs w:val="24"/>
        </w:rPr>
        <w:t>一章 投标邀请书</w:t>
      </w:r>
    </w:p>
    <w:p w14:paraId="11CC3AB3">
      <w:pPr>
        <w:spacing w:before="1"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第</w:t>
      </w:r>
      <w:r>
        <w:rPr>
          <w:rFonts w:hint="eastAsia" w:asciiTheme="minorEastAsia" w:hAnsiTheme="minorEastAsia" w:eastAsiaTheme="minorEastAsia" w:cstheme="minorEastAsia"/>
          <w:spacing w:val="6"/>
          <w:sz w:val="24"/>
          <w:szCs w:val="24"/>
        </w:rPr>
        <w:t>二章 投标人须知</w:t>
      </w:r>
    </w:p>
    <w:p w14:paraId="3CF52EB2">
      <w:pPr>
        <w:rPr>
          <w:rFonts w:hint="eastAsia" w:asciiTheme="minorEastAsia" w:hAnsiTheme="minorEastAsia" w:eastAsiaTheme="minorEastAsia" w:cstheme="minorEastAsia"/>
          <w:sz w:val="24"/>
          <w:szCs w:val="24"/>
        </w:rPr>
        <w:sectPr>
          <w:headerReference r:id="rId10" w:type="default"/>
          <w:footerReference r:id="rId11" w:type="default"/>
          <w:pgSz w:w="11900" w:h="16840"/>
          <w:pgMar w:top="1107" w:right="1040" w:bottom="400" w:left="1111" w:header="1085" w:footer="0" w:gutter="0"/>
          <w:pgNumType w:fmt="decimal"/>
          <w:cols w:space="720" w:num="1"/>
        </w:sectPr>
      </w:pPr>
    </w:p>
    <w:p w14:paraId="2BE729DF">
      <w:pPr>
        <w:spacing w:line="295" w:lineRule="auto"/>
        <w:rPr>
          <w:rFonts w:hint="eastAsia" w:asciiTheme="minorEastAsia" w:hAnsiTheme="minorEastAsia" w:eastAsiaTheme="minorEastAsia" w:cstheme="minorEastAsia"/>
          <w:sz w:val="24"/>
          <w:szCs w:val="24"/>
        </w:rPr>
      </w:pPr>
    </w:p>
    <w:p w14:paraId="12177102">
      <w:pPr>
        <w:spacing w:before="75"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第三章 项目技术要</w:t>
      </w:r>
      <w:r>
        <w:rPr>
          <w:rFonts w:hint="eastAsia" w:asciiTheme="minorEastAsia" w:hAnsiTheme="minorEastAsia" w:eastAsiaTheme="minorEastAsia" w:cstheme="minorEastAsia"/>
          <w:spacing w:val="5"/>
          <w:sz w:val="24"/>
          <w:szCs w:val="24"/>
        </w:rPr>
        <w:t>求</w:t>
      </w:r>
    </w:p>
    <w:p w14:paraId="560A024C">
      <w:pPr>
        <w:spacing w:before="147" w:line="436"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position w:val="14"/>
          <w:sz w:val="24"/>
          <w:szCs w:val="24"/>
        </w:rPr>
        <w:t>第</w:t>
      </w:r>
      <w:r>
        <w:rPr>
          <w:rFonts w:hint="eastAsia" w:asciiTheme="minorEastAsia" w:hAnsiTheme="minorEastAsia" w:eastAsiaTheme="minorEastAsia" w:cstheme="minorEastAsia"/>
          <w:spacing w:val="7"/>
          <w:position w:val="14"/>
          <w:sz w:val="24"/>
          <w:szCs w:val="24"/>
        </w:rPr>
        <w:t>四章 资格审查方法及标准</w:t>
      </w:r>
    </w:p>
    <w:p w14:paraId="7E14167E">
      <w:pPr>
        <w:spacing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第</w:t>
      </w:r>
      <w:r>
        <w:rPr>
          <w:rFonts w:hint="eastAsia" w:asciiTheme="minorEastAsia" w:hAnsiTheme="minorEastAsia" w:eastAsiaTheme="minorEastAsia" w:cstheme="minorEastAsia"/>
          <w:spacing w:val="10"/>
          <w:sz w:val="24"/>
          <w:szCs w:val="24"/>
        </w:rPr>
        <w:t>五</w:t>
      </w:r>
      <w:r>
        <w:rPr>
          <w:rFonts w:hint="eastAsia" w:asciiTheme="minorEastAsia" w:hAnsiTheme="minorEastAsia" w:eastAsiaTheme="minorEastAsia" w:cstheme="minorEastAsia"/>
          <w:spacing w:val="7"/>
          <w:sz w:val="24"/>
          <w:szCs w:val="24"/>
        </w:rPr>
        <w:t>章 评标方法、程序及标准</w:t>
      </w:r>
    </w:p>
    <w:p w14:paraId="587330A1">
      <w:pPr>
        <w:spacing w:before="146"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第</w:t>
      </w:r>
      <w:r>
        <w:rPr>
          <w:rFonts w:hint="eastAsia" w:asciiTheme="minorEastAsia" w:hAnsiTheme="minorEastAsia" w:eastAsiaTheme="minorEastAsia" w:cstheme="minorEastAsia"/>
          <w:spacing w:val="6"/>
          <w:sz w:val="24"/>
          <w:szCs w:val="24"/>
        </w:rPr>
        <w:t>六章 合同书格式 (参考)</w:t>
      </w:r>
    </w:p>
    <w:p w14:paraId="272D5CAE">
      <w:pPr>
        <w:spacing w:before="149"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第</w:t>
      </w:r>
      <w:r>
        <w:rPr>
          <w:rFonts w:hint="eastAsia" w:asciiTheme="minorEastAsia" w:hAnsiTheme="minorEastAsia" w:eastAsiaTheme="minorEastAsia" w:cstheme="minorEastAsia"/>
          <w:spacing w:val="8"/>
          <w:sz w:val="24"/>
          <w:szCs w:val="24"/>
        </w:rPr>
        <w:t>七</w:t>
      </w:r>
      <w:r>
        <w:rPr>
          <w:rFonts w:hint="eastAsia" w:asciiTheme="minorEastAsia" w:hAnsiTheme="minorEastAsia" w:eastAsiaTheme="minorEastAsia" w:cstheme="minorEastAsia"/>
          <w:spacing w:val="6"/>
          <w:sz w:val="24"/>
          <w:szCs w:val="24"/>
        </w:rPr>
        <w:t>章 投标文件格式 (参考)</w:t>
      </w:r>
    </w:p>
    <w:p w14:paraId="702799CA">
      <w:pPr>
        <w:spacing w:before="147" w:line="228" w:lineRule="auto"/>
        <w:ind w:left="5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 xml:space="preserve">其 </w:t>
      </w:r>
      <w:r>
        <w:rPr>
          <w:rFonts w:hint="eastAsia" w:asciiTheme="minorEastAsia" w:hAnsiTheme="minorEastAsia" w:eastAsiaTheme="minorEastAsia" w:cstheme="minorEastAsia"/>
          <w:spacing w:val="14"/>
          <w:sz w:val="24"/>
          <w:szCs w:val="24"/>
        </w:rPr>
        <w:t>他</w:t>
      </w:r>
      <w:r>
        <w:rPr>
          <w:rFonts w:hint="eastAsia" w:asciiTheme="minorEastAsia" w:hAnsiTheme="minorEastAsia" w:eastAsiaTheme="minorEastAsia" w:cstheme="minorEastAsia"/>
          <w:spacing w:val="8"/>
          <w:sz w:val="24"/>
          <w:szCs w:val="24"/>
        </w:rPr>
        <w:t xml:space="preserve">  在招标过程中由集中采购机构发出的修正和补充文件等</w:t>
      </w:r>
    </w:p>
    <w:p w14:paraId="7F874CAD">
      <w:pPr>
        <w:spacing w:before="152"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14:textOutline w14:w="4467" w14:cap="sq" w14:cmpd="sng">
            <w14:solidFill>
              <w14:srgbClr w14:val="000000"/>
            </w14:solidFill>
            <w14:prstDash w14:val="solid"/>
            <w14:bevel/>
          </w14:textOutline>
        </w:rPr>
        <w:t>6.</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招</w:t>
      </w:r>
      <w:r>
        <w:rPr>
          <w:rFonts w:hint="eastAsia" w:asciiTheme="minorEastAsia" w:hAnsiTheme="minorEastAsia" w:eastAsiaTheme="minorEastAsia" w:cstheme="minorEastAsia"/>
          <w:spacing w:val="14"/>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4"/>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疑问</w:t>
      </w:r>
      <w:r>
        <w:rPr>
          <w:rFonts w:hint="eastAsia" w:asciiTheme="minorEastAsia" w:hAnsiTheme="minorEastAsia" w:eastAsiaTheme="minorEastAsia" w:cstheme="minorEastAsia"/>
          <w:spacing w:val="14"/>
          <w:sz w:val="24"/>
          <w:szCs w:val="24"/>
          <w14:textOutline w14:w="4424" w14:cap="sq" w14:cmpd="sng">
            <w14:solidFill>
              <w14:srgbClr w14:val="000000"/>
            </w14:solidFill>
            <w14:prstDash w14:val="solid"/>
            <w14:bevel/>
          </w14:textOutline>
        </w:rPr>
        <w:t>的</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提</w:t>
      </w:r>
      <w:r>
        <w:rPr>
          <w:rFonts w:hint="eastAsia" w:asciiTheme="minorEastAsia" w:hAnsiTheme="minorEastAsia" w:eastAsiaTheme="minorEastAsia" w:cstheme="minorEastAsia"/>
          <w:spacing w:val="13"/>
          <w:sz w:val="24"/>
          <w:szCs w:val="24"/>
          <w14:textOutline w14:w="4380" w14:cap="sq" w14:cmpd="sng">
            <w14:solidFill>
              <w14:srgbClr w14:val="000000"/>
            </w14:solidFill>
            <w14:prstDash w14:val="solid"/>
            <w14:bevel/>
          </w14:textOutline>
        </w:rPr>
        <w:t>交</w:t>
      </w:r>
    </w:p>
    <w:p w14:paraId="0B5E297F">
      <w:pPr>
        <w:spacing w:before="148" w:line="290" w:lineRule="auto"/>
        <w:ind w:left="571" w:right="237" w:hanging="4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6.1 潜在投标人对招标文件有疑问的，可以向集中采购机构提出询问，或在 6.2 规定</w:t>
      </w:r>
      <w:r>
        <w:rPr>
          <w:rFonts w:hint="eastAsia" w:asciiTheme="minorEastAsia" w:hAnsiTheme="minorEastAsia" w:eastAsiaTheme="minorEastAsia" w:cstheme="minorEastAsia"/>
          <w:spacing w:val="2"/>
          <w:sz w:val="24"/>
          <w:szCs w:val="24"/>
        </w:rPr>
        <w:t>的</w:t>
      </w:r>
      <w:r>
        <w:rPr>
          <w:rFonts w:hint="eastAsia" w:asciiTheme="minorEastAsia" w:hAnsiTheme="minorEastAsia" w:eastAsiaTheme="minorEastAsia" w:cstheme="minorEastAsia"/>
          <w:sz w:val="24"/>
          <w:szCs w:val="24"/>
        </w:rPr>
        <w:t xml:space="preserve">时间 </w:t>
      </w:r>
      <w:r>
        <w:rPr>
          <w:rFonts w:hint="eastAsia" w:asciiTheme="minorEastAsia" w:hAnsiTheme="minorEastAsia" w:eastAsiaTheme="minorEastAsia" w:cstheme="minorEastAsia"/>
          <w:spacing w:val="16"/>
          <w:sz w:val="24"/>
          <w:szCs w:val="24"/>
        </w:rPr>
        <w:t>前</w:t>
      </w:r>
      <w:r>
        <w:rPr>
          <w:rFonts w:hint="eastAsia" w:asciiTheme="minorEastAsia" w:hAnsiTheme="minorEastAsia" w:eastAsiaTheme="minorEastAsia" w:cstheme="minorEastAsia"/>
          <w:spacing w:val="8"/>
          <w:sz w:val="24"/>
          <w:szCs w:val="24"/>
        </w:rPr>
        <w:t>以书面的形式向集中采购机构提交疑问函。</w:t>
      </w:r>
    </w:p>
    <w:p w14:paraId="1E8E080F">
      <w:pPr>
        <w:spacing w:before="149" w:line="311" w:lineRule="auto"/>
        <w:ind w:left="580" w:hanging="4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6.2 潜</w:t>
      </w:r>
      <w:r>
        <w:rPr>
          <w:rFonts w:hint="eastAsia" w:asciiTheme="minorEastAsia" w:hAnsiTheme="minorEastAsia" w:eastAsiaTheme="minorEastAsia" w:cstheme="minorEastAsia"/>
          <w:spacing w:val="5"/>
          <w:sz w:val="24"/>
          <w:szCs w:val="24"/>
        </w:rPr>
        <w:t>在投标人在项目招标公告期限届满之日起 7 个工作日 内未对招标文件提出疑问的，集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4"/>
          <w:sz w:val="24"/>
          <w:szCs w:val="24"/>
        </w:rPr>
        <w:t>中</w:t>
      </w:r>
      <w:r>
        <w:rPr>
          <w:rFonts w:hint="eastAsia" w:asciiTheme="minorEastAsia" w:hAnsiTheme="minorEastAsia" w:eastAsiaTheme="minorEastAsia" w:cstheme="minorEastAsia"/>
          <w:spacing w:val="28"/>
          <w:sz w:val="24"/>
          <w:szCs w:val="24"/>
        </w:rPr>
        <w:t>采</w:t>
      </w:r>
      <w:r>
        <w:rPr>
          <w:rFonts w:hint="eastAsia" w:asciiTheme="minorEastAsia" w:hAnsiTheme="minorEastAsia" w:eastAsiaTheme="minorEastAsia" w:cstheme="minorEastAsia"/>
          <w:spacing w:val="17"/>
          <w:sz w:val="24"/>
          <w:szCs w:val="24"/>
        </w:rPr>
        <w:t>购机构将视其认同招标文件，在规定的时间后就招标文件内容提出的疑问将不予</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受</w:t>
      </w:r>
      <w:r>
        <w:rPr>
          <w:rFonts w:hint="eastAsia" w:asciiTheme="minorEastAsia" w:hAnsiTheme="minorEastAsia" w:eastAsiaTheme="minorEastAsia" w:cstheme="minorEastAsia"/>
          <w:spacing w:val="-2"/>
          <w:sz w:val="24"/>
          <w:szCs w:val="24"/>
        </w:rPr>
        <w:t>理。</w:t>
      </w:r>
    </w:p>
    <w:p w14:paraId="0C8B1A16">
      <w:pPr>
        <w:spacing w:before="145" w:line="309" w:lineRule="auto"/>
        <w:ind w:left="568" w:right="26" w:hanging="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6</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10"/>
          <w:sz w:val="24"/>
          <w:szCs w:val="24"/>
        </w:rPr>
        <w:t>3 集中采购机构将组织采购人对潜在投标人所提交疑问以书面 (或网上公告) 的形式予以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答复。必要时，集中采购机构将组织相关专家召开答疑会，并将会议内容以书面的</w:t>
      </w:r>
      <w:r>
        <w:rPr>
          <w:rFonts w:hint="eastAsia" w:asciiTheme="minorEastAsia" w:hAnsiTheme="minorEastAsia" w:eastAsiaTheme="minorEastAsia" w:cstheme="minorEastAsia"/>
          <w:spacing w:val="13"/>
          <w:sz w:val="24"/>
          <w:szCs w:val="24"/>
        </w:rPr>
        <w:t>形</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式发</w:t>
      </w:r>
      <w:r>
        <w:rPr>
          <w:rFonts w:hint="eastAsia" w:asciiTheme="minorEastAsia" w:hAnsiTheme="minorEastAsia" w:eastAsiaTheme="minorEastAsia" w:cstheme="minorEastAsia"/>
          <w:spacing w:val="11"/>
          <w:sz w:val="24"/>
          <w:szCs w:val="24"/>
        </w:rPr>
        <w:t>给</w:t>
      </w:r>
      <w:r>
        <w:rPr>
          <w:rFonts w:hint="eastAsia" w:asciiTheme="minorEastAsia" w:hAnsiTheme="minorEastAsia" w:eastAsiaTheme="minorEastAsia" w:cstheme="minorEastAsia"/>
          <w:spacing w:val="8"/>
          <w:sz w:val="24"/>
          <w:szCs w:val="24"/>
        </w:rPr>
        <w:t>每个领取招标文件的潜在投标人 (答复中不包括问题的来源) 。</w:t>
      </w:r>
    </w:p>
    <w:p w14:paraId="3B9E2672">
      <w:pPr>
        <w:spacing w:before="152"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6</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招</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的澄</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清</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修</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改</w:t>
      </w:r>
    </w:p>
    <w:p w14:paraId="2E408556">
      <w:pPr>
        <w:spacing w:before="149" w:line="310" w:lineRule="auto"/>
        <w:ind w:left="568" w:right="21" w:hanging="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7.1</w:t>
      </w:r>
      <w:r>
        <w:rPr>
          <w:rFonts w:hint="eastAsia" w:asciiTheme="minorEastAsia" w:hAnsiTheme="minorEastAsia" w:eastAsiaTheme="minorEastAsia" w:cstheme="minorEastAsia"/>
          <w:spacing w:val="10"/>
          <w:sz w:val="24"/>
          <w:szCs w:val="24"/>
        </w:rPr>
        <w:t xml:space="preserve"> 集中采购机构和采购人可以对已发出的招标文件进行必要的澄清或者修改，但不得改变</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1"/>
          <w:sz w:val="24"/>
          <w:szCs w:val="24"/>
        </w:rPr>
        <w:t>采</w:t>
      </w:r>
      <w:r>
        <w:rPr>
          <w:rFonts w:hint="eastAsia" w:asciiTheme="minorEastAsia" w:hAnsiTheme="minorEastAsia" w:eastAsiaTheme="minorEastAsia" w:cstheme="minorEastAsia"/>
          <w:spacing w:val="18"/>
          <w:sz w:val="24"/>
          <w:szCs w:val="24"/>
        </w:rPr>
        <w:t>购标的和资格条件。澄清或者修改将在原公告发布媒体上发布澄清公告。澄清或者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1"/>
          <w:sz w:val="24"/>
          <w:szCs w:val="24"/>
        </w:rPr>
        <w:t>修</w:t>
      </w:r>
      <w:r>
        <w:rPr>
          <w:rFonts w:hint="eastAsia" w:asciiTheme="minorEastAsia" w:hAnsiTheme="minorEastAsia" w:eastAsiaTheme="minorEastAsia" w:cstheme="minorEastAsia"/>
          <w:spacing w:val="18"/>
          <w:sz w:val="24"/>
          <w:szCs w:val="24"/>
        </w:rPr>
        <w:t>改的内容可能影响投标文件编制的，集中采购机构和采购人将在投标截止时间至少</w:t>
      </w:r>
    </w:p>
    <w:p w14:paraId="5B0D54C8">
      <w:pPr>
        <w:spacing w:before="148" w:line="289" w:lineRule="auto"/>
        <w:ind w:left="575" w:right="26" w:firstLine="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15 日前，通过“</w:t>
      </w:r>
      <w:r>
        <w:rPr>
          <w:rFonts w:hint="eastAsia" w:asciiTheme="minorEastAsia" w:hAnsiTheme="minorEastAsia" w:eastAsiaTheme="minorEastAsia" w:cstheme="minorEastAsia"/>
          <w:spacing w:val="14"/>
          <w:sz w:val="24"/>
          <w:szCs w:val="24"/>
          <w:lang w:val="en-US" w:eastAsia="zh-CN"/>
        </w:rPr>
        <w:t>华容区</w:t>
      </w:r>
      <w:r>
        <w:rPr>
          <w:rFonts w:hint="eastAsia" w:asciiTheme="minorEastAsia" w:hAnsiTheme="minorEastAsia" w:eastAsiaTheme="minorEastAsia" w:cstheme="minorEastAsia"/>
          <w:spacing w:val="14"/>
          <w:sz w:val="24"/>
          <w:szCs w:val="24"/>
        </w:rPr>
        <w:t>政府采购电子交易系统”以数据电文通知及网上公告公布的</w:t>
      </w:r>
      <w:r>
        <w:rPr>
          <w:rFonts w:hint="eastAsia" w:asciiTheme="minorEastAsia" w:hAnsiTheme="minorEastAsia" w:eastAsiaTheme="minorEastAsia" w:cstheme="minorEastAsia"/>
          <w:spacing w:val="6"/>
          <w:sz w:val="24"/>
          <w:szCs w:val="24"/>
        </w:rPr>
        <w:t>形</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式</w:t>
      </w:r>
      <w:r>
        <w:rPr>
          <w:rFonts w:hint="eastAsia" w:asciiTheme="minorEastAsia" w:hAnsiTheme="minorEastAsia" w:eastAsiaTheme="minorEastAsia" w:cstheme="minorEastAsia"/>
          <w:spacing w:val="8"/>
          <w:sz w:val="24"/>
          <w:szCs w:val="24"/>
        </w:rPr>
        <w:t>告知所有获取招标文件的潜在投标人。</w:t>
      </w:r>
    </w:p>
    <w:p w14:paraId="538F8416">
      <w:pPr>
        <w:spacing w:before="152" w:line="321" w:lineRule="auto"/>
        <w:ind w:left="568" w:right="7" w:hanging="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7</w:t>
      </w:r>
      <w:r>
        <w:rPr>
          <w:rFonts w:hint="eastAsia" w:asciiTheme="minorEastAsia" w:hAnsiTheme="minorEastAsia" w:eastAsiaTheme="minorEastAsia" w:cstheme="minorEastAsia"/>
          <w:spacing w:val="11"/>
          <w:sz w:val="24"/>
          <w:szCs w:val="24"/>
        </w:rPr>
        <w:t>.2 为使潜在投标人有充足时间对招标文件的澄清或者修改的内容进行研究和响应，集中采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购</w:t>
      </w:r>
      <w:r>
        <w:rPr>
          <w:rFonts w:hint="eastAsia" w:asciiTheme="minorEastAsia" w:hAnsiTheme="minorEastAsia" w:eastAsiaTheme="minorEastAsia" w:cstheme="minorEastAsia"/>
          <w:spacing w:val="18"/>
          <w:sz w:val="24"/>
          <w:szCs w:val="24"/>
        </w:rPr>
        <w:t>机构和采购人可适当顺延提交投标文件的截止时间，并通过“</w:t>
      </w:r>
      <w:r>
        <w:rPr>
          <w:rFonts w:hint="eastAsia" w:asciiTheme="minorEastAsia" w:hAnsiTheme="minorEastAsia" w:eastAsiaTheme="minorEastAsia" w:cstheme="minorEastAsia"/>
          <w:spacing w:val="18"/>
          <w:sz w:val="24"/>
          <w:szCs w:val="24"/>
          <w:lang w:val="en-US" w:eastAsia="zh-CN"/>
        </w:rPr>
        <w:t>华容区</w:t>
      </w:r>
      <w:r>
        <w:rPr>
          <w:rFonts w:hint="eastAsia" w:asciiTheme="minorEastAsia" w:hAnsiTheme="minorEastAsia" w:eastAsiaTheme="minorEastAsia" w:cstheme="minorEastAsia"/>
          <w:spacing w:val="18"/>
          <w:sz w:val="24"/>
          <w:szCs w:val="24"/>
        </w:rPr>
        <w:t>政府采购电子</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交易系统”以数据电文通知及网上公告公布的形式告知所有领取招标文件的潜在投</w:t>
      </w:r>
      <w:r>
        <w:rPr>
          <w:rFonts w:hint="eastAsia" w:asciiTheme="minorEastAsia" w:hAnsiTheme="minorEastAsia" w:eastAsiaTheme="minorEastAsia" w:cstheme="minorEastAsia"/>
          <w:spacing w:val="13"/>
          <w:sz w:val="24"/>
          <w:szCs w:val="24"/>
        </w:rPr>
        <w:t>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人。</w:t>
      </w:r>
    </w:p>
    <w:p w14:paraId="56706574">
      <w:pPr>
        <w:spacing w:before="142" w:line="310" w:lineRule="auto"/>
        <w:ind w:left="585" w:right="26" w:hanging="4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7.</w:t>
      </w:r>
      <w:r>
        <w:rPr>
          <w:rFonts w:hint="eastAsia" w:asciiTheme="minorEastAsia" w:hAnsiTheme="minorEastAsia" w:eastAsiaTheme="minorEastAsia" w:cstheme="minorEastAsia"/>
          <w:spacing w:val="18"/>
          <w:sz w:val="24"/>
          <w:szCs w:val="24"/>
        </w:rPr>
        <w:t>3</w:t>
      </w:r>
      <w:r>
        <w:rPr>
          <w:rFonts w:hint="eastAsia" w:asciiTheme="minorEastAsia" w:hAnsiTheme="minorEastAsia" w:eastAsiaTheme="minorEastAsia" w:cstheme="minorEastAsia"/>
          <w:spacing w:val="10"/>
          <w:sz w:val="24"/>
          <w:szCs w:val="24"/>
        </w:rPr>
        <w:t xml:space="preserve"> 澄清或者修改的内容为招标文件的组成部分，并对潜在投标人具有约束力。投标人应</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实</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时</w:t>
      </w:r>
      <w:r>
        <w:rPr>
          <w:rFonts w:hint="eastAsia" w:asciiTheme="minorEastAsia" w:hAnsiTheme="minorEastAsia" w:eastAsiaTheme="minorEastAsia" w:cstheme="minorEastAsia"/>
          <w:spacing w:val="14"/>
          <w:sz w:val="24"/>
          <w:szCs w:val="24"/>
          <w14:textOutline w14:w="4293" w14:cap="sq" w14:cmpd="sng">
            <w14:solidFill>
              <w14:srgbClr w14:val="000000"/>
            </w14:solidFill>
            <w14:prstDash w14:val="solid"/>
            <w14:bevel/>
          </w14:textOutline>
        </w:rPr>
        <w:t>关注</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14"/>
          <w:sz w:val="24"/>
          <w:szCs w:val="24"/>
          <w:lang w:val="en-US" w:eastAsia="zh-CN"/>
        </w:rPr>
        <w:t>华容区</w:t>
      </w:r>
      <w:r>
        <w:rPr>
          <w:rFonts w:hint="eastAsia" w:asciiTheme="minorEastAsia" w:hAnsiTheme="minorEastAsia" w:eastAsiaTheme="minorEastAsia" w:cstheme="minorEastAsia"/>
          <w:spacing w:val="14"/>
          <w:sz w:val="24"/>
          <w:szCs w:val="24"/>
        </w:rPr>
        <w:t>政府采购电子交易系统”上发出的修改通知， 因投标人自身原因未</w:t>
      </w:r>
      <w:r>
        <w:rPr>
          <w:rFonts w:hint="eastAsia" w:asciiTheme="minorEastAsia" w:hAnsiTheme="minorEastAsia" w:eastAsiaTheme="minorEastAsia" w:cstheme="minorEastAsia"/>
          <w:spacing w:val="13"/>
          <w:sz w:val="24"/>
          <w:szCs w:val="24"/>
        </w:rPr>
        <w:t>及</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时</w:t>
      </w:r>
      <w:r>
        <w:rPr>
          <w:rFonts w:hint="eastAsia" w:asciiTheme="minorEastAsia" w:hAnsiTheme="minorEastAsia" w:eastAsiaTheme="minorEastAsia" w:cstheme="minorEastAsia"/>
          <w:spacing w:val="8"/>
          <w:sz w:val="24"/>
          <w:szCs w:val="24"/>
        </w:rPr>
        <w:t>获知修改内容而导致的任何后果将由投标人自行承担。</w:t>
      </w:r>
    </w:p>
    <w:p w14:paraId="18AE3B7A">
      <w:pPr>
        <w:spacing w:before="151" w:line="309" w:lineRule="auto"/>
        <w:ind w:left="568" w:right="21" w:hanging="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7.4</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因“</w:t>
      </w:r>
      <w:r>
        <w:rPr>
          <w:rFonts w:hint="eastAsia" w:asciiTheme="minorEastAsia" w:hAnsiTheme="minorEastAsia" w:eastAsiaTheme="minorEastAsia" w:cstheme="minorEastAsia"/>
          <w:spacing w:val="10"/>
          <w:sz w:val="24"/>
          <w:szCs w:val="24"/>
          <w:lang w:val="en-US" w:eastAsia="zh-CN"/>
        </w:rPr>
        <w:t>华容区</w:t>
      </w:r>
      <w:r>
        <w:rPr>
          <w:rFonts w:hint="eastAsia" w:asciiTheme="minorEastAsia" w:hAnsiTheme="minorEastAsia" w:eastAsiaTheme="minorEastAsia" w:cstheme="minorEastAsia"/>
          <w:spacing w:val="10"/>
          <w:sz w:val="24"/>
          <w:szCs w:val="24"/>
        </w:rPr>
        <w:t>政府采购电子交易系统”系统故障导致无法投标的，政府采购中心及时通知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8"/>
          <w:sz w:val="24"/>
          <w:szCs w:val="24"/>
        </w:rPr>
        <w:t>采</w:t>
      </w:r>
      <w:r>
        <w:rPr>
          <w:rFonts w:hint="eastAsia" w:asciiTheme="minorEastAsia" w:hAnsiTheme="minorEastAsia" w:eastAsiaTheme="minorEastAsia" w:cstheme="minorEastAsia"/>
          <w:spacing w:val="22"/>
          <w:sz w:val="24"/>
          <w:szCs w:val="24"/>
        </w:rPr>
        <w:t>购</w:t>
      </w:r>
      <w:r>
        <w:rPr>
          <w:rFonts w:hint="eastAsia" w:asciiTheme="minorEastAsia" w:hAnsiTheme="minorEastAsia" w:eastAsiaTheme="minorEastAsia" w:cstheme="minorEastAsia"/>
          <w:spacing w:val="14"/>
          <w:sz w:val="24"/>
          <w:szCs w:val="24"/>
        </w:rPr>
        <w:t>人，采购人视情况决定是否顺延投标截止时间。 因投标人自身原因导致无法完成</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投标的， 由投标人</w:t>
      </w:r>
      <w:r>
        <w:rPr>
          <w:rFonts w:hint="eastAsia" w:asciiTheme="minorEastAsia" w:hAnsiTheme="minorEastAsia" w:eastAsiaTheme="minorEastAsia" w:cstheme="minorEastAsia"/>
          <w:sz w:val="24"/>
          <w:szCs w:val="24"/>
        </w:rPr>
        <w:t>自行承担后果。</w:t>
      </w:r>
    </w:p>
    <w:p w14:paraId="36FBF112">
      <w:pPr>
        <w:rPr>
          <w:rFonts w:hint="eastAsia" w:asciiTheme="minorEastAsia" w:hAnsiTheme="minorEastAsia" w:eastAsiaTheme="minorEastAsia" w:cstheme="minorEastAsia"/>
          <w:sz w:val="24"/>
          <w:szCs w:val="24"/>
        </w:rPr>
        <w:sectPr>
          <w:headerReference r:id="rId12" w:type="default"/>
          <w:footerReference r:id="rId13" w:type="default"/>
          <w:pgSz w:w="11900" w:h="16840"/>
          <w:pgMar w:top="1107" w:right="1018" w:bottom="1015" w:left="1111" w:header="1085" w:footer="766" w:gutter="0"/>
          <w:pgNumType w:fmt="decimal"/>
          <w:cols w:space="720" w:num="1"/>
        </w:sectPr>
      </w:pPr>
    </w:p>
    <w:p w14:paraId="79B86569">
      <w:pPr>
        <w:spacing w:line="260" w:lineRule="auto"/>
        <w:rPr>
          <w:rFonts w:hint="eastAsia" w:asciiTheme="minorEastAsia" w:hAnsiTheme="minorEastAsia" w:eastAsiaTheme="minorEastAsia" w:cstheme="minorEastAsia"/>
          <w:sz w:val="24"/>
          <w:szCs w:val="24"/>
        </w:rPr>
      </w:pPr>
    </w:p>
    <w:p w14:paraId="35B9DCD7">
      <w:pPr>
        <w:spacing w:before="74" w:line="230" w:lineRule="auto"/>
        <w:ind w:left="89"/>
        <w:rPr>
          <w:rFonts w:hint="eastAsia" w:asciiTheme="minorEastAsia" w:hAnsiTheme="minorEastAsia" w:eastAsiaTheme="minorEastAsia" w:cstheme="minorEastAsia"/>
          <w:sz w:val="24"/>
          <w:szCs w:val="24"/>
        </w:rPr>
      </w:pPr>
      <w:bookmarkStart w:id="5" w:name="_bookmark7"/>
      <w:bookmarkEnd w:id="5"/>
      <w:r>
        <w:rPr>
          <w:rFonts w:hint="eastAsia" w:asciiTheme="minorEastAsia" w:hAnsiTheme="minorEastAsia" w:eastAsiaTheme="minorEastAsia" w:cstheme="minorEastAsia"/>
          <w:spacing w:val="12"/>
          <w:sz w:val="24"/>
          <w:szCs w:val="24"/>
          <w14:textOutline w14:w="4467" w14:cap="sq" w14:cmpd="sng">
            <w14:solidFill>
              <w14:srgbClr w14:val="000000"/>
            </w14:solidFill>
            <w14:prstDash w14:val="solid"/>
            <w14:bevel/>
          </w14:textOutline>
        </w:rPr>
        <w:t>8.</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现</w:t>
      </w:r>
      <w:r>
        <w:rPr>
          <w:rFonts w:hint="eastAsia" w:asciiTheme="minorEastAsia" w:hAnsiTheme="minorEastAsia" w:eastAsiaTheme="minorEastAsia" w:cstheme="minorEastAsia"/>
          <w:spacing w:val="12"/>
          <w:sz w:val="24"/>
          <w:szCs w:val="24"/>
          <w14:textOutline w14:w="4424" w14:cap="sq" w14:cmpd="sng">
            <w14:solidFill>
              <w14:srgbClr w14:val="000000"/>
            </w14:solidFill>
            <w14:prstDash w14:val="solid"/>
            <w14:bevel/>
          </w14:textOutline>
        </w:rPr>
        <w:t>场</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考</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察</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color w:val="FF0000"/>
          <w:spacing w:val="12"/>
          <w:sz w:val="24"/>
          <w:szCs w:val="24"/>
          <w14:textOutline w14:w="4358" w14:cap="sq" w14:cmpd="sng">
            <w14:solidFill>
              <w14:srgbClr w14:val="FF0000"/>
            </w14:solidFill>
            <w14:prstDash w14:val="solid"/>
            <w14:bevel/>
          </w14:textOutline>
        </w:rPr>
        <w:t>(不</w:t>
      </w:r>
      <w:r>
        <w:rPr>
          <w:rFonts w:hint="eastAsia" w:asciiTheme="minorEastAsia" w:hAnsiTheme="minorEastAsia" w:eastAsiaTheme="minorEastAsia" w:cstheme="minorEastAsia"/>
          <w:color w:val="FF0000"/>
          <w:spacing w:val="12"/>
          <w:sz w:val="24"/>
          <w:szCs w:val="24"/>
          <w14:textOutline w14:w="4467" w14:cap="sq" w14:cmpd="sng">
            <w14:solidFill>
              <w14:srgbClr w14:val="FF0000"/>
            </w14:solidFill>
            <w14:prstDash w14:val="solid"/>
            <w14:bevel/>
          </w14:textOutline>
        </w:rPr>
        <w:t>组</w:t>
      </w:r>
      <w:r>
        <w:rPr>
          <w:rFonts w:hint="eastAsia" w:asciiTheme="minorEastAsia" w:hAnsiTheme="minorEastAsia" w:eastAsiaTheme="minorEastAsia" w:cstheme="minorEastAsia"/>
          <w:color w:val="FF0000"/>
          <w:spacing w:val="12"/>
          <w:sz w:val="24"/>
          <w:szCs w:val="24"/>
          <w14:textOutline w14:w="4358" w14:cap="sq" w14:cmpd="sng">
            <w14:solidFill>
              <w14:srgbClr w14:val="FF0000"/>
            </w14:solidFill>
            <w14:prstDash w14:val="solid"/>
            <w14:bevel/>
          </w14:textOutline>
        </w:rPr>
        <w:t>织</w:t>
      </w:r>
      <w:r>
        <w:rPr>
          <w:rFonts w:hint="eastAsia" w:asciiTheme="minorEastAsia" w:hAnsiTheme="minorEastAsia" w:eastAsiaTheme="minorEastAsia" w:cstheme="minorEastAsia"/>
          <w:color w:val="FF0000"/>
          <w:spacing w:val="12"/>
          <w:sz w:val="24"/>
          <w:szCs w:val="24"/>
          <w14:textOutline w14:w="4380" w14:cap="sq" w14:cmpd="sng">
            <w14:solidFill>
              <w14:srgbClr w14:val="FF0000"/>
            </w14:solidFill>
            <w14:prstDash w14:val="solid"/>
            <w14:bevel/>
          </w14:textOutline>
        </w:rPr>
        <w:t>集</w:t>
      </w:r>
      <w:r>
        <w:rPr>
          <w:rFonts w:hint="eastAsia" w:asciiTheme="minorEastAsia" w:hAnsiTheme="minorEastAsia" w:eastAsiaTheme="minorEastAsia" w:cstheme="minorEastAsia"/>
          <w:color w:val="FF0000"/>
          <w:spacing w:val="12"/>
          <w:sz w:val="24"/>
          <w:szCs w:val="24"/>
          <w14:textOutline w14:w="4358" w14:cap="sq" w14:cmpd="sng">
            <w14:solidFill>
              <w14:srgbClr w14:val="FF0000"/>
            </w14:solidFill>
            <w14:prstDash w14:val="solid"/>
            <w14:bevel/>
          </w14:textOutline>
        </w:rPr>
        <w:t>中现场考</w:t>
      </w:r>
      <w:r>
        <w:rPr>
          <w:rFonts w:hint="eastAsia" w:asciiTheme="minorEastAsia" w:hAnsiTheme="minorEastAsia" w:eastAsiaTheme="minorEastAsia" w:cstheme="minorEastAsia"/>
          <w:color w:val="FF0000"/>
          <w:spacing w:val="12"/>
          <w:sz w:val="24"/>
          <w:szCs w:val="24"/>
          <w14:textOutline w14:w="4380" w14:cap="sq" w14:cmpd="sng">
            <w14:solidFill>
              <w14:srgbClr w14:val="FF0000"/>
            </w14:solidFill>
            <w14:prstDash w14:val="solid"/>
            <w14:bevel/>
          </w14:textOutline>
        </w:rPr>
        <w:t>察</w:t>
      </w:r>
      <w:r>
        <w:rPr>
          <w:rFonts w:hint="eastAsia" w:asciiTheme="minorEastAsia" w:hAnsiTheme="minorEastAsia" w:eastAsiaTheme="minorEastAsia" w:cstheme="minorEastAsia"/>
          <w:color w:val="FF0000"/>
          <w:spacing w:val="12"/>
          <w:sz w:val="24"/>
          <w:szCs w:val="24"/>
          <w14:textOutline w14:w="4358" w14:cap="sq" w14:cmpd="sng">
            <w14:solidFill>
              <w14:srgbClr w14:val="FF0000"/>
            </w14:solidFill>
            <w14:prstDash w14:val="solid"/>
            <w14:bevel/>
          </w14:textOutline>
        </w:rPr>
        <w:t>)</w:t>
      </w:r>
    </w:p>
    <w:p w14:paraId="735756AF">
      <w:pPr>
        <w:spacing w:before="134" w:line="327" w:lineRule="auto"/>
        <w:ind w:left="570" w:hanging="4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8.1</w:t>
      </w:r>
      <w:r>
        <w:rPr>
          <w:rFonts w:hint="eastAsia" w:asciiTheme="minorEastAsia" w:hAnsiTheme="minorEastAsia" w:eastAsiaTheme="minorEastAsia" w:cstheme="minorEastAsia"/>
          <w:spacing w:val="10"/>
          <w:sz w:val="24"/>
          <w:szCs w:val="24"/>
        </w:rPr>
        <w:t xml:space="preserve"> 采购人可以在招标文件提供期限截止后，组织已获取招标文件的潜在投标人现场考察。</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4"/>
          <w:sz w:val="24"/>
          <w:szCs w:val="24"/>
        </w:rPr>
        <w:t>采</w:t>
      </w:r>
      <w:r>
        <w:rPr>
          <w:rFonts w:hint="eastAsia" w:asciiTheme="minorEastAsia" w:hAnsiTheme="minorEastAsia" w:eastAsiaTheme="minorEastAsia" w:cstheme="minorEastAsia"/>
          <w:spacing w:val="14"/>
          <w:sz w:val="24"/>
          <w:szCs w:val="24"/>
        </w:rPr>
        <w:t>购人组织现场考察的，潜在投标人可对项目现场及周围环境进行踏勘， 以便获取有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关</w:t>
      </w:r>
      <w:r>
        <w:rPr>
          <w:rFonts w:hint="eastAsia" w:asciiTheme="minorEastAsia" w:hAnsiTheme="minorEastAsia" w:eastAsiaTheme="minorEastAsia" w:cstheme="minorEastAsia"/>
          <w:spacing w:val="11"/>
          <w:sz w:val="24"/>
          <w:szCs w:val="24"/>
        </w:rPr>
        <w:t>编</w:t>
      </w:r>
      <w:r>
        <w:rPr>
          <w:rFonts w:hint="eastAsia" w:asciiTheme="minorEastAsia" w:hAnsiTheme="minorEastAsia" w:eastAsiaTheme="minorEastAsia" w:cstheme="minorEastAsia"/>
          <w:spacing w:val="8"/>
          <w:sz w:val="24"/>
          <w:szCs w:val="24"/>
        </w:rPr>
        <w:t>制投标文件和签署合同所涉及现场的资料。</w:t>
      </w:r>
    </w:p>
    <w:p w14:paraId="7CD024B2">
      <w:pPr>
        <w:spacing w:before="185" w:line="339" w:lineRule="auto"/>
        <w:ind w:left="568" w:right="4" w:hanging="481"/>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20"/>
          <w:sz w:val="24"/>
          <w:szCs w:val="24"/>
        </w:rPr>
        <w:t>8.</w:t>
      </w:r>
      <w:r>
        <w:rPr>
          <w:rFonts w:hint="eastAsia" w:asciiTheme="minorEastAsia" w:hAnsiTheme="minorEastAsia" w:eastAsiaTheme="minorEastAsia" w:cstheme="minorEastAsia"/>
          <w:spacing w:val="15"/>
          <w:sz w:val="24"/>
          <w:szCs w:val="24"/>
        </w:rPr>
        <w:t>2</w:t>
      </w:r>
      <w:r>
        <w:rPr>
          <w:rFonts w:hint="eastAsia" w:asciiTheme="minorEastAsia" w:hAnsiTheme="minorEastAsia" w:eastAsiaTheme="minorEastAsia" w:cstheme="minorEastAsia"/>
          <w:spacing w:val="10"/>
          <w:sz w:val="24"/>
          <w:szCs w:val="24"/>
        </w:rPr>
        <w:t xml:space="preserve"> 采购人向潜在投标人提供有关现场的数据和资料。是采购人现有的能被潜在投标人利用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的客观</w:t>
      </w:r>
      <w:r>
        <w:rPr>
          <w:rFonts w:hint="eastAsia" w:asciiTheme="minorEastAsia" w:hAnsiTheme="minorEastAsia" w:eastAsiaTheme="minorEastAsia" w:cstheme="minorEastAsia"/>
          <w:spacing w:val="8"/>
          <w:sz w:val="24"/>
          <w:szCs w:val="24"/>
        </w:rPr>
        <w:t>资</w:t>
      </w:r>
      <w:r>
        <w:rPr>
          <w:rFonts w:hint="eastAsia" w:asciiTheme="minorEastAsia" w:hAnsiTheme="minorEastAsia" w:eastAsiaTheme="minorEastAsia" w:cstheme="minorEastAsia"/>
          <w:spacing w:val="7"/>
          <w:sz w:val="24"/>
          <w:szCs w:val="24"/>
        </w:rPr>
        <w:t xml:space="preserve">料，采购人对潜在投标人依此作出的任何推论、理解和结论均不负责任。  </w:t>
      </w:r>
    </w:p>
    <w:p w14:paraId="0CBE934C">
      <w:pPr>
        <w:spacing w:before="185" w:line="339" w:lineRule="auto"/>
        <w:ind w:left="568" w:right="4" w:hanging="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8.3</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经</w:t>
      </w:r>
      <w:r>
        <w:rPr>
          <w:rFonts w:hint="eastAsia" w:asciiTheme="minorEastAsia" w:hAnsiTheme="minorEastAsia" w:eastAsiaTheme="minorEastAsia" w:cstheme="minorEastAsia"/>
          <w:spacing w:val="11"/>
          <w:sz w:val="24"/>
          <w:szCs w:val="24"/>
        </w:rPr>
        <w:t>采购人允许，潜在投标人可进入项目现场进行考察，但潜在投标人不得因此使采购人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承</w:t>
      </w:r>
      <w:r>
        <w:rPr>
          <w:rFonts w:hint="eastAsia" w:asciiTheme="minorEastAsia" w:hAnsiTheme="minorEastAsia" w:eastAsiaTheme="minorEastAsia" w:cstheme="minorEastAsia"/>
          <w:spacing w:val="12"/>
          <w:sz w:val="24"/>
          <w:szCs w:val="24"/>
        </w:rPr>
        <w:t>担</w:t>
      </w:r>
      <w:r>
        <w:rPr>
          <w:rFonts w:hint="eastAsia" w:asciiTheme="minorEastAsia" w:hAnsiTheme="minorEastAsia" w:eastAsiaTheme="minorEastAsia" w:cstheme="minorEastAsia"/>
          <w:spacing w:val="9"/>
          <w:sz w:val="24"/>
          <w:szCs w:val="24"/>
        </w:rPr>
        <w:t>有关责任和蒙受损失。潜在投标人应自行承担现场考察的全部费用、责任和风险。</w:t>
      </w:r>
    </w:p>
    <w:p w14:paraId="1BA1EA6E">
      <w:pPr>
        <w:spacing w:before="129" w:line="228" w:lineRule="auto"/>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三</w:t>
      </w:r>
      <w:r>
        <w:rPr>
          <w:rFonts w:hint="eastAsia" w:asciiTheme="minorEastAsia" w:hAnsiTheme="minorEastAsia" w:eastAsiaTheme="minorEastAsia" w:cstheme="minorEastAsia"/>
          <w:spacing w:val="-12"/>
          <w:sz w:val="24"/>
          <w:szCs w:val="24"/>
        </w:rPr>
        <w:t>、  投标文件</w:t>
      </w:r>
    </w:p>
    <w:p w14:paraId="329FD481">
      <w:pPr>
        <w:spacing w:before="290"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14:textOutline w14:w="4467" w14:cap="sq" w14:cmpd="sng">
            <w14:solidFill>
              <w14:srgbClr w14:val="000000"/>
            </w14:solidFill>
            <w14:prstDash w14:val="solid"/>
            <w14:bevel/>
          </w14:textOutline>
        </w:rPr>
        <w:t>9</w:t>
      </w:r>
      <w:r>
        <w:rPr>
          <w:rFonts w:hint="eastAsia" w:asciiTheme="minorEastAsia" w:hAnsiTheme="minorEastAsia" w:eastAsiaTheme="minorEastAsia" w:cstheme="minorEastAsia"/>
          <w:spacing w:val="15"/>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5"/>
          <w:sz w:val="24"/>
          <w:szCs w:val="24"/>
        </w:rPr>
        <w:t xml:space="preserve"> </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5"/>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5"/>
          <w:sz w:val="24"/>
          <w:szCs w:val="24"/>
          <w14:textOutline w14:w="4380" w14:cap="sq" w14:cmpd="sng">
            <w14:solidFill>
              <w14:srgbClr w14:val="000000"/>
            </w14:solidFill>
            <w14:prstDash w14:val="solid"/>
            <w14:bevel/>
          </w14:textOutline>
        </w:rPr>
        <w:t>语</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言</w:t>
      </w:r>
    </w:p>
    <w:p w14:paraId="476A63F2">
      <w:pPr>
        <w:spacing w:before="134" w:line="381" w:lineRule="auto"/>
        <w:ind w:left="97" w:right="88" w:firstLine="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rPr>
        <w:t>投</w:t>
      </w:r>
      <w:r>
        <w:rPr>
          <w:rFonts w:hint="eastAsia" w:asciiTheme="minorEastAsia" w:hAnsiTheme="minorEastAsia" w:eastAsiaTheme="minorEastAsia" w:cstheme="minorEastAsia"/>
          <w:spacing w:val="15"/>
          <w:sz w:val="24"/>
          <w:szCs w:val="24"/>
        </w:rPr>
        <w:t>标人提交的投标文件以及投标人与集中采购机构或采购人就有关投标的所有来往函</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电均应使用中文。投标人提交的相关证明文件、资料或文献可以用另一种语言，但相应</w:t>
      </w:r>
      <w:r>
        <w:rPr>
          <w:rFonts w:hint="eastAsia" w:asciiTheme="minorEastAsia" w:hAnsiTheme="minorEastAsia" w:eastAsiaTheme="minorEastAsia" w:cstheme="minorEastAsia"/>
          <w:spacing w:val="7"/>
          <w:sz w:val="24"/>
          <w:szCs w:val="24"/>
        </w:rPr>
        <w:t>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容应附有中文翻译本，在解释投标文件的相关内容时以中文翻译本为准。</w:t>
      </w:r>
    </w:p>
    <w:p w14:paraId="137C8A90">
      <w:pPr>
        <w:spacing w:before="26"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293" w14:cap="sq" w14:cmpd="sng">
            <w14:solidFill>
              <w14:srgbClr w14:val="000000"/>
            </w14:solidFill>
            <w14:prstDash w14:val="solid"/>
            <w14:bevel/>
          </w14:textOutline>
        </w:rPr>
        <w:t>10.</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投</w:t>
      </w:r>
      <w:r>
        <w:rPr>
          <w:rFonts w:hint="eastAsia" w:asciiTheme="minorEastAsia" w:hAnsiTheme="minorEastAsia" w:eastAsiaTheme="minorEastAsia" w:cstheme="minorEastAsia"/>
          <w:spacing w:val="1"/>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的构</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成</w:t>
      </w:r>
    </w:p>
    <w:p w14:paraId="63EF905D">
      <w:pPr>
        <w:spacing w:before="136" w:line="383" w:lineRule="auto"/>
        <w:ind w:left="573" w:right="1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投</w:t>
      </w:r>
      <w:r>
        <w:rPr>
          <w:rFonts w:hint="eastAsia" w:asciiTheme="minorEastAsia" w:hAnsiTheme="minorEastAsia" w:eastAsiaTheme="minorEastAsia" w:cstheme="minorEastAsia"/>
          <w:spacing w:val="3"/>
          <w:sz w:val="24"/>
          <w:szCs w:val="24"/>
        </w:rPr>
        <w:t>标</w:t>
      </w:r>
      <w:r>
        <w:rPr>
          <w:rFonts w:hint="eastAsia" w:asciiTheme="minorEastAsia" w:hAnsiTheme="minorEastAsia" w:eastAsiaTheme="minorEastAsia" w:cstheme="minorEastAsia"/>
          <w:spacing w:val="2"/>
          <w:sz w:val="24"/>
          <w:szCs w:val="24"/>
        </w:rPr>
        <w:t>人编制的投标文件应包括但不限于下列内容 (详见第七章“投标文件格式”组成)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投标</w:t>
      </w:r>
      <w:r>
        <w:rPr>
          <w:rFonts w:hint="eastAsia" w:asciiTheme="minorEastAsia" w:hAnsiTheme="minorEastAsia" w:eastAsiaTheme="minorEastAsia" w:cstheme="minorEastAsia"/>
          <w:spacing w:val="4"/>
          <w:sz w:val="24"/>
          <w:szCs w:val="24"/>
        </w:rPr>
        <w:t>书</w:t>
      </w:r>
    </w:p>
    <w:p w14:paraId="35EB28C0">
      <w:pPr>
        <w:spacing w:before="28" w:line="231" w:lineRule="auto"/>
        <w:ind w:left="5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资</w:t>
      </w:r>
      <w:r>
        <w:rPr>
          <w:rFonts w:hint="eastAsia" w:asciiTheme="minorEastAsia" w:hAnsiTheme="minorEastAsia" w:eastAsiaTheme="minorEastAsia" w:cstheme="minorEastAsia"/>
          <w:spacing w:val="5"/>
          <w:sz w:val="24"/>
          <w:szCs w:val="24"/>
        </w:rPr>
        <w:t>格证明文件</w:t>
      </w:r>
    </w:p>
    <w:p w14:paraId="4647AFD5">
      <w:pPr>
        <w:spacing w:before="181" w:line="468" w:lineRule="exact"/>
        <w:ind w:left="5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position w:val="17"/>
          <w:sz w:val="24"/>
          <w:szCs w:val="24"/>
        </w:rPr>
        <w:t>报价文件</w:t>
      </w:r>
    </w:p>
    <w:p w14:paraId="0C58D431">
      <w:pPr>
        <w:spacing w:before="1" w:line="230" w:lineRule="auto"/>
        <w:ind w:left="5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商务文</w:t>
      </w:r>
      <w:r>
        <w:rPr>
          <w:rFonts w:hint="eastAsia" w:asciiTheme="minorEastAsia" w:hAnsiTheme="minorEastAsia" w:eastAsiaTheme="minorEastAsia" w:cstheme="minorEastAsia"/>
          <w:spacing w:val="3"/>
          <w:sz w:val="24"/>
          <w:szCs w:val="24"/>
        </w:rPr>
        <w:t>件</w:t>
      </w:r>
    </w:p>
    <w:p w14:paraId="53F7C4F7">
      <w:pPr>
        <w:spacing w:before="180" w:line="231" w:lineRule="auto"/>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技</w:t>
      </w:r>
      <w:r>
        <w:rPr>
          <w:rFonts w:hint="eastAsia" w:asciiTheme="minorEastAsia" w:hAnsiTheme="minorEastAsia" w:eastAsiaTheme="minorEastAsia" w:cstheme="minorEastAsia"/>
          <w:spacing w:val="5"/>
          <w:sz w:val="24"/>
          <w:szCs w:val="24"/>
        </w:rPr>
        <w:t>术文件</w:t>
      </w:r>
    </w:p>
    <w:p w14:paraId="4C36A6B7">
      <w:pPr>
        <w:spacing w:before="135" w:line="383" w:lineRule="auto"/>
        <w:ind w:left="96" w:right="244" w:firstLine="4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投</w:t>
      </w:r>
      <w:r>
        <w:rPr>
          <w:rFonts w:hint="eastAsia" w:asciiTheme="minorEastAsia" w:hAnsiTheme="minorEastAsia" w:eastAsiaTheme="minorEastAsia" w:cstheme="minorEastAsia"/>
          <w:spacing w:val="11"/>
          <w:sz w:val="24"/>
          <w:szCs w:val="24"/>
        </w:rPr>
        <w:t>标人编制的投标文件应在“</w:t>
      </w:r>
      <w:r>
        <w:rPr>
          <w:rFonts w:hint="eastAsia" w:asciiTheme="minorEastAsia" w:hAnsiTheme="minorEastAsia" w:eastAsiaTheme="minorEastAsia" w:cstheme="minorEastAsia"/>
          <w:spacing w:val="11"/>
          <w:sz w:val="24"/>
          <w:szCs w:val="24"/>
          <w:lang w:val="en-US" w:eastAsia="zh-CN"/>
        </w:rPr>
        <w:t>华容区</w:t>
      </w:r>
      <w:r>
        <w:rPr>
          <w:rFonts w:hint="eastAsia" w:asciiTheme="minorEastAsia" w:hAnsiTheme="minorEastAsia" w:eastAsiaTheme="minorEastAsia" w:cstheme="minorEastAsia"/>
          <w:spacing w:val="11"/>
          <w:sz w:val="24"/>
          <w:szCs w:val="24"/>
        </w:rPr>
        <w:t>政府采购电子交易系统客户端”上完成。投标人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未</w:t>
      </w:r>
      <w:r>
        <w:rPr>
          <w:rFonts w:hint="eastAsia" w:asciiTheme="minorEastAsia" w:hAnsiTheme="minorEastAsia" w:eastAsiaTheme="minorEastAsia" w:cstheme="minorEastAsia"/>
          <w:spacing w:val="9"/>
          <w:sz w:val="24"/>
          <w:szCs w:val="24"/>
        </w:rPr>
        <w:t>按照客户端规定要求上传相应的投标内容，其后果及责任由投标人自行承担。</w:t>
      </w:r>
    </w:p>
    <w:p w14:paraId="4F93B711">
      <w:pPr>
        <w:spacing w:before="27" w:line="230"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11.</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162"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编制</w:t>
      </w:r>
    </w:p>
    <w:p w14:paraId="03E35647">
      <w:pPr>
        <w:spacing w:before="137" w:line="303" w:lineRule="auto"/>
        <w:ind w:left="710" w:right="208" w:hanging="6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8"/>
          <w:sz w:val="24"/>
          <w:szCs w:val="24"/>
        </w:rPr>
        <w:t>1.1 投标人应当在投标截止时间前，下载“</w:t>
      </w:r>
      <w:r>
        <w:rPr>
          <w:rFonts w:hint="eastAsia" w:asciiTheme="minorEastAsia" w:hAnsiTheme="minorEastAsia" w:eastAsiaTheme="minorEastAsia" w:cstheme="minorEastAsia"/>
          <w:spacing w:val="8"/>
          <w:sz w:val="24"/>
          <w:szCs w:val="24"/>
          <w:lang w:val="en-US" w:eastAsia="zh-CN"/>
        </w:rPr>
        <w:t>华容区</w:t>
      </w:r>
      <w:r>
        <w:rPr>
          <w:rFonts w:hint="eastAsia" w:asciiTheme="minorEastAsia" w:hAnsiTheme="minorEastAsia" w:eastAsiaTheme="minorEastAsia" w:cstheme="minorEastAsia"/>
          <w:spacing w:val="8"/>
          <w:sz w:val="24"/>
          <w:szCs w:val="24"/>
        </w:rPr>
        <w:t>政府采购电子交易系统客户端”，并使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用</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3"/>
          <w:sz w:val="24"/>
          <w:szCs w:val="24"/>
        </w:rPr>
        <w:t xml:space="preserve"> 数字证书登录，选择所投包号进行投标。</w:t>
      </w:r>
    </w:p>
    <w:p w14:paraId="3EA50BD1">
      <w:pPr>
        <w:spacing w:before="180" w:line="327" w:lineRule="auto"/>
        <w:ind w:left="709" w:right="88"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 xml:space="preserve">11.2 投标人应按照客户端的要求上传相应的投标内容，合成投标文件，并通过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1"/>
          <w:sz w:val="24"/>
          <w:szCs w:val="24"/>
        </w:rPr>
        <w:t xml:space="preserve"> 上传</w:t>
      </w:r>
      <w:r>
        <w:rPr>
          <w:rFonts w:hint="eastAsia" w:asciiTheme="minorEastAsia" w:hAnsiTheme="minorEastAsia" w:eastAsiaTheme="minorEastAsia" w:cstheme="minorEastAsia"/>
          <w:spacing w:val="9"/>
          <w:sz w:val="24"/>
          <w:szCs w:val="24"/>
        </w:rPr>
        <w:t>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rPr>
        <w:t>标文</w:t>
      </w:r>
      <w:r>
        <w:rPr>
          <w:rFonts w:hint="eastAsia" w:asciiTheme="minorEastAsia" w:hAnsiTheme="minorEastAsia" w:eastAsiaTheme="minorEastAsia" w:cstheme="minorEastAsia"/>
          <w:spacing w:val="11"/>
          <w:sz w:val="24"/>
          <w:szCs w:val="24"/>
        </w:rPr>
        <w:t>件。投标人未按照客户端规定要求上传相应的投标内容，其后果及责任由投标人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自行承担</w:t>
      </w:r>
      <w:r>
        <w:rPr>
          <w:rFonts w:hint="eastAsia" w:asciiTheme="minorEastAsia" w:hAnsiTheme="minorEastAsia" w:eastAsiaTheme="minorEastAsia" w:cstheme="minorEastAsia"/>
          <w:spacing w:val="4"/>
          <w:sz w:val="24"/>
          <w:szCs w:val="24"/>
        </w:rPr>
        <w:t>。</w:t>
      </w:r>
    </w:p>
    <w:p w14:paraId="566ABE3A">
      <w:pPr>
        <w:spacing w:before="182"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8"/>
          <w:sz w:val="24"/>
          <w:szCs w:val="24"/>
        </w:rPr>
        <w:t>1.3 投标人完成投标文件上传后，“</w:t>
      </w:r>
      <w:r>
        <w:rPr>
          <w:rFonts w:hint="eastAsia" w:asciiTheme="minorEastAsia" w:hAnsiTheme="minorEastAsia" w:eastAsiaTheme="minorEastAsia" w:cstheme="minorEastAsia"/>
          <w:spacing w:val="8"/>
          <w:sz w:val="24"/>
          <w:szCs w:val="24"/>
          <w:lang w:val="en-US" w:eastAsia="zh-CN"/>
        </w:rPr>
        <w:t>华容区</w:t>
      </w:r>
      <w:r>
        <w:rPr>
          <w:rFonts w:hint="eastAsia" w:asciiTheme="minorEastAsia" w:hAnsiTheme="minorEastAsia" w:eastAsiaTheme="minorEastAsia" w:cstheme="minorEastAsia"/>
          <w:spacing w:val="8"/>
          <w:sz w:val="24"/>
          <w:szCs w:val="24"/>
        </w:rPr>
        <w:t>政府采购电子交易系统”即时向投标人发出电</w:t>
      </w:r>
    </w:p>
    <w:p w14:paraId="28108F7E">
      <w:pPr>
        <w:spacing w:before="180" w:line="294" w:lineRule="auto"/>
        <w:ind w:left="712" w:right="208" w:firstLine="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子</w:t>
      </w:r>
      <w:r>
        <w:rPr>
          <w:rFonts w:hint="eastAsia" w:asciiTheme="minorEastAsia" w:hAnsiTheme="minorEastAsia" w:eastAsiaTheme="minorEastAsia" w:cstheme="minorEastAsia"/>
          <w:spacing w:val="8"/>
          <w:sz w:val="24"/>
          <w:szCs w:val="24"/>
        </w:rPr>
        <w:t>签收凭证，递交时间以电子签收凭证载明的传输完成时间为准。投标人应充分考虑</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上</w:t>
      </w:r>
      <w:r>
        <w:rPr>
          <w:rFonts w:hint="eastAsia" w:asciiTheme="minorEastAsia" w:hAnsiTheme="minorEastAsia" w:eastAsiaTheme="minorEastAsia" w:cstheme="minorEastAsia"/>
          <w:spacing w:val="10"/>
          <w:sz w:val="24"/>
          <w:szCs w:val="24"/>
        </w:rPr>
        <w:t>传</w:t>
      </w:r>
      <w:r>
        <w:rPr>
          <w:rFonts w:hint="eastAsia" w:asciiTheme="minorEastAsia" w:hAnsiTheme="minorEastAsia" w:eastAsiaTheme="minorEastAsia" w:cstheme="minorEastAsia"/>
          <w:spacing w:val="8"/>
          <w:sz w:val="24"/>
          <w:szCs w:val="24"/>
        </w:rPr>
        <w:t>文件时的不可预见因素，投标文件未在投标截止时间前完成上传的，视为逾期送</w:t>
      </w:r>
      <w:r>
        <w:rPr>
          <w:rFonts w:hint="eastAsia" w:asciiTheme="minorEastAsia" w:hAnsiTheme="minorEastAsia" w:eastAsiaTheme="minorEastAsia" w:cstheme="minorEastAsia"/>
          <w:spacing w:val="4"/>
          <w:sz w:val="24"/>
          <w:szCs w:val="24"/>
        </w:rPr>
        <w:t>达，采购人 ( “</w:t>
      </w:r>
      <w:r>
        <w:rPr>
          <w:rFonts w:hint="eastAsia" w:asciiTheme="minorEastAsia" w:hAnsiTheme="minorEastAsia" w:eastAsiaTheme="minorEastAsia" w:cstheme="minorEastAsia"/>
          <w:spacing w:val="4"/>
          <w:sz w:val="24"/>
          <w:szCs w:val="24"/>
          <w:lang w:val="en-US" w:eastAsia="zh-CN"/>
        </w:rPr>
        <w:t>华容区</w:t>
      </w:r>
      <w:r>
        <w:rPr>
          <w:rFonts w:hint="eastAsia" w:asciiTheme="minorEastAsia" w:hAnsiTheme="minorEastAsia" w:eastAsiaTheme="minorEastAsia" w:cstheme="minorEastAsia"/>
          <w:spacing w:val="4"/>
          <w:sz w:val="24"/>
          <w:szCs w:val="24"/>
        </w:rPr>
        <w:t>政府采购电子交易系统”) 将拒收</w:t>
      </w:r>
      <w:r>
        <w:rPr>
          <w:rFonts w:hint="eastAsia" w:asciiTheme="minorEastAsia" w:hAnsiTheme="minorEastAsia" w:eastAsiaTheme="minorEastAsia" w:cstheme="minorEastAsia"/>
          <w:spacing w:val="1"/>
          <w:sz w:val="24"/>
          <w:szCs w:val="24"/>
        </w:rPr>
        <w:t>。</w:t>
      </w:r>
    </w:p>
    <w:p w14:paraId="59FD2CC6">
      <w:pPr>
        <w:spacing w:before="148" w:line="290" w:lineRule="auto"/>
        <w:ind w:left="620" w:right="220" w:hanging="6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w:t>
      </w:r>
      <w:r>
        <w:rPr>
          <w:rFonts w:hint="eastAsia" w:asciiTheme="minorEastAsia" w:hAnsiTheme="minorEastAsia" w:eastAsiaTheme="minorEastAsia" w:cstheme="minorEastAsia"/>
          <w:spacing w:val="8"/>
          <w:sz w:val="24"/>
          <w:szCs w:val="24"/>
        </w:rPr>
        <w:t>1.4 如招标文件有分包要求，投标人对招标文件中多个包进行投标的，其电子投标文件的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编制应按每包要求分别上传</w:t>
      </w:r>
      <w:r>
        <w:rPr>
          <w:rFonts w:hint="eastAsia" w:asciiTheme="minorEastAsia" w:hAnsiTheme="minorEastAsia" w:eastAsiaTheme="minorEastAsia" w:cstheme="minorEastAsia"/>
          <w:spacing w:val="6"/>
          <w:sz w:val="24"/>
          <w:szCs w:val="24"/>
        </w:rPr>
        <w:t>。</w:t>
      </w:r>
    </w:p>
    <w:p w14:paraId="6A1685BC">
      <w:pPr>
        <w:spacing w:before="147" w:line="291" w:lineRule="auto"/>
        <w:ind w:left="617" w:right="146"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11</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4"/>
          <w:sz w:val="24"/>
          <w:szCs w:val="24"/>
        </w:rPr>
        <w:t>5 投标人应按照招标文件第七章“投标文件格式”提供的《投标书》、《开标一览表》、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9"/>
          <w:sz w:val="24"/>
          <w:szCs w:val="24"/>
        </w:rPr>
        <w:t>投标报价明细表》、《法定代表人授权书》等格式、要求、规定来编制投标文件。</w:t>
      </w:r>
    </w:p>
    <w:p w14:paraId="3AFF27B0">
      <w:pPr>
        <w:spacing w:before="148" w:line="289" w:lineRule="auto"/>
        <w:ind w:left="617" w:right="141"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 xml:space="preserve">11.6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对投</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中所</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提</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供</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料的真实</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性</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负责</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如</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有</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虚假</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将</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依</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法承担相</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责任</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自觉</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接</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受</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购人</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集</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中</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采购</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机</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构</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其中</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任</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何</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料进</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一</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步</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核</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实的要求</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w:t>
      </w:r>
    </w:p>
    <w:p w14:paraId="464C131D">
      <w:pPr>
        <w:spacing w:before="151" w:line="289" w:lineRule="auto"/>
        <w:ind w:left="627" w:right="223" w:hanging="6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11.7 因投标人投标文件填报的内容不详，或没有提供招标文件中所要求的全部资料及数</w:t>
      </w:r>
      <w:r>
        <w:rPr>
          <w:rFonts w:hint="eastAsia" w:asciiTheme="minorEastAsia" w:hAnsiTheme="minorEastAsia" w:eastAsiaTheme="minorEastAsia" w:cstheme="minorEastAsia"/>
          <w:spacing w:val="7"/>
          <w:sz w:val="24"/>
          <w:szCs w:val="24"/>
        </w:rPr>
        <w:t>据</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等， 由此产生</w:t>
      </w:r>
      <w:r>
        <w:rPr>
          <w:rFonts w:hint="eastAsia" w:asciiTheme="minorEastAsia" w:hAnsiTheme="minorEastAsia" w:eastAsiaTheme="minorEastAsia" w:cstheme="minorEastAsia"/>
          <w:spacing w:val="2"/>
          <w:sz w:val="24"/>
          <w:szCs w:val="24"/>
        </w:rPr>
        <w:t>的后果及责任由投标人自行承担。</w:t>
      </w:r>
    </w:p>
    <w:p w14:paraId="7F13C15E">
      <w:pPr>
        <w:spacing w:before="151" w:line="231" w:lineRule="auto"/>
        <w:ind w:left="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2"/>
          <w:sz w:val="24"/>
          <w:szCs w:val="24"/>
        </w:rPr>
        <w:t xml:space="preserve">1.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报</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价</w:t>
      </w:r>
    </w:p>
    <w:p w14:paraId="7660678F">
      <w:pPr>
        <w:spacing w:before="148" w:line="229" w:lineRule="auto"/>
        <w:ind w:left="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12.1 投标人所提供的货物 (工程或服务) 均以人民币计价</w:t>
      </w:r>
      <w:r>
        <w:rPr>
          <w:rFonts w:hint="eastAsia" w:asciiTheme="minorEastAsia" w:hAnsiTheme="minorEastAsia" w:eastAsiaTheme="minorEastAsia" w:cstheme="minorEastAsia"/>
          <w:spacing w:val="3"/>
          <w:sz w:val="24"/>
          <w:szCs w:val="24"/>
        </w:rPr>
        <w:t>。</w:t>
      </w:r>
    </w:p>
    <w:p w14:paraId="2FF2C55B">
      <w:pPr>
        <w:spacing w:before="149" w:line="320" w:lineRule="auto"/>
        <w:ind w:left="621" w:hanging="6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8"/>
          <w:sz w:val="24"/>
          <w:szCs w:val="24"/>
        </w:rPr>
        <w:t>1</w:t>
      </w:r>
      <w:r>
        <w:rPr>
          <w:rFonts w:hint="eastAsia" w:asciiTheme="minorEastAsia" w:hAnsiTheme="minorEastAsia" w:eastAsiaTheme="minorEastAsia" w:cstheme="minorEastAsia"/>
          <w:spacing w:val="15"/>
          <w:sz w:val="24"/>
          <w:szCs w:val="24"/>
        </w:rPr>
        <w:t>2.2 投标人应按照“第三章 项目技术、服务”规定的货物 (工程或服务) 内容、责任范</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围</w:t>
      </w:r>
      <w:r>
        <w:rPr>
          <w:rFonts w:hint="eastAsia" w:asciiTheme="minorEastAsia" w:hAnsiTheme="minorEastAsia" w:eastAsiaTheme="minorEastAsia" w:cstheme="minorEastAsia"/>
          <w:spacing w:val="14"/>
          <w:sz w:val="24"/>
          <w:szCs w:val="24"/>
        </w:rPr>
        <w:t>以及合同条款进行报价。并按照《开标一览表》和《投标报价明细表》的格式报出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分</w:t>
      </w:r>
      <w:r>
        <w:rPr>
          <w:rFonts w:hint="eastAsia" w:asciiTheme="minorEastAsia" w:hAnsiTheme="minorEastAsia" w:eastAsiaTheme="minorEastAsia" w:cstheme="minorEastAsia"/>
          <w:spacing w:val="14"/>
          <w:sz w:val="24"/>
          <w:szCs w:val="24"/>
        </w:rPr>
        <w:t>项价格和投标总价。报价上的优惠应体现在各分项报价中，投标总价应为优惠后的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最终报价。投标</w:t>
      </w:r>
      <w:r>
        <w:rPr>
          <w:rFonts w:hint="eastAsia" w:asciiTheme="minorEastAsia" w:hAnsiTheme="minorEastAsia" w:eastAsiaTheme="minorEastAsia" w:cstheme="minorEastAsia"/>
          <w:spacing w:val="4"/>
          <w:sz w:val="24"/>
          <w:szCs w:val="24"/>
        </w:rPr>
        <w:t>总价中不得包含招标文件要求以外的内容，否则，在评标时不予核减。</w:t>
      </w:r>
    </w:p>
    <w:p w14:paraId="753A7281">
      <w:pPr>
        <w:spacing w:before="149" w:line="231" w:lineRule="auto"/>
        <w:ind w:left="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12.</w:t>
      </w:r>
      <w:r>
        <w:rPr>
          <w:rFonts w:hint="eastAsia" w:asciiTheme="minorEastAsia" w:hAnsiTheme="minorEastAsia" w:eastAsiaTheme="minorEastAsia" w:cstheme="minorEastAsia"/>
          <w:spacing w:val="4"/>
          <w:sz w:val="24"/>
          <w:szCs w:val="24"/>
        </w:rPr>
        <w:t>3</w:t>
      </w:r>
      <w:r>
        <w:rPr>
          <w:rFonts w:hint="eastAsia" w:asciiTheme="minorEastAsia" w:hAnsiTheme="minorEastAsia" w:eastAsiaTheme="minorEastAsia" w:cstheme="minorEastAsia"/>
          <w:spacing w:val="3"/>
          <w:sz w:val="24"/>
          <w:szCs w:val="24"/>
        </w:rPr>
        <w:t xml:space="preserve">  《投标报价明细表》填写时应响应下列要求：</w:t>
      </w:r>
    </w:p>
    <w:p w14:paraId="2ADA20A2">
      <w:pPr>
        <w:spacing w:before="150" w:line="229" w:lineRule="auto"/>
        <w:ind w:left="1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8"/>
          <w:sz w:val="24"/>
          <w:szCs w:val="24"/>
        </w:rPr>
        <w:t>.3.1 应包括所有根据合同或其他原因由投标人支付的款项、费用；</w:t>
      </w:r>
    </w:p>
    <w:p w14:paraId="627B6D57">
      <w:pPr>
        <w:spacing w:before="149" w:line="229" w:lineRule="auto"/>
        <w:ind w:left="1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7"/>
          <w:sz w:val="24"/>
          <w:szCs w:val="24"/>
        </w:rPr>
        <w:t>2.3.2 应包含货物运至最终目的地的运输、保险和伴随货物 (工程或服务) 的有关费用；</w:t>
      </w:r>
    </w:p>
    <w:p w14:paraId="2C0CFDD0">
      <w:pPr>
        <w:spacing w:before="150" w:line="290" w:lineRule="auto"/>
        <w:ind w:left="985" w:right="247" w:hanging="8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12.3.3 应详细提供《投标报价明细表》和《投标货物、服务清单》等内容，否则按照</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效</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处</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理。</w:t>
      </w:r>
    </w:p>
    <w:p w14:paraId="77EA18AE">
      <w:pPr>
        <w:spacing w:before="149" w:line="231" w:lineRule="auto"/>
        <w:ind w:left="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12.</w:t>
      </w:r>
      <w:r>
        <w:rPr>
          <w:rFonts w:hint="eastAsia" w:asciiTheme="minorEastAsia" w:hAnsiTheme="minorEastAsia" w:eastAsiaTheme="minorEastAsia" w:cstheme="minorEastAsia"/>
          <w:spacing w:val="13"/>
          <w:sz w:val="24"/>
          <w:szCs w:val="24"/>
        </w:rPr>
        <w:t>4</w:t>
      </w:r>
      <w:r>
        <w:rPr>
          <w:rFonts w:hint="eastAsia" w:asciiTheme="minorEastAsia" w:hAnsiTheme="minorEastAsia" w:eastAsiaTheme="minorEastAsia" w:cstheme="minorEastAsia"/>
          <w:spacing w:val="8"/>
          <w:sz w:val="24"/>
          <w:szCs w:val="24"/>
        </w:rPr>
        <w:t xml:space="preserve"> 每一种规格的货物 (工程或服务) 只允许有一个报价，否则按照</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无</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处</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理</w:t>
      </w:r>
      <w:r>
        <w:rPr>
          <w:rFonts w:hint="eastAsia" w:asciiTheme="minorEastAsia" w:hAnsiTheme="minorEastAsia" w:eastAsiaTheme="minorEastAsia" w:cstheme="minorEastAsia"/>
          <w:spacing w:val="8"/>
          <w:sz w:val="24"/>
          <w:szCs w:val="24"/>
        </w:rPr>
        <w:t>。</w:t>
      </w:r>
    </w:p>
    <w:p w14:paraId="60D7A4F0">
      <w:pPr>
        <w:spacing w:before="149" w:line="321" w:lineRule="auto"/>
        <w:ind w:left="598" w:right="7" w:hanging="5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w:t>
      </w:r>
      <w:r>
        <w:rPr>
          <w:rFonts w:hint="eastAsia" w:asciiTheme="minorEastAsia" w:hAnsiTheme="minorEastAsia" w:eastAsiaTheme="minorEastAsia" w:cstheme="minorEastAsia"/>
          <w:spacing w:val="8"/>
          <w:sz w:val="24"/>
          <w:szCs w:val="24"/>
        </w:rPr>
        <w:t>2.5 投标人的投标总报价在合同执行过程中是固定不变的，不得以任何理由予以变更。故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4"/>
          <w:sz w:val="24"/>
          <w:szCs w:val="24"/>
        </w:rPr>
        <w:t>投</w:t>
      </w:r>
      <w:r>
        <w:rPr>
          <w:rFonts w:hint="eastAsia" w:asciiTheme="minorEastAsia" w:hAnsiTheme="minorEastAsia" w:eastAsiaTheme="minorEastAsia" w:cstheme="minorEastAsia"/>
          <w:spacing w:val="25"/>
          <w:sz w:val="24"/>
          <w:szCs w:val="24"/>
        </w:rPr>
        <w:t>标</w:t>
      </w:r>
      <w:r>
        <w:rPr>
          <w:rFonts w:hint="eastAsia" w:asciiTheme="minorEastAsia" w:hAnsiTheme="minorEastAsia" w:eastAsiaTheme="minorEastAsia" w:cstheme="minorEastAsia"/>
          <w:spacing w:val="17"/>
          <w:sz w:val="24"/>
          <w:szCs w:val="24"/>
        </w:rPr>
        <w:t>人的投标总报价应包含本招标内容全部工作所需的一切费用， 即投标总报价为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“交钥匙”价。对在合同实施过程中可能发生的其它费用 (如：增加耗材、材料涨价</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人</w:t>
      </w:r>
      <w:r>
        <w:rPr>
          <w:rFonts w:hint="eastAsia" w:asciiTheme="minorEastAsia" w:hAnsiTheme="minorEastAsia" w:eastAsiaTheme="minorEastAsia" w:cstheme="minorEastAsia"/>
          <w:spacing w:val="9"/>
          <w:sz w:val="24"/>
          <w:szCs w:val="24"/>
        </w:rPr>
        <w:t>工、运输成本增加等因素) ，采购人不予支付。</w:t>
      </w:r>
    </w:p>
    <w:p w14:paraId="3D5793C5">
      <w:pPr>
        <w:spacing w:before="144" w:line="310" w:lineRule="auto"/>
        <w:ind w:left="620" w:right="4" w:hanging="6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12.</w:t>
      </w:r>
      <w:r>
        <w:rPr>
          <w:rFonts w:hint="eastAsia" w:asciiTheme="minorEastAsia" w:hAnsiTheme="minorEastAsia" w:eastAsiaTheme="minorEastAsia" w:cstheme="minorEastAsia"/>
          <w:spacing w:val="8"/>
          <w:sz w:val="24"/>
          <w:szCs w:val="24"/>
        </w:rPr>
        <w:t>6</w:t>
      </w:r>
      <w:r>
        <w:rPr>
          <w:rFonts w:hint="eastAsia" w:asciiTheme="minorEastAsia" w:hAnsiTheme="minorEastAsia" w:eastAsiaTheme="minorEastAsia" w:cstheme="minorEastAsia"/>
          <w:spacing w:val="7"/>
          <w:sz w:val="24"/>
          <w:szCs w:val="24"/>
        </w:rPr>
        <w:t xml:space="preserve"> 对于招标文件未列明，而投标人认为必需的费用也需列入其投标总价。在合同实施时，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采</w:t>
      </w:r>
      <w:r>
        <w:rPr>
          <w:rFonts w:hint="eastAsia" w:asciiTheme="minorEastAsia" w:hAnsiTheme="minorEastAsia" w:eastAsiaTheme="minorEastAsia" w:cstheme="minorEastAsia"/>
          <w:spacing w:val="14"/>
          <w:sz w:val="24"/>
          <w:szCs w:val="24"/>
        </w:rPr>
        <w:t>购人将不予支付投标人没有列入的项目费用，并认为此项目的费用已包括在其投标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总价中。</w:t>
      </w:r>
    </w:p>
    <w:p w14:paraId="12D5F8BF">
      <w:pPr>
        <w:spacing w:line="266"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12.7 投标人应对项目招标范围内的全部内容进行报价，不得缺、漏项或只投其中的部分</w:t>
      </w:r>
      <w:r>
        <w:rPr>
          <w:rFonts w:hint="eastAsia" w:asciiTheme="minorEastAsia" w:hAnsiTheme="minorEastAsia" w:eastAsiaTheme="minorEastAsia" w:cstheme="minorEastAsia"/>
          <w:spacing w:val="7"/>
          <w:sz w:val="24"/>
          <w:szCs w:val="24"/>
        </w:rPr>
        <w:t>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容</w:t>
      </w:r>
      <w:r>
        <w:rPr>
          <w:rFonts w:hint="eastAsia" w:asciiTheme="minorEastAsia" w:hAnsiTheme="minorEastAsia" w:eastAsiaTheme="minorEastAsia" w:cstheme="minorEastAsia"/>
          <w:spacing w:val="8"/>
          <w:sz w:val="24"/>
          <w:szCs w:val="24"/>
        </w:rPr>
        <w:t>的，否则按照</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处</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理</w:t>
      </w:r>
      <w:r>
        <w:rPr>
          <w:rFonts w:hint="eastAsia" w:asciiTheme="minorEastAsia" w:hAnsiTheme="minorEastAsia" w:eastAsiaTheme="minorEastAsia" w:cstheme="minorEastAsia"/>
          <w:spacing w:val="8"/>
          <w:sz w:val="24"/>
          <w:szCs w:val="24"/>
        </w:rPr>
        <w:t>。</w:t>
      </w:r>
    </w:p>
    <w:p w14:paraId="72374B5D">
      <w:pPr>
        <w:spacing w:before="75" w:line="231" w:lineRule="auto"/>
        <w:ind w:left="104"/>
        <w:rPr>
          <w:rFonts w:hint="eastAsia" w:asciiTheme="minorEastAsia" w:hAnsiTheme="minorEastAsia" w:eastAsiaTheme="minorEastAsia" w:cstheme="minorEastAsia"/>
          <w:sz w:val="24"/>
          <w:szCs w:val="24"/>
        </w:rPr>
      </w:pPr>
      <w:bookmarkStart w:id="6" w:name="_bookmark8"/>
      <w:bookmarkEnd w:id="6"/>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1</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3.</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pacing w:val="-5"/>
          <w:sz w:val="24"/>
          <w:szCs w:val="24"/>
          <w14:textOutline w14:w="4162" w14:cap="sq" w14:cmpd="sng">
            <w14:solidFill>
              <w14:srgbClr w14:val="000000"/>
            </w14:solidFill>
            <w14:prstDash w14:val="solid"/>
            <w14:bevel/>
          </w14:textOutline>
        </w:rPr>
        <w:t>备</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选</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方</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案</w:t>
      </w:r>
    </w:p>
    <w:p w14:paraId="35B1EF4A">
      <w:pPr>
        <w:spacing w:before="147" w:line="350" w:lineRule="auto"/>
        <w:ind w:left="97" w:right="206" w:firstLine="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14:textOutline w14:w="4358" w14:cap="sq" w14:cmpd="sng">
            <w14:solidFill>
              <w14:srgbClr w14:val="000000"/>
            </w14:solidFill>
            <w14:prstDash w14:val="solid"/>
            <w14:bevel/>
          </w14:textOutline>
        </w:rPr>
        <w:t>只</w:t>
      </w:r>
      <w:r>
        <w:rPr>
          <w:rFonts w:hint="eastAsia" w:asciiTheme="minorEastAsia" w:hAnsiTheme="minorEastAsia" w:eastAsiaTheme="minorEastAsia" w:cstheme="minorEastAsia"/>
          <w:spacing w:val="22"/>
          <w:sz w:val="24"/>
          <w:szCs w:val="24"/>
          <w14:textOutline w14:w="4467" w14:cap="sq" w14:cmpd="sng">
            <w14:solidFill>
              <w14:srgbClr w14:val="000000"/>
            </w14:solidFill>
            <w14:prstDash w14:val="solid"/>
            <w14:bevel/>
          </w14:textOutline>
        </w:rPr>
        <w:t>允</w:t>
      </w:r>
      <w:r>
        <w:rPr>
          <w:rFonts w:hint="eastAsia" w:asciiTheme="minorEastAsia" w:hAnsiTheme="minorEastAsia" w:eastAsiaTheme="minorEastAsia" w:cstheme="minorEastAsia"/>
          <w:spacing w:val="13"/>
          <w:sz w:val="24"/>
          <w:szCs w:val="24"/>
          <w14:textOutline w14:w="4467" w14:cap="sq" w14:cmpd="sng">
            <w14:solidFill>
              <w14:srgbClr w14:val="000000"/>
            </w14:solidFill>
            <w14:prstDash w14:val="solid"/>
            <w14:bevel/>
          </w14:textOutline>
        </w:rPr>
        <w:t>许</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人提供一</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个投标</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案</w:t>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(招标</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文件中要</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求</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提供备选</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方案的</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除</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外)</w:t>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，否</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则按</w:t>
      </w:r>
      <w:r>
        <w:rPr>
          <w:rFonts w:hint="eastAsia" w:asciiTheme="minorEastAsia" w:hAnsiTheme="minorEastAsia" w:eastAsiaTheme="minorEastAsia" w:cstheme="minorEastAsia"/>
          <w:spacing w:val="11"/>
          <w:sz w:val="24"/>
          <w:szCs w:val="24"/>
          <w14:textOutline w14:w="4293" w14:cap="sq" w14:cmpd="sng">
            <w14:solidFill>
              <w14:srgbClr w14:val="000000"/>
            </w14:solidFill>
            <w14:prstDash w14:val="solid"/>
            <w14:bevel/>
          </w14:textOutline>
        </w:rPr>
        <w:t>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处理</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w:t>
      </w:r>
    </w:p>
    <w:p w14:paraId="3C283690">
      <w:pPr>
        <w:spacing w:line="230"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14.</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中</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后</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分</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包</w:t>
      </w:r>
    </w:p>
    <w:p w14:paraId="72A3620C">
      <w:pPr>
        <w:spacing w:before="150" w:line="349" w:lineRule="auto"/>
        <w:ind w:left="96" w:firstLine="4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8"/>
          <w:sz w:val="24"/>
          <w:szCs w:val="24"/>
        </w:rPr>
        <w:t>招</w:t>
      </w:r>
      <w:r>
        <w:rPr>
          <w:rFonts w:hint="eastAsia" w:asciiTheme="minorEastAsia" w:hAnsiTheme="minorEastAsia" w:eastAsiaTheme="minorEastAsia" w:cstheme="minorEastAsia"/>
          <w:spacing w:val="17"/>
          <w:sz w:val="24"/>
          <w:szCs w:val="24"/>
        </w:rPr>
        <w:t>标</w:t>
      </w:r>
      <w:r>
        <w:rPr>
          <w:rFonts w:hint="eastAsia" w:asciiTheme="minorEastAsia" w:hAnsiTheme="minorEastAsia" w:eastAsiaTheme="minorEastAsia" w:cstheme="minorEastAsia"/>
          <w:spacing w:val="14"/>
          <w:sz w:val="24"/>
          <w:szCs w:val="24"/>
        </w:rPr>
        <w:t>文件规定项目非主体、非关键性工作中标后可以分包的， 中标人可以依法采取分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包</w:t>
      </w:r>
      <w:r>
        <w:rPr>
          <w:rFonts w:hint="eastAsia" w:asciiTheme="minorEastAsia" w:hAnsiTheme="minorEastAsia" w:eastAsiaTheme="minorEastAsia" w:cstheme="minorEastAsia"/>
          <w:spacing w:val="14"/>
          <w:sz w:val="24"/>
          <w:szCs w:val="24"/>
        </w:rPr>
        <w:t>方式履行合同， 中标人就采购项目和分包项目向采购人负责，分包供应商就分包项目承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担责任。</w:t>
      </w:r>
    </w:p>
    <w:p w14:paraId="002BDF2D">
      <w:pPr>
        <w:spacing w:before="2" w:line="349" w:lineRule="auto"/>
        <w:ind w:left="122" w:right="259" w:firstLine="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以</w:t>
      </w:r>
      <w:r>
        <w:rPr>
          <w:rFonts w:hint="eastAsia" w:asciiTheme="minorEastAsia" w:hAnsiTheme="minorEastAsia" w:eastAsiaTheme="minorEastAsia" w:cstheme="minorEastAsia"/>
          <w:spacing w:val="10"/>
          <w:sz w:val="24"/>
          <w:szCs w:val="24"/>
        </w:rPr>
        <w:t>合同分包的形式预留专门面向中小微企业份额的，应当将分包意向协议作为采购合</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同</w:t>
      </w:r>
      <w:r>
        <w:rPr>
          <w:rFonts w:hint="eastAsia" w:asciiTheme="minorEastAsia" w:hAnsiTheme="minorEastAsia" w:eastAsiaTheme="minorEastAsia" w:cstheme="minorEastAsia"/>
          <w:spacing w:val="2"/>
          <w:sz w:val="24"/>
          <w:szCs w:val="24"/>
        </w:rPr>
        <w:t>的组成部分。</w:t>
      </w:r>
    </w:p>
    <w:p w14:paraId="3CBBD959">
      <w:pPr>
        <w:spacing w:line="230"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15.</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联</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合</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体</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标</w:t>
      </w:r>
    </w:p>
    <w:p w14:paraId="56FB3359">
      <w:pPr>
        <w:spacing w:before="150" w:line="310" w:lineRule="auto"/>
        <w:ind w:left="713" w:right="175" w:hanging="6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15.1</w:t>
      </w:r>
      <w:r>
        <w:rPr>
          <w:rFonts w:hint="eastAsia" w:asciiTheme="minorEastAsia" w:hAnsiTheme="minorEastAsia" w:eastAsiaTheme="minorEastAsia" w:cstheme="minorEastAsia"/>
          <w:spacing w:val="3"/>
          <w:sz w:val="24"/>
          <w:szCs w:val="24"/>
        </w:rPr>
        <w:t xml:space="preserve"> 两个及以上供应商可以组成一个联合体， 以一个投标人的身份共同参与投标。   15.2</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采取联</w:t>
      </w:r>
      <w:r>
        <w:rPr>
          <w:rFonts w:hint="eastAsia" w:asciiTheme="minorEastAsia" w:hAnsiTheme="minorEastAsia" w:eastAsiaTheme="minorEastAsia" w:cstheme="minorEastAsia"/>
          <w:spacing w:val="12"/>
          <w:sz w:val="24"/>
          <w:szCs w:val="24"/>
        </w:rPr>
        <w:t>合</w:t>
      </w:r>
      <w:r>
        <w:rPr>
          <w:rFonts w:hint="eastAsia" w:asciiTheme="minorEastAsia" w:hAnsiTheme="minorEastAsia" w:eastAsiaTheme="minorEastAsia" w:cstheme="minorEastAsia"/>
          <w:spacing w:val="8"/>
          <w:sz w:val="24"/>
          <w:szCs w:val="24"/>
        </w:rPr>
        <w:t>体形式投标的，联合体各方均应当符合政府采购法第二十二条第一款规定的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条</w:t>
      </w:r>
      <w:r>
        <w:rPr>
          <w:rFonts w:hint="eastAsia" w:asciiTheme="minorEastAsia" w:hAnsiTheme="minorEastAsia" w:eastAsiaTheme="minorEastAsia" w:cstheme="minorEastAsia"/>
          <w:sz w:val="24"/>
          <w:szCs w:val="24"/>
        </w:rPr>
        <w:t>件。</w:t>
      </w:r>
    </w:p>
    <w:p w14:paraId="21EA8EC5">
      <w:pPr>
        <w:spacing w:before="145" w:line="311" w:lineRule="auto"/>
        <w:ind w:left="712" w:right="2" w:hanging="6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1</w:t>
      </w:r>
      <w:r>
        <w:rPr>
          <w:rFonts w:hint="eastAsia" w:asciiTheme="minorEastAsia" w:hAnsiTheme="minorEastAsia" w:eastAsiaTheme="minorEastAsia" w:cstheme="minorEastAsia"/>
          <w:spacing w:val="13"/>
          <w:sz w:val="24"/>
          <w:szCs w:val="24"/>
        </w:rPr>
        <w:t>5.3 联合体各方之间应签订联合投标协议，明确约定联合体主体及各方承担的工作和相应</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的</w:t>
      </w:r>
      <w:r>
        <w:rPr>
          <w:rFonts w:hint="eastAsia" w:asciiTheme="minorEastAsia" w:hAnsiTheme="minorEastAsia" w:eastAsiaTheme="minorEastAsia" w:cstheme="minorEastAsia"/>
          <w:spacing w:val="14"/>
          <w:sz w:val="24"/>
          <w:szCs w:val="24"/>
        </w:rPr>
        <w:t>责任，且授权联合体牵头人代表各方对其投标文件盖章及签字，联合体牵头人所盖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章签署的文件联合体各方均认可，其投标文件中应提供联合投标协议。</w:t>
      </w:r>
    </w:p>
    <w:p w14:paraId="4FC607FD">
      <w:pPr>
        <w:spacing w:before="147" w:line="291" w:lineRule="auto"/>
        <w:ind w:left="713" w:right="223" w:hanging="6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15.4 以联合体形式参加政府采购活动的，联合体各方不得再单独参加或者与其他供应商</w:t>
      </w:r>
      <w:r>
        <w:rPr>
          <w:rFonts w:hint="eastAsia" w:asciiTheme="minorEastAsia" w:hAnsiTheme="minorEastAsia" w:eastAsiaTheme="minorEastAsia" w:cstheme="minorEastAsia"/>
          <w:spacing w:val="7"/>
          <w:sz w:val="24"/>
          <w:szCs w:val="24"/>
        </w:rPr>
        <w:t>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外</w:t>
      </w:r>
      <w:r>
        <w:rPr>
          <w:rFonts w:hint="eastAsia" w:asciiTheme="minorEastAsia" w:hAnsiTheme="minorEastAsia" w:eastAsiaTheme="minorEastAsia" w:cstheme="minorEastAsia"/>
          <w:spacing w:val="12"/>
          <w:sz w:val="24"/>
          <w:szCs w:val="24"/>
        </w:rPr>
        <w:t>组</w:t>
      </w:r>
      <w:r>
        <w:rPr>
          <w:rFonts w:hint="eastAsia" w:asciiTheme="minorEastAsia" w:hAnsiTheme="minorEastAsia" w:eastAsiaTheme="minorEastAsia" w:cstheme="minorEastAsia"/>
          <w:spacing w:val="8"/>
          <w:sz w:val="24"/>
          <w:szCs w:val="24"/>
        </w:rPr>
        <w:t>成联合体参加同一合同项下的政府采购活动。</w:t>
      </w:r>
    </w:p>
    <w:p w14:paraId="2FED1BC6">
      <w:pPr>
        <w:spacing w:before="148" w:line="310" w:lineRule="auto"/>
        <w:ind w:left="716" w:right="4" w:hanging="6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1</w:t>
      </w:r>
      <w:r>
        <w:rPr>
          <w:rFonts w:hint="eastAsia" w:asciiTheme="minorEastAsia" w:hAnsiTheme="minorEastAsia" w:eastAsiaTheme="minorEastAsia" w:cstheme="minorEastAsia"/>
          <w:spacing w:val="13"/>
          <w:sz w:val="24"/>
          <w:szCs w:val="24"/>
        </w:rPr>
        <w:t>5.5 采取联合体形式投标的，投标文件由联合体牵头人按照要求在要求“盖单位章”的地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 xml:space="preserve">方，使用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4"/>
          <w:sz w:val="24"/>
          <w:szCs w:val="24"/>
        </w:rPr>
        <w:t xml:space="preserve"> 数字证书加盖投标人的单位电子印章，在“签字”的地方，使用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2"/>
          <w:sz w:val="24"/>
          <w:szCs w:val="24"/>
        </w:rPr>
        <w:t>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字</w:t>
      </w:r>
      <w:r>
        <w:rPr>
          <w:rFonts w:hint="eastAsia" w:asciiTheme="minorEastAsia" w:hAnsiTheme="minorEastAsia" w:eastAsiaTheme="minorEastAsia" w:cstheme="minorEastAsia"/>
          <w:spacing w:val="14"/>
          <w:sz w:val="24"/>
          <w:szCs w:val="24"/>
        </w:rPr>
        <w:t>证</w:t>
      </w:r>
      <w:r>
        <w:rPr>
          <w:rFonts w:hint="eastAsia" w:asciiTheme="minorEastAsia" w:hAnsiTheme="minorEastAsia" w:eastAsiaTheme="minorEastAsia" w:cstheme="minorEastAsia"/>
          <w:spacing w:val="8"/>
          <w:sz w:val="24"/>
          <w:szCs w:val="24"/>
        </w:rPr>
        <w:t>书加盖法定代表人的个人电子印章或电子签名章。</w:t>
      </w:r>
    </w:p>
    <w:p w14:paraId="5C5C651E">
      <w:pPr>
        <w:spacing w:before="147" w:line="289" w:lineRule="auto"/>
        <w:ind w:left="712" w:right="218" w:hanging="6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8"/>
          <w:sz w:val="24"/>
          <w:szCs w:val="24"/>
        </w:rPr>
        <w:t>5.6 联合体中标的，联合体各方应当共同与采购人</w:t>
      </w:r>
      <w:r>
        <w:rPr>
          <w:rFonts w:hint="eastAsia" w:asciiTheme="minorEastAsia" w:hAnsiTheme="minorEastAsia" w:eastAsiaTheme="minorEastAsia" w:cstheme="minorEastAsia"/>
          <w:color w:val="0D0D0D"/>
          <w:spacing w:val="8"/>
          <w:sz w:val="24"/>
          <w:szCs w:val="24"/>
        </w:rPr>
        <w:t>签订采购合同，就采购合同约定的事项</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2"/>
          <w:sz w:val="24"/>
          <w:szCs w:val="24"/>
        </w:rPr>
        <w:t>对</w:t>
      </w:r>
      <w:r>
        <w:rPr>
          <w:rFonts w:hint="eastAsia" w:asciiTheme="minorEastAsia" w:hAnsiTheme="minorEastAsia" w:eastAsiaTheme="minorEastAsia" w:cstheme="minorEastAsia"/>
          <w:color w:val="0D0D0D"/>
          <w:spacing w:val="7"/>
          <w:sz w:val="24"/>
          <w:szCs w:val="24"/>
        </w:rPr>
        <w:t>采购人承担连带责任</w:t>
      </w:r>
      <w:r>
        <w:rPr>
          <w:rFonts w:hint="eastAsia" w:asciiTheme="minorEastAsia" w:hAnsiTheme="minorEastAsia" w:eastAsiaTheme="minorEastAsia" w:cstheme="minorEastAsia"/>
          <w:spacing w:val="7"/>
          <w:sz w:val="24"/>
          <w:szCs w:val="24"/>
        </w:rPr>
        <w:t>。</w:t>
      </w:r>
    </w:p>
    <w:p w14:paraId="6B461A8F">
      <w:pPr>
        <w:spacing w:before="152" w:line="291" w:lineRule="auto"/>
        <w:ind w:left="710" w:right="223" w:hanging="6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15.7 联合体中有同类资质的供应商按照联合体分工承担相同工作的，应当按照资质等级</w:t>
      </w:r>
      <w:r>
        <w:rPr>
          <w:rFonts w:hint="eastAsia" w:asciiTheme="minorEastAsia" w:hAnsiTheme="minorEastAsia" w:eastAsiaTheme="minorEastAsia" w:cstheme="minorEastAsia"/>
          <w:spacing w:val="7"/>
          <w:sz w:val="24"/>
          <w:szCs w:val="24"/>
        </w:rPr>
        <w:t>较</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低的供应商确定资质等级</w:t>
      </w:r>
      <w:r>
        <w:rPr>
          <w:rFonts w:hint="eastAsia" w:asciiTheme="minorEastAsia" w:hAnsiTheme="minorEastAsia" w:eastAsiaTheme="minorEastAsia" w:cstheme="minorEastAsia"/>
          <w:spacing w:val="6"/>
          <w:sz w:val="24"/>
          <w:szCs w:val="24"/>
        </w:rPr>
        <w:t>。</w:t>
      </w:r>
    </w:p>
    <w:p w14:paraId="4A8E8791">
      <w:pPr>
        <w:spacing w:before="146"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15.8 招标文件第一章“投标邀请书”中未载明是否接受联合体投标的，视同接受</w:t>
      </w:r>
      <w:r>
        <w:rPr>
          <w:rFonts w:hint="eastAsia" w:asciiTheme="minorEastAsia" w:hAnsiTheme="minorEastAsia" w:eastAsiaTheme="minorEastAsia" w:cstheme="minorEastAsia"/>
          <w:spacing w:val="1"/>
          <w:sz w:val="24"/>
          <w:szCs w:val="24"/>
        </w:rPr>
        <w:t>。</w:t>
      </w:r>
    </w:p>
    <w:p w14:paraId="00A0BD19">
      <w:pPr>
        <w:spacing w:before="148" w:line="290" w:lineRule="auto"/>
        <w:ind w:left="713" w:right="429" w:hanging="6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15.</w:t>
      </w:r>
      <w:r>
        <w:rPr>
          <w:rFonts w:hint="eastAsia" w:asciiTheme="minorEastAsia" w:hAnsiTheme="minorEastAsia" w:eastAsiaTheme="minorEastAsia" w:cstheme="minorEastAsia"/>
          <w:spacing w:val="14"/>
          <w:sz w:val="24"/>
          <w:szCs w:val="24"/>
        </w:rPr>
        <w:t>9</w:t>
      </w:r>
      <w:r>
        <w:rPr>
          <w:rFonts w:hint="eastAsia" w:asciiTheme="minorEastAsia" w:hAnsiTheme="minorEastAsia" w:eastAsiaTheme="minorEastAsia" w:cstheme="minorEastAsia"/>
          <w:spacing w:val="8"/>
          <w:sz w:val="24"/>
          <w:szCs w:val="24"/>
        </w:rPr>
        <w:t xml:space="preserve"> 以联合体形式参与投标的，其价格扣除相关规定详见第五章“评标方法、程序及标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准</w:t>
      </w:r>
      <w:r>
        <w:rPr>
          <w:rFonts w:hint="eastAsia" w:asciiTheme="minorEastAsia" w:hAnsiTheme="minorEastAsia" w:eastAsiaTheme="minorEastAsia" w:cstheme="minorEastAsia"/>
          <w:sz w:val="24"/>
          <w:szCs w:val="24"/>
        </w:rPr>
        <w:t>”。</w:t>
      </w:r>
    </w:p>
    <w:p w14:paraId="098941C6">
      <w:pPr>
        <w:spacing w:before="149"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16.</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162" w14:cap="sq" w14:cmpd="sng">
            <w14:solidFill>
              <w14:srgbClr w14:val="000000"/>
            </w14:solidFill>
            <w14:prstDash w14:val="solid"/>
            <w14:bevel/>
          </w14:textOutline>
        </w:rPr>
        <w:t>资</w:t>
      </w: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格</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证</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明</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文件</w:t>
      </w:r>
    </w:p>
    <w:p w14:paraId="3467735D">
      <w:pPr>
        <w:spacing w:line="266" w:lineRule="auto"/>
        <w:ind w:firstLine="258"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w:t>
      </w:r>
      <w:r>
        <w:rPr>
          <w:rFonts w:hint="eastAsia" w:asciiTheme="minorEastAsia" w:hAnsiTheme="minorEastAsia" w:eastAsiaTheme="minorEastAsia" w:cstheme="minorEastAsia"/>
          <w:spacing w:val="8"/>
          <w:sz w:val="24"/>
          <w:szCs w:val="24"/>
        </w:rPr>
        <w:t>6.1 投标人应按本节及第四章“资格审查方法及标准”的要求，提供足以证明其符合项目</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“投</w:t>
      </w:r>
      <w:r>
        <w:rPr>
          <w:rFonts w:hint="eastAsia" w:asciiTheme="minorEastAsia" w:hAnsiTheme="minorEastAsia" w:eastAsiaTheme="minorEastAsia" w:cstheme="minorEastAsia"/>
          <w:spacing w:val="15"/>
          <w:sz w:val="24"/>
          <w:szCs w:val="24"/>
        </w:rPr>
        <w:t>标</w:t>
      </w:r>
      <w:r>
        <w:rPr>
          <w:rFonts w:hint="eastAsia" w:asciiTheme="minorEastAsia" w:hAnsiTheme="minorEastAsia" w:eastAsiaTheme="minorEastAsia" w:cstheme="minorEastAsia"/>
          <w:spacing w:val="9"/>
          <w:sz w:val="24"/>
          <w:szCs w:val="24"/>
        </w:rPr>
        <w:t>”且中标后有能力履行合同的文件，并作为其投标文件的组成部分。</w:t>
      </w:r>
    </w:p>
    <w:p w14:paraId="0080E09E">
      <w:pPr>
        <w:spacing w:before="75" w:line="231" w:lineRule="auto"/>
        <w:ind w:left="104"/>
        <w:rPr>
          <w:rFonts w:hint="eastAsia" w:asciiTheme="minorEastAsia" w:hAnsiTheme="minorEastAsia" w:eastAsiaTheme="minorEastAsia" w:cstheme="minorEastAsia"/>
          <w:sz w:val="24"/>
          <w:szCs w:val="24"/>
        </w:rPr>
      </w:pPr>
      <w:bookmarkStart w:id="7" w:name="_bookmark9"/>
      <w:bookmarkEnd w:id="7"/>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3"/>
          <w:sz w:val="24"/>
          <w:szCs w:val="24"/>
        </w:rPr>
        <w:t>6</w:t>
      </w:r>
      <w:r>
        <w:rPr>
          <w:rFonts w:hint="eastAsia" w:asciiTheme="minorEastAsia" w:hAnsiTheme="minorEastAsia" w:eastAsiaTheme="minorEastAsia" w:cstheme="minorEastAsia"/>
          <w:spacing w:val="8"/>
          <w:sz w:val="24"/>
          <w:szCs w:val="24"/>
        </w:rPr>
        <w:t>.2 资格证明文件应真实、合法，并就此承担相应法律责任。</w:t>
      </w:r>
    </w:p>
    <w:p w14:paraId="7E9884D4">
      <w:pPr>
        <w:spacing w:before="150" w:line="228"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16</w:t>
      </w:r>
      <w:r>
        <w:rPr>
          <w:rFonts w:hint="eastAsia" w:asciiTheme="minorEastAsia" w:hAnsiTheme="minorEastAsia" w:eastAsiaTheme="minorEastAsia" w:cstheme="minorEastAsia"/>
          <w:spacing w:val="15"/>
          <w:sz w:val="24"/>
          <w:szCs w:val="24"/>
        </w:rPr>
        <w:t>.</w:t>
      </w:r>
      <w:r>
        <w:rPr>
          <w:rFonts w:hint="eastAsia" w:asciiTheme="minorEastAsia" w:hAnsiTheme="minorEastAsia" w:eastAsiaTheme="minorEastAsia" w:cstheme="minorEastAsia"/>
          <w:spacing w:val="8"/>
          <w:sz w:val="24"/>
          <w:szCs w:val="24"/>
        </w:rPr>
        <w:t>3 电子投标文件中的证明资料的“复印件”均应为“原件的扫描件”。</w:t>
      </w:r>
    </w:p>
    <w:p w14:paraId="5C9778E1">
      <w:pPr>
        <w:spacing w:before="150" w:line="229"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16.</w:t>
      </w:r>
      <w:r>
        <w:rPr>
          <w:rFonts w:hint="eastAsia" w:asciiTheme="minorEastAsia" w:hAnsiTheme="minorEastAsia" w:eastAsiaTheme="minorEastAsia" w:cstheme="minorEastAsia"/>
          <w:spacing w:val="11"/>
          <w:sz w:val="24"/>
          <w:szCs w:val="24"/>
        </w:rPr>
        <w:t>4</w:t>
      </w:r>
      <w:r>
        <w:rPr>
          <w:rFonts w:hint="eastAsia" w:asciiTheme="minorEastAsia" w:hAnsiTheme="minorEastAsia" w:eastAsiaTheme="minorEastAsia" w:cstheme="minorEastAsia"/>
          <w:spacing w:val="8"/>
          <w:sz w:val="24"/>
          <w:szCs w:val="24"/>
        </w:rPr>
        <w:t xml:space="preserve"> 资格证明文件内容详见第四章“资格审查方法及标准”中资格审查内容。</w:t>
      </w:r>
    </w:p>
    <w:p w14:paraId="3EAA9596">
      <w:pPr>
        <w:spacing w:before="151" w:line="229" w:lineRule="auto"/>
        <w:ind w:left="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16</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保</w:t>
      </w:r>
      <w:r>
        <w:rPr>
          <w:rFonts w:hint="eastAsia" w:asciiTheme="minorEastAsia" w:hAnsiTheme="minorEastAsia" w:eastAsiaTheme="minorEastAsia" w:cstheme="minorEastAsia"/>
          <w:sz w:val="24"/>
          <w:szCs w:val="24"/>
          <w14:textOutline w14:w="4380" w14:cap="sq" w14:cmpd="sng">
            <w14:solidFill>
              <w14:srgbClr w14:val="000000"/>
            </w14:solidFill>
            <w14:prstDash w14:val="solid"/>
            <w14:bevel/>
          </w14:textOutline>
        </w:rPr>
        <w:t>证</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金</w:t>
      </w:r>
    </w:p>
    <w:p w14:paraId="315A2DE1">
      <w:pPr>
        <w:spacing w:before="151" w:line="229" w:lineRule="auto"/>
        <w:ind w:left="6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本</w:t>
      </w:r>
      <w:r>
        <w:rPr>
          <w:rFonts w:hint="eastAsia" w:asciiTheme="minorEastAsia" w:hAnsiTheme="minorEastAsia" w:eastAsiaTheme="minorEastAsia" w:cstheme="minorEastAsia"/>
          <w:spacing w:val="9"/>
          <w:sz w:val="24"/>
          <w:szCs w:val="24"/>
        </w:rPr>
        <w:t>项</w:t>
      </w:r>
      <w:r>
        <w:rPr>
          <w:rFonts w:hint="eastAsia" w:asciiTheme="minorEastAsia" w:hAnsiTheme="minorEastAsia" w:eastAsiaTheme="minorEastAsia" w:cstheme="minorEastAsia"/>
          <w:spacing w:val="7"/>
          <w:sz w:val="24"/>
          <w:szCs w:val="24"/>
        </w:rPr>
        <w:t>目不收取投标保证金。</w:t>
      </w:r>
    </w:p>
    <w:p w14:paraId="16AE79DA">
      <w:pPr>
        <w:spacing w:before="148"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18.</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投</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有</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期</w:t>
      </w:r>
    </w:p>
    <w:p w14:paraId="78AF23D6">
      <w:pPr>
        <w:spacing w:before="146" w:line="291" w:lineRule="auto"/>
        <w:ind w:left="716" w:right="148" w:hanging="6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8"/>
          <w:sz w:val="24"/>
          <w:szCs w:val="24"/>
        </w:rPr>
        <w:t xml:space="preserve">8.1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有</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期详</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见</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本</w:t>
      </w:r>
      <w:r>
        <w:rPr>
          <w:rFonts w:hint="eastAsia" w:asciiTheme="minorEastAsia" w:hAnsiTheme="minorEastAsia" w:eastAsiaTheme="minorEastAsia" w:cstheme="minorEastAsia"/>
          <w:spacing w:val="8"/>
          <w:sz w:val="24"/>
          <w:szCs w:val="24"/>
          <w14:textOutline w14:w="4118"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须</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知</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前附</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表</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36" w14:cap="sq" w14:cmpd="sng">
            <w14:solidFill>
              <w14:srgbClr w14:val="000000"/>
            </w14:solidFill>
            <w14:prstDash w14:val="solid"/>
            <w14:bevel/>
          </w14:textOutline>
        </w:rPr>
        <w:t>中</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规定</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206"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文件</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中</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承</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诺</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的投</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有</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期应当</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不</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少</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于</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招</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标文</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中</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载</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明的</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有</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效期</w:t>
      </w:r>
      <w:r>
        <w:rPr>
          <w:rFonts w:hint="eastAsia" w:asciiTheme="minorEastAsia" w:hAnsiTheme="minorEastAsia" w:eastAsiaTheme="minorEastAsia" w:cstheme="minorEastAsia"/>
          <w:spacing w:val="11"/>
          <w:sz w:val="24"/>
          <w:szCs w:val="24"/>
          <w14:textOutline w14:w="4336"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有效</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期</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不</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足</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按</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照</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无</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效投</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处</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理</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p>
    <w:p w14:paraId="7CC91885">
      <w:pPr>
        <w:spacing w:before="147" w:line="320" w:lineRule="auto"/>
        <w:ind w:left="709" w:right="26"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1"/>
          <w:sz w:val="24"/>
          <w:szCs w:val="24"/>
        </w:rPr>
        <w:t>8.2 特殊情况下，在原投标有效期截止之前，集中采购机构或采购人可要求投标人延长投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rPr>
        <w:t>标有</w:t>
      </w:r>
      <w:r>
        <w:rPr>
          <w:rFonts w:hint="eastAsia" w:asciiTheme="minorEastAsia" w:hAnsiTheme="minorEastAsia" w:eastAsiaTheme="minorEastAsia" w:cstheme="minorEastAsia"/>
          <w:spacing w:val="18"/>
          <w:sz w:val="24"/>
          <w:szCs w:val="24"/>
        </w:rPr>
        <w:t>效</w:t>
      </w:r>
      <w:r>
        <w:rPr>
          <w:rFonts w:hint="eastAsia" w:asciiTheme="minorEastAsia" w:hAnsiTheme="minorEastAsia" w:eastAsiaTheme="minorEastAsia" w:cstheme="minorEastAsia"/>
          <w:spacing w:val="11"/>
          <w:sz w:val="24"/>
          <w:szCs w:val="24"/>
        </w:rPr>
        <w:t>期。这种要求与答复均应以书面形式提交。投标人可拒绝集中采购机构或采购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rPr>
        <w:t>人的</w:t>
      </w:r>
      <w:r>
        <w:rPr>
          <w:rFonts w:hint="eastAsia" w:asciiTheme="minorEastAsia" w:hAnsiTheme="minorEastAsia" w:eastAsiaTheme="minorEastAsia" w:cstheme="minorEastAsia"/>
          <w:spacing w:val="18"/>
          <w:sz w:val="24"/>
          <w:szCs w:val="24"/>
        </w:rPr>
        <w:t>这</w:t>
      </w:r>
      <w:r>
        <w:rPr>
          <w:rFonts w:hint="eastAsia" w:asciiTheme="minorEastAsia" w:hAnsiTheme="minorEastAsia" w:eastAsiaTheme="minorEastAsia" w:cstheme="minorEastAsia"/>
          <w:spacing w:val="11"/>
          <w:sz w:val="24"/>
          <w:szCs w:val="24"/>
        </w:rPr>
        <w:t>种要求，但其投标在原投标有效期期满后将不再有效。同意延长投标有效期的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投</w:t>
      </w:r>
      <w:r>
        <w:rPr>
          <w:rFonts w:hint="eastAsia" w:asciiTheme="minorEastAsia" w:hAnsiTheme="minorEastAsia" w:eastAsiaTheme="minorEastAsia" w:cstheme="minorEastAsia"/>
          <w:spacing w:val="10"/>
          <w:sz w:val="24"/>
          <w:szCs w:val="24"/>
        </w:rPr>
        <w:t>标</w:t>
      </w:r>
      <w:r>
        <w:rPr>
          <w:rFonts w:hint="eastAsia" w:asciiTheme="minorEastAsia" w:hAnsiTheme="minorEastAsia" w:eastAsiaTheme="minorEastAsia" w:cstheme="minorEastAsia"/>
          <w:spacing w:val="8"/>
          <w:sz w:val="24"/>
          <w:szCs w:val="24"/>
        </w:rPr>
        <w:t>人不会被要求和允许修正其投标内容。</w:t>
      </w:r>
    </w:p>
    <w:p w14:paraId="231DA5E8">
      <w:pPr>
        <w:spacing w:before="149" w:line="231" w:lineRule="auto"/>
        <w:ind w:left="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18.</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的签</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署</w:t>
      </w:r>
    </w:p>
    <w:p w14:paraId="0E3A223A">
      <w:pPr>
        <w:spacing w:before="146" w:line="291" w:lineRule="auto"/>
        <w:ind w:left="712" w:right="158" w:hanging="6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19.1 本次采购项目投标文件需提供</w:t>
      </w:r>
      <w:r>
        <w:rPr>
          <w:rFonts w:hint="eastAsia" w:asciiTheme="minorEastAsia" w:hAnsiTheme="minorEastAsia" w:eastAsiaTheme="minorEastAsia" w:cstheme="minorEastAsia"/>
          <w:spacing w:val="8"/>
          <w:sz w:val="24"/>
          <w:szCs w:val="24"/>
          <w:lang w:val="en-US" w:eastAsia="zh-CN"/>
        </w:rPr>
        <w:t>华容区</w:t>
      </w:r>
      <w:r>
        <w:rPr>
          <w:rFonts w:hint="eastAsia" w:asciiTheme="minorEastAsia" w:hAnsiTheme="minorEastAsia" w:eastAsiaTheme="minorEastAsia" w:cstheme="minorEastAsia"/>
          <w:spacing w:val="8"/>
          <w:sz w:val="24"/>
          <w:szCs w:val="24"/>
        </w:rPr>
        <w:t>政府采购电子交易系统电子响应文件。未按要</w:t>
      </w:r>
      <w:r>
        <w:rPr>
          <w:rFonts w:hint="eastAsia" w:asciiTheme="minorEastAsia" w:hAnsiTheme="minorEastAsia" w:eastAsiaTheme="minorEastAsia" w:cstheme="minorEastAsia"/>
          <w:spacing w:val="7"/>
          <w:sz w:val="24"/>
          <w:szCs w:val="24"/>
        </w:rPr>
        <w:t>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提</w:t>
      </w:r>
      <w:r>
        <w:rPr>
          <w:rFonts w:hint="eastAsia" w:asciiTheme="minorEastAsia" w:hAnsiTheme="minorEastAsia" w:eastAsiaTheme="minorEastAsia" w:cstheme="minorEastAsia"/>
          <w:spacing w:val="11"/>
          <w:sz w:val="24"/>
          <w:szCs w:val="24"/>
        </w:rPr>
        <w:t>供</w:t>
      </w:r>
      <w:r>
        <w:rPr>
          <w:rFonts w:hint="eastAsia" w:asciiTheme="minorEastAsia" w:hAnsiTheme="minorEastAsia" w:eastAsiaTheme="minorEastAsia" w:cstheme="minorEastAsia"/>
          <w:spacing w:val="8"/>
          <w:sz w:val="24"/>
          <w:szCs w:val="24"/>
        </w:rPr>
        <w:t>规定格式投标文件的，将作无效投标处理。</w:t>
      </w:r>
    </w:p>
    <w:p w14:paraId="1E4186ED">
      <w:pPr>
        <w:spacing w:before="150" w:line="330" w:lineRule="auto"/>
        <w:ind w:left="709" w:right="19"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0"/>
          <w:sz w:val="24"/>
          <w:szCs w:val="24"/>
        </w:rPr>
        <w:t>9</w:t>
      </w:r>
      <w:r>
        <w:rPr>
          <w:rFonts w:hint="eastAsia" w:asciiTheme="minorEastAsia" w:hAnsiTheme="minorEastAsia" w:eastAsiaTheme="minorEastAsia" w:cstheme="minorEastAsia"/>
          <w:spacing w:val="8"/>
          <w:sz w:val="24"/>
          <w:szCs w:val="24"/>
        </w:rPr>
        <w:t xml:space="preserve">.2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格式</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要</w:t>
      </w:r>
      <w:r>
        <w:rPr>
          <w:rFonts w:hint="eastAsia" w:asciiTheme="minorEastAsia" w:hAnsiTheme="minorEastAsia" w:eastAsiaTheme="minorEastAsia" w:cstheme="minorEastAsia"/>
          <w:spacing w:val="8"/>
          <w:sz w:val="24"/>
          <w:szCs w:val="24"/>
          <w14:textOutline w14:w="4249" w14:cap="sq" w14:cmpd="sng">
            <w14:solidFill>
              <w14:srgbClr w14:val="000000"/>
            </w14:solidFill>
            <w14:prstDash w14:val="solid"/>
            <w14:bevel/>
          </w14:textOutline>
        </w:rPr>
        <w:t>求</w:t>
      </w:r>
      <w:r>
        <w:rPr>
          <w:rFonts w:hint="eastAsia" w:asciiTheme="minorEastAsia" w:hAnsiTheme="minorEastAsia" w:eastAsiaTheme="minorEastAsia" w:cstheme="minorEastAsia"/>
          <w:spacing w:val="8"/>
          <w:sz w:val="24"/>
          <w:szCs w:val="24"/>
          <w14:textOutline w14:w="4336"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盖</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单</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位</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地</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方</w:t>
      </w:r>
      <w:r>
        <w:rPr>
          <w:rFonts w:hint="eastAsia" w:asciiTheme="minorEastAsia" w:hAnsiTheme="minorEastAsia" w:eastAsiaTheme="minorEastAsia" w:cstheme="minorEastAsia"/>
          <w:spacing w:val="8"/>
          <w:sz w:val="24"/>
          <w:szCs w:val="24"/>
          <w14:textOutline w14:w="4075"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206"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使用</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14:textOutline w14:w="4293" w14:cap="sq" w14:cmpd="sng">
            <w14:solidFill>
              <w14:srgbClr w14:val="000000"/>
            </w14:solidFill>
            <w14:prstDash w14:val="solid"/>
            <w14:bevel/>
          </w14:textOutline>
        </w:rPr>
        <w:t>CA</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162" w14:cap="sq" w14:cmpd="sng">
            <w14:solidFill>
              <w14:srgbClr w14:val="000000"/>
            </w14:solidFill>
            <w14:prstDash w14:val="solid"/>
            <w14:bevel/>
          </w14:textOutline>
        </w:rPr>
        <w:t>数</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206" w14:cap="sq" w14:cmpd="sng">
            <w14:solidFill>
              <w14:srgbClr w14:val="000000"/>
            </w14:solidFill>
            <w14:prstDash w14:val="solid"/>
            <w14:bevel/>
          </w14:textOutline>
        </w:rPr>
        <w:t>字</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证</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书</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加</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盖</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6"/>
          <w:sz w:val="24"/>
          <w:szCs w:val="24"/>
          <w14:textOutline w14:w="4380" w14:cap="sq" w14:cmpd="sng">
            <w14:solidFill>
              <w14:srgbClr w14:val="000000"/>
            </w14:solidFill>
            <w14:prstDash w14:val="solid"/>
            <w14:bevel/>
          </w14:textOutline>
        </w:rPr>
        <w:t>单</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位</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子印</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24"/>
          <w:szCs w:val="24"/>
          <w14:textOutline w14:w="411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要</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249" w14:cap="sq" w14:cmpd="sng">
            <w14:solidFill>
              <w14:srgbClr w14:val="000000"/>
            </w14:solidFill>
            <w14:prstDash w14:val="solid"/>
            <w14:bevel/>
          </w14:textOutline>
        </w:rPr>
        <w:t>求</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签</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字</w:t>
      </w:r>
      <w:r>
        <w:rPr>
          <w:rFonts w:hint="eastAsia" w:asciiTheme="minorEastAsia" w:hAnsiTheme="minorEastAsia" w:eastAsiaTheme="minorEastAsia" w:cstheme="minorEastAsia"/>
          <w:spacing w:val="8"/>
          <w:sz w:val="24"/>
          <w:szCs w:val="24"/>
          <w14:textOutline w14:w="411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的</w:t>
      </w:r>
      <w:r>
        <w:rPr>
          <w:rFonts w:hint="eastAsia" w:asciiTheme="minorEastAsia" w:hAnsiTheme="minorEastAsia" w:eastAsiaTheme="minorEastAsia" w:cstheme="minorEastAsia"/>
          <w:spacing w:val="8"/>
          <w:sz w:val="24"/>
          <w:szCs w:val="24"/>
          <w14:textOutline w14:w="4206" w14:cap="sq" w14:cmpd="sng">
            <w14:solidFill>
              <w14:srgbClr w14:val="000000"/>
            </w14:solidFill>
            <w14:prstDash w14:val="solid"/>
            <w14:bevel/>
          </w14:textOutline>
        </w:rPr>
        <w:t>地</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方</w:t>
      </w:r>
      <w:r>
        <w:rPr>
          <w:rFonts w:hint="eastAsia" w:asciiTheme="minorEastAsia" w:hAnsiTheme="minorEastAsia" w:eastAsiaTheme="minorEastAsia" w:cstheme="minorEastAsia"/>
          <w:spacing w:val="8"/>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36"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使</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用</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z w:val="24"/>
          <w:szCs w:val="24"/>
          <w14:textOutline w14:w="4380" w14:cap="sq" w14:cmpd="sng">
            <w14:solidFill>
              <w14:srgbClr w14:val="000000"/>
            </w14:solidFill>
            <w14:prstDash w14:val="solid"/>
            <w14:bevel/>
          </w14:textOutline>
        </w:rPr>
        <w:t>CA</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数</w:t>
      </w:r>
      <w:r>
        <w:rPr>
          <w:rFonts w:hint="eastAsia" w:asciiTheme="minorEastAsia" w:hAnsiTheme="minorEastAsia" w:eastAsiaTheme="minorEastAsia" w:cstheme="minorEastAsia"/>
          <w:spacing w:val="8"/>
          <w:sz w:val="24"/>
          <w:szCs w:val="24"/>
          <w14:textOutline w14:w="4162" w14:cap="sq" w14:cmpd="sng">
            <w14:solidFill>
              <w14:srgbClr w14:val="000000"/>
            </w14:solidFill>
            <w14:prstDash w14:val="solid"/>
            <w14:bevel/>
          </w14:textOutline>
        </w:rPr>
        <w:t>字证</w:t>
      </w:r>
      <w:r>
        <w:rPr>
          <w:rFonts w:hint="eastAsia" w:asciiTheme="minorEastAsia" w:hAnsiTheme="minorEastAsia" w:eastAsiaTheme="minorEastAsia" w:cstheme="minorEastAsia"/>
          <w:spacing w:val="8"/>
          <w:sz w:val="24"/>
          <w:szCs w:val="24"/>
          <w14:textOutline w14:w="4336" w14:cap="sq" w14:cmpd="sng">
            <w14:solidFill>
              <w14:srgbClr w14:val="000000"/>
            </w14:solidFill>
            <w14:prstDash w14:val="solid"/>
            <w14:bevel/>
          </w14:textOutline>
        </w:rPr>
        <w:t>书</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加</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盖</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法</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定</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代表</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6"/>
          <w:sz w:val="24"/>
          <w:szCs w:val="24"/>
          <w14:textOutline w14:w="4380" w14:cap="sq" w14:cmpd="sng">
            <w14:solidFill>
              <w14:srgbClr w14:val="000000"/>
            </w14:solidFill>
            <w14:prstDash w14:val="solid"/>
            <w14:bevel/>
          </w14:textOutline>
        </w:rPr>
        <w:t>个</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子印</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或</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子签</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名</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联</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体</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标的</w:t>
      </w:r>
      <w:r>
        <w:rPr>
          <w:rFonts w:hint="eastAsia" w:asciiTheme="minorEastAsia" w:hAnsiTheme="minorEastAsia" w:eastAsiaTheme="minorEastAsia" w:cstheme="minorEastAsia"/>
          <w:spacing w:val="8"/>
          <w:sz w:val="24"/>
          <w:szCs w:val="24"/>
          <w14:textOutline w14:w="398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文件</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由</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联</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合</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体牵</w:t>
      </w:r>
      <w:r>
        <w:rPr>
          <w:rFonts w:hint="eastAsia" w:asciiTheme="minorEastAsia" w:hAnsiTheme="minorEastAsia" w:eastAsiaTheme="minorEastAsia" w:cstheme="minorEastAsia"/>
          <w:spacing w:val="8"/>
          <w:sz w:val="24"/>
          <w:szCs w:val="24"/>
          <w14:textOutline w14:w="4118" w14:cap="sq" w14:cmpd="sng">
            <w14:solidFill>
              <w14:srgbClr w14:val="000000"/>
            </w14:solidFill>
            <w14:prstDash w14:val="solid"/>
            <w14:bevel/>
          </w14:textOutline>
        </w:rPr>
        <w:t>头</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162" w14:cap="sq" w14:cmpd="sng">
            <w14:solidFill>
              <w14:srgbClr w14:val="000000"/>
            </w14:solidFill>
            <w14:prstDash w14:val="solid"/>
            <w14:bevel/>
          </w14:textOutline>
        </w:rPr>
        <w:t>人</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按</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上</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述规</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在</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要</w:t>
      </w:r>
      <w:r>
        <w:rPr>
          <w:rFonts w:hint="eastAsia" w:asciiTheme="minorEastAsia" w:hAnsiTheme="minorEastAsia" w:eastAsiaTheme="minorEastAsia" w:cstheme="minorEastAsia"/>
          <w:spacing w:val="12"/>
          <w:sz w:val="24"/>
          <w:szCs w:val="24"/>
          <w14:textOutline w14:w="4293" w14:cap="sq" w14:cmpd="sng">
            <w14:solidFill>
              <w14:srgbClr w14:val="000000"/>
            </w14:solidFill>
            <w14:prstDash w14:val="solid"/>
            <w14:bevel/>
          </w14:textOutline>
        </w:rPr>
        <w:t>求</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“盖</w:t>
      </w:r>
      <w:r>
        <w:rPr>
          <w:rFonts w:hint="eastAsia" w:asciiTheme="minorEastAsia" w:hAnsiTheme="minorEastAsia" w:eastAsiaTheme="minorEastAsia" w:cstheme="minorEastAsia"/>
          <w:spacing w:val="12"/>
          <w:sz w:val="24"/>
          <w:szCs w:val="24"/>
          <w14:textOutline w14:w="4424" w14:cap="sq" w14:cmpd="sng">
            <w14:solidFill>
              <w14:srgbClr w14:val="000000"/>
            </w14:solidFill>
            <w14:prstDash w14:val="solid"/>
            <w14:bevel/>
          </w14:textOutline>
        </w:rPr>
        <w:t>单</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位</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章</w:t>
      </w:r>
      <w:r>
        <w:rPr>
          <w:rFonts w:hint="eastAsia" w:asciiTheme="minorEastAsia" w:hAnsiTheme="minorEastAsia" w:eastAsiaTheme="minorEastAsia" w:cstheme="minorEastAsia"/>
          <w:spacing w:val="12"/>
          <w:sz w:val="24"/>
          <w:szCs w:val="24"/>
          <w14:textOutline w14:w="4075"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14:textOutline w14:w="4336" w14:cap="sq" w14:cmpd="sng">
            <w14:solidFill>
              <w14:srgbClr w14:val="000000"/>
            </w14:solidFill>
            <w14:prstDash w14:val="solid"/>
            <w14:bevel/>
          </w14:textOutline>
        </w:rPr>
        <w:t>的</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地</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方</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加</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盖</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联合</w:t>
      </w:r>
      <w:r>
        <w:rPr>
          <w:rFonts w:hint="eastAsia" w:asciiTheme="minorEastAsia" w:hAnsiTheme="minorEastAsia" w:eastAsiaTheme="minorEastAsia" w:cstheme="minorEastAsia"/>
          <w:spacing w:val="12"/>
          <w:sz w:val="24"/>
          <w:szCs w:val="24"/>
          <w14:textOutline w14:w="4424" w14:cap="sq" w14:cmpd="sng">
            <w14:solidFill>
              <w14:srgbClr w14:val="000000"/>
            </w14:solidFill>
            <w14:prstDash w14:val="solid"/>
            <w14:bevel/>
          </w14:textOutline>
        </w:rPr>
        <w:t>体</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牵</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头</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人单位电</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子</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印章</w:t>
      </w:r>
      <w:r>
        <w:rPr>
          <w:rFonts w:hint="eastAsia" w:asciiTheme="minorEastAsia" w:hAnsiTheme="minorEastAsia" w:eastAsiaTheme="minorEastAsia" w:cstheme="minorEastAsia"/>
          <w:spacing w:val="12"/>
          <w:sz w:val="24"/>
          <w:szCs w:val="24"/>
          <w14:textOutline w14:w="4336"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在要</w:t>
      </w:r>
      <w:r>
        <w:rPr>
          <w:rFonts w:hint="eastAsia" w:asciiTheme="minorEastAsia" w:hAnsiTheme="minorEastAsia" w:eastAsiaTheme="minorEastAsia" w:cstheme="minorEastAsia"/>
          <w:spacing w:val="12"/>
          <w:sz w:val="24"/>
          <w:szCs w:val="24"/>
          <w14:textOutline w14:w="4075" w14:cap="sq" w14:cmpd="sng">
            <w14:solidFill>
              <w14:srgbClr w14:val="000000"/>
            </w14:solidFill>
            <w14:prstDash w14:val="solid"/>
            <w14:bevel/>
          </w14:textOutline>
        </w:rPr>
        <w:t>求</w:t>
      </w:r>
      <w:r>
        <w:rPr>
          <w:rFonts w:hint="eastAsia" w:asciiTheme="minorEastAsia" w:hAnsiTheme="minorEastAsia" w:eastAsiaTheme="minorEastAsia" w:cstheme="minorEastAsia"/>
          <w:spacing w:val="12"/>
          <w:sz w:val="24"/>
          <w:szCs w:val="24"/>
          <w14:textOutline w14:w="4336"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14:textOutline w14:w="4424" w14:cap="sq" w14:cmpd="sng">
            <w14:solidFill>
              <w14:srgbClr w14:val="000000"/>
            </w14:solidFill>
            <w14:prstDash w14:val="solid"/>
            <w14:bevel/>
          </w14:textOutline>
        </w:rPr>
        <w:t>签字</w:t>
      </w:r>
      <w:r>
        <w:rPr>
          <w:rFonts w:hint="eastAsia" w:asciiTheme="minorEastAsia" w:hAnsiTheme="minorEastAsia" w:eastAsiaTheme="minorEastAsia" w:cstheme="minorEastAsia"/>
          <w:spacing w:val="12"/>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的地</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方</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14:textOutline w14:w="4358" w14:cap="sq" w14:cmpd="sng">
            <w14:solidFill>
              <w14:srgbClr w14:val="000000"/>
            </w14:solidFill>
            <w14:prstDash w14:val="solid"/>
            <w14:bevel/>
          </w14:textOutline>
        </w:rPr>
        <w:t>加</w:t>
      </w:r>
      <w:r>
        <w:rPr>
          <w:rFonts w:hint="eastAsia" w:asciiTheme="minorEastAsia" w:hAnsiTheme="minorEastAsia" w:eastAsiaTheme="minorEastAsia" w:cstheme="minorEastAsia"/>
          <w:spacing w:val="22"/>
          <w:sz w:val="24"/>
          <w:szCs w:val="24"/>
          <w14:textOutline w14:w="4380" w14:cap="sq" w14:cmpd="sng">
            <w14:solidFill>
              <w14:srgbClr w14:val="000000"/>
            </w14:solidFill>
            <w14:prstDash w14:val="solid"/>
            <w14:bevel/>
          </w14:textOutline>
        </w:rPr>
        <w:t>盖</w:t>
      </w:r>
      <w:r>
        <w:rPr>
          <w:rFonts w:hint="eastAsia" w:asciiTheme="minorEastAsia" w:hAnsiTheme="minorEastAsia" w:eastAsiaTheme="minorEastAsia" w:cstheme="minorEastAsia"/>
          <w:spacing w:val="18"/>
          <w:sz w:val="24"/>
          <w:szCs w:val="24"/>
          <w14:textOutline w14:w="4358" w14:cap="sq" w14:cmpd="sng">
            <w14:solidFill>
              <w14:srgbClr w14:val="000000"/>
            </w14:solidFill>
            <w14:prstDash w14:val="solid"/>
            <w14:bevel/>
          </w14:textOutline>
        </w:rPr>
        <w:t>联</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合</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体牵</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头</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法</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定代</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表</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个人</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电</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印</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章或</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电</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子</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签</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名章</w:t>
      </w:r>
      <w:r>
        <w:rPr>
          <w:rFonts w:hint="eastAsia" w:asciiTheme="minorEastAsia" w:hAnsiTheme="minorEastAsia" w:eastAsiaTheme="minorEastAsia" w:cstheme="minorEastAsia"/>
          <w:spacing w:val="11"/>
          <w:sz w:val="24"/>
          <w:szCs w:val="24"/>
          <w14:textOutline w14:w="3683"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招标</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有</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特</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别</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说明的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除</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外</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否</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则按</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照</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效</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理</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w:t>
      </w:r>
    </w:p>
    <w:p w14:paraId="28C9F7E7">
      <w:pPr>
        <w:spacing w:before="148" w:line="309" w:lineRule="auto"/>
        <w:ind w:left="711" w:right="28" w:hanging="6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1</w:t>
      </w:r>
      <w:r>
        <w:rPr>
          <w:rFonts w:hint="eastAsia" w:asciiTheme="minorEastAsia" w:hAnsiTheme="minorEastAsia" w:eastAsiaTheme="minorEastAsia" w:cstheme="minorEastAsia"/>
          <w:spacing w:val="11"/>
          <w:sz w:val="24"/>
          <w:szCs w:val="24"/>
        </w:rPr>
        <w:t xml:space="preserve">9.3 </w:t>
      </w:r>
      <w:r>
        <w:rPr>
          <w:rFonts w:hint="eastAsia" w:asciiTheme="minorEastAsia" w:hAnsiTheme="minorEastAsia" w:eastAsiaTheme="minorEastAsia" w:cstheme="minorEastAsia"/>
          <w:spacing w:val="11"/>
          <w:sz w:val="24"/>
          <w:szCs w:val="24"/>
          <w:lang w:val="en-US" w:eastAsia="zh-CN"/>
        </w:rPr>
        <w:t>华容区</w:t>
      </w:r>
      <w:r>
        <w:rPr>
          <w:rFonts w:hint="eastAsia" w:asciiTheme="minorEastAsia" w:hAnsiTheme="minorEastAsia" w:eastAsiaTheme="minorEastAsia" w:cstheme="minorEastAsia"/>
          <w:spacing w:val="11"/>
          <w:sz w:val="24"/>
          <w:szCs w:val="24"/>
        </w:rPr>
        <w:t>政府采购电子交易系统支持投标文件一键签章功能，投标人使用一键签章功能</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rPr>
        <w:t>即代</w:t>
      </w:r>
      <w:r>
        <w:rPr>
          <w:rFonts w:hint="eastAsia" w:asciiTheme="minorEastAsia" w:hAnsiTheme="minorEastAsia" w:eastAsiaTheme="minorEastAsia" w:cstheme="minorEastAsia"/>
          <w:spacing w:val="14"/>
          <w:sz w:val="24"/>
          <w:szCs w:val="24"/>
        </w:rPr>
        <w:t>表</w:t>
      </w:r>
      <w:r>
        <w:rPr>
          <w:rFonts w:hint="eastAsia" w:asciiTheme="minorEastAsia" w:hAnsiTheme="minorEastAsia" w:eastAsiaTheme="minorEastAsia" w:cstheme="minorEastAsia"/>
          <w:spacing w:val="11"/>
          <w:sz w:val="24"/>
          <w:szCs w:val="24"/>
        </w:rPr>
        <w:t>投标人认可投标文件所有盖章页面当前页的内容。</w:t>
      </w:r>
      <w:r>
        <w:rPr>
          <w:rFonts w:hint="eastAsia" w:asciiTheme="minorEastAsia" w:hAnsiTheme="minorEastAsia" w:eastAsiaTheme="minorEastAsia" w:cstheme="minorEastAsia"/>
          <w:spacing w:val="11"/>
          <w:sz w:val="24"/>
          <w:szCs w:val="24"/>
          <w14:textOutline w14:w="4206" w14:cap="sq" w14:cmpd="sng">
            <w14:solidFill>
              <w14:srgbClr w14:val="000000"/>
            </w14:solidFill>
            <w14:prstDash w14:val="solid"/>
            <w14:bevel/>
          </w14:textOutline>
        </w:rPr>
        <w:t>使</w:t>
      </w:r>
      <w:r>
        <w:rPr>
          <w:rFonts w:hint="eastAsia" w:asciiTheme="minorEastAsia" w:hAnsiTheme="minorEastAsia" w:eastAsiaTheme="minorEastAsia" w:cstheme="minorEastAsia"/>
          <w:spacing w:val="11"/>
          <w:sz w:val="24"/>
          <w:szCs w:val="24"/>
          <w14:textOutline w14:w="4075" w14:cap="sq" w14:cmpd="sng">
            <w14:solidFill>
              <w14:srgbClr w14:val="000000"/>
            </w14:solidFill>
            <w14:prstDash w14:val="solid"/>
            <w14:bevel/>
          </w14:textOutline>
        </w:rPr>
        <w:t>用一</w:t>
      </w:r>
      <w:r>
        <w:rPr>
          <w:rFonts w:hint="eastAsia" w:asciiTheme="minorEastAsia" w:hAnsiTheme="minorEastAsia" w:eastAsiaTheme="minorEastAsia" w:cstheme="minorEastAsia"/>
          <w:spacing w:val="11"/>
          <w:sz w:val="24"/>
          <w:szCs w:val="24"/>
          <w14:textOutline w14:w="4336" w14:cap="sq" w14:cmpd="sng">
            <w14:solidFill>
              <w14:srgbClr w14:val="000000"/>
            </w14:solidFill>
            <w14:prstDash w14:val="solid"/>
            <w14:bevel/>
          </w14:textOutline>
        </w:rPr>
        <w:t>键</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签章</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功</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能</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3944"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206" w14:cap="sq" w14:cmpd="sng">
            <w14:solidFill>
              <w14:srgbClr w14:val="000000"/>
            </w14:solidFill>
            <w14:prstDash w14:val="solid"/>
            <w14:bevel/>
          </w14:textOutline>
        </w:rPr>
        <w:t>盖</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位</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置</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不</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作</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要求</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w:t>
      </w:r>
    </w:p>
    <w:p w14:paraId="7941E842">
      <w:pPr>
        <w:spacing w:before="152" w:line="310" w:lineRule="auto"/>
        <w:ind w:left="709" w:right="26" w:hanging="6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1"/>
          <w:sz w:val="24"/>
          <w:szCs w:val="24"/>
        </w:rPr>
        <w:t xml:space="preserve">9.4 </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按照</w:t>
      </w:r>
      <w:r>
        <w:rPr>
          <w:rFonts w:hint="eastAsia" w:asciiTheme="minorEastAsia" w:hAnsiTheme="minorEastAsia" w:eastAsiaTheme="minorEastAsia" w:cstheme="minorEastAsia"/>
          <w:spacing w:val="11"/>
          <w:sz w:val="24"/>
          <w:szCs w:val="24"/>
          <w:lang w:val="en-US" w:eastAsia="zh-CN"/>
          <w14:textOutline w14:w="4424"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政府</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购</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电</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子交</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易</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系</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统</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客户</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端</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要</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求</w:t>
      </w:r>
      <w:r>
        <w:rPr>
          <w:rFonts w:hint="eastAsia" w:asciiTheme="minorEastAsia" w:hAnsiTheme="minorEastAsia" w:eastAsiaTheme="minorEastAsia" w:cstheme="minorEastAsia"/>
          <w:spacing w:val="11"/>
          <w:sz w:val="24"/>
          <w:szCs w:val="24"/>
          <w14:textOutline w14:w="3683"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对</w:t>
      </w:r>
      <w:r>
        <w:rPr>
          <w:rFonts w:hint="eastAsia" w:asciiTheme="minorEastAsia" w:hAnsiTheme="minorEastAsia" w:eastAsiaTheme="minorEastAsia" w:cstheme="minorEastAsia"/>
          <w:spacing w:val="11"/>
          <w:sz w:val="24"/>
          <w:szCs w:val="24"/>
          <w14:textOutline w14:w="4162" w14:cap="sq" w14:cmpd="sng">
            <w14:solidFill>
              <w14:srgbClr w14:val="000000"/>
            </w14:solidFill>
            <w14:prstDash w14:val="solid"/>
            <w14:bevel/>
          </w14:textOutline>
        </w:rPr>
        <w:t>客</w:t>
      </w:r>
      <w:r>
        <w:rPr>
          <w:rFonts w:hint="eastAsia" w:asciiTheme="minorEastAsia" w:hAnsiTheme="minorEastAsia" w:eastAsiaTheme="minorEastAsia" w:cstheme="minorEastAsia"/>
          <w:spacing w:val="11"/>
          <w:sz w:val="24"/>
          <w:szCs w:val="24"/>
          <w14:textOutline w14:w="4206" w14:cap="sq" w14:cmpd="sng">
            <w14:solidFill>
              <w14:srgbClr w14:val="000000"/>
            </w14:solidFill>
            <w14:prstDash w14:val="solid"/>
            <w14:bevel/>
          </w14:textOutline>
        </w:rPr>
        <w:t>户</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端</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中</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每</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一</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要求</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上</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2"/>
          <w:sz w:val="24"/>
          <w:szCs w:val="24"/>
          <w14:textOutline w14:w="4358" w14:cap="sq" w14:cmpd="sng">
            <w14:solidFill>
              <w14:srgbClr w14:val="000000"/>
            </w14:solidFill>
            <w14:prstDash w14:val="solid"/>
            <w14:bevel/>
          </w14:textOutline>
        </w:rPr>
        <w:t>传</w:t>
      </w:r>
      <w:r>
        <w:rPr>
          <w:rFonts w:hint="eastAsia" w:asciiTheme="minorEastAsia" w:hAnsiTheme="minorEastAsia" w:eastAsiaTheme="minorEastAsia" w:cstheme="minorEastAsia"/>
          <w:spacing w:val="22"/>
          <w:sz w:val="24"/>
          <w:szCs w:val="24"/>
          <w14:textOutline w14:w="4380" w14:cap="sq" w14:cmpd="sng">
            <w14:solidFill>
              <w14:srgbClr w14:val="000000"/>
            </w14:solidFill>
            <w14:prstDash w14:val="solid"/>
            <w14:bevel/>
          </w14:textOutline>
        </w:rPr>
        <w:t>对</w:t>
      </w:r>
      <w:r>
        <w:rPr>
          <w:rFonts w:hint="eastAsia" w:asciiTheme="minorEastAsia" w:hAnsiTheme="minorEastAsia" w:eastAsiaTheme="minorEastAsia" w:cstheme="minorEastAsia"/>
          <w:spacing w:val="13"/>
          <w:sz w:val="24"/>
          <w:szCs w:val="24"/>
          <w14:textOutline w14:w="4358" w14:cap="sq" w14:cmpd="sng">
            <w14:solidFill>
              <w14:srgbClr w14:val="000000"/>
            </w14:solidFill>
            <w14:prstDash w14:val="solid"/>
            <w14:bevel/>
          </w14:textOutline>
        </w:rPr>
        <w:t>应</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证明</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1"/>
          <w:sz w:val="24"/>
          <w:szCs w:val="24"/>
          <w14:textOutline w14:w="4424" w14:cap="sq" w14:cmpd="sng">
            <w14:solidFill>
              <w14:srgbClr w14:val="000000"/>
            </w14:solidFill>
            <w14:prstDash w14:val="solid"/>
            <w14:bevel/>
          </w14:textOutline>
        </w:rPr>
        <w:t>内</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容</w:t>
      </w:r>
      <w:r>
        <w:rPr>
          <w:rFonts w:hint="eastAsia" w:asciiTheme="minorEastAsia" w:hAnsiTheme="minorEastAsia" w:eastAsiaTheme="minorEastAsia" w:cstheme="minorEastAsia"/>
          <w:spacing w:val="11"/>
          <w:sz w:val="24"/>
          <w:szCs w:val="24"/>
          <w14:textOutline w14:w="4118"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如未</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按</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照</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客</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户端</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要</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求</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对</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应上传的</w:t>
      </w:r>
      <w:r>
        <w:rPr>
          <w:rFonts w:hint="eastAsia" w:asciiTheme="minorEastAsia" w:hAnsiTheme="minorEastAsia" w:eastAsiaTheme="minorEastAsia" w:cstheme="minorEastAsia"/>
          <w:spacing w:val="11"/>
          <w:sz w:val="24"/>
          <w:szCs w:val="24"/>
          <w14:textOutline w14:w="4249"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采购</w:t>
      </w: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代</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理</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机</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构</w:t>
      </w:r>
      <w:r>
        <w:rPr>
          <w:rFonts w:hint="eastAsia" w:asciiTheme="minorEastAsia" w:hAnsiTheme="minorEastAsia" w:eastAsiaTheme="minorEastAsia" w:cstheme="minorEastAsia"/>
          <w:spacing w:val="11"/>
          <w:sz w:val="24"/>
          <w:szCs w:val="24"/>
          <w14:textOutline w14:w="3944"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4206" w14:cap="sq" w14:cmpd="sng">
            <w14:solidFill>
              <w14:srgbClr w14:val="000000"/>
            </w14:solidFill>
            <w14:prstDash w14:val="solid"/>
            <w14:bevel/>
          </w14:textOutline>
        </w:rPr>
        <w:t>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8"/>
          <w:sz w:val="24"/>
          <w:szCs w:val="24"/>
          <w14:textOutline w14:w="4380" w14:cap="sq" w14:cmpd="sng">
            <w14:solidFill>
              <w14:srgbClr w14:val="000000"/>
            </w14:solidFill>
            <w14:prstDash w14:val="solid"/>
            <w14:bevel/>
          </w14:textOutline>
        </w:rPr>
        <w:t>委</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员</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会</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可视</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为</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其</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未</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提供</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该</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项</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证明</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内</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容</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w:t>
      </w:r>
    </w:p>
    <w:p w14:paraId="04F4E31C">
      <w:pPr>
        <w:spacing w:line="278" w:lineRule="auto"/>
        <w:rPr>
          <w:rFonts w:hint="eastAsia" w:asciiTheme="minorEastAsia" w:hAnsiTheme="minorEastAsia" w:eastAsiaTheme="minorEastAsia" w:cstheme="minorEastAsia"/>
          <w:sz w:val="24"/>
          <w:szCs w:val="24"/>
        </w:rPr>
      </w:pPr>
    </w:p>
    <w:p w14:paraId="4765275C">
      <w:pPr>
        <w:spacing w:before="75"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293" w14:cap="sq" w14:cmpd="sng">
            <w14:solidFill>
              <w14:srgbClr w14:val="000000"/>
            </w14:solidFill>
            <w14:prstDash w14:val="solid"/>
            <w14:bevel/>
          </w14:textOutline>
        </w:rPr>
        <w:t>20</w:t>
      </w:r>
      <w:r>
        <w:rPr>
          <w:rFonts w:hint="eastAsia" w:asciiTheme="minorEastAsia" w:hAnsiTheme="minorEastAsia" w:eastAsiaTheme="minorEastAsia" w:cstheme="minorEastAsia"/>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14:textOutline w14:w="4162" w14:cap="sq" w14:cmpd="sng">
            <w14:solidFill>
              <w14:srgbClr w14:val="000000"/>
            </w14:solidFill>
            <w14:prstDash w14:val="solid"/>
            <w14:bevel/>
          </w14:textOutline>
        </w:rPr>
        <w:t>投</w:t>
      </w:r>
      <w:r>
        <w:rPr>
          <w:rFonts w:hint="eastAsia" w:asciiTheme="minorEastAsia" w:hAnsiTheme="minorEastAsia" w:eastAsiaTheme="minorEastAsia" w:cstheme="minorEastAsia"/>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递交</w:t>
      </w:r>
    </w:p>
    <w:p w14:paraId="39241917">
      <w:pPr>
        <w:spacing w:line="278" w:lineRule="auto"/>
        <w:ind w:firstLine="28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20</w:t>
      </w:r>
      <w:r>
        <w:rPr>
          <w:rFonts w:hint="eastAsia" w:asciiTheme="minorEastAsia" w:hAnsiTheme="minorEastAsia" w:eastAsiaTheme="minorEastAsia" w:cstheme="minorEastAsia"/>
          <w:spacing w:val="10"/>
          <w:sz w:val="24"/>
          <w:szCs w:val="24"/>
        </w:rPr>
        <w:t>.1  投标人完成投标文件上传后，“</w:t>
      </w:r>
      <w:r>
        <w:rPr>
          <w:rFonts w:hint="eastAsia" w:asciiTheme="minorEastAsia" w:hAnsiTheme="minorEastAsia" w:eastAsiaTheme="minorEastAsia" w:cstheme="minorEastAsia"/>
          <w:spacing w:val="10"/>
          <w:sz w:val="24"/>
          <w:szCs w:val="24"/>
          <w:lang w:val="en-US" w:eastAsia="zh-CN"/>
        </w:rPr>
        <w:t>华容区</w:t>
      </w:r>
      <w:r>
        <w:rPr>
          <w:rFonts w:hint="eastAsia" w:asciiTheme="minorEastAsia" w:hAnsiTheme="minorEastAsia" w:eastAsiaTheme="minorEastAsia" w:cstheme="minorEastAsia"/>
          <w:spacing w:val="10"/>
          <w:sz w:val="24"/>
          <w:szCs w:val="24"/>
        </w:rPr>
        <w:t>政府采购电子交易系统”即时向投标人发出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电</w:t>
      </w:r>
      <w:r>
        <w:rPr>
          <w:rFonts w:hint="eastAsia" w:asciiTheme="minorEastAsia" w:hAnsiTheme="minorEastAsia" w:eastAsiaTheme="minorEastAsia" w:cstheme="minorEastAsia"/>
          <w:spacing w:val="12"/>
          <w:sz w:val="24"/>
          <w:szCs w:val="24"/>
        </w:rPr>
        <w:t>子签收凭证，递交时间以电子签收凭证载明的传输完成时间为准。投标人应充分考</w:t>
      </w:r>
      <w:bookmarkStart w:id="8" w:name="_bookmark10"/>
      <w:bookmarkEnd w:id="8"/>
      <w:bookmarkStart w:id="9" w:name="_bookmark11"/>
      <w:bookmarkEnd w:id="9"/>
      <w:r>
        <w:rPr>
          <w:rFonts w:hint="eastAsia" w:asciiTheme="minorEastAsia" w:hAnsiTheme="minorEastAsia" w:eastAsiaTheme="minorEastAsia" w:cstheme="minorEastAsia"/>
          <w:spacing w:val="24"/>
          <w:sz w:val="24"/>
          <w:szCs w:val="24"/>
        </w:rPr>
        <w:t>虑上</w:t>
      </w:r>
      <w:r>
        <w:rPr>
          <w:rFonts w:hint="eastAsia" w:asciiTheme="minorEastAsia" w:hAnsiTheme="minorEastAsia" w:eastAsiaTheme="minorEastAsia" w:cstheme="minorEastAsia"/>
          <w:spacing w:val="14"/>
          <w:sz w:val="24"/>
          <w:szCs w:val="24"/>
        </w:rPr>
        <w:t>传</w:t>
      </w:r>
      <w:r>
        <w:rPr>
          <w:rFonts w:hint="eastAsia" w:asciiTheme="minorEastAsia" w:hAnsiTheme="minorEastAsia" w:eastAsiaTheme="minorEastAsia" w:cstheme="minorEastAsia"/>
          <w:spacing w:val="12"/>
          <w:sz w:val="24"/>
          <w:szCs w:val="24"/>
        </w:rPr>
        <w:t>文件时的不可预见因素，投标文件未在投标截止时间前完成上传的，视为逾期送达，</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采购人</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和</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采购</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代</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理</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机</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构</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lang w:val="en-US" w:eastAsia="zh-CN"/>
          <w14:textOutline w14:w="4358"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政</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府采</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购</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电</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子</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交易系</w:t>
      </w:r>
      <w:r>
        <w:rPr>
          <w:rFonts w:hint="eastAsia" w:asciiTheme="minorEastAsia" w:hAnsiTheme="minorEastAsia" w:eastAsiaTheme="minorEastAsia" w:cstheme="minorEastAsia"/>
          <w:spacing w:val="6"/>
          <w:sz w:val="24"/>
          <w:szCs w:val="24"/>
          <w14:textOutline w14:w="4336" w14:cap="sq" w14:cmpd="sng">
            <w14:solidFill>
              <w14:srgbClr w14:val="000000"/>
            </w14:solidFill>
            <w14:prstDash w14:val="solid"/>
            <w14:bevel/>
          </w14:textOutline>
        </w:rPr>
        <w:t>统</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将</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拒</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收</w:t>
      </w:r>
      <w:r>
        <w:rPr>
          <w:rFonts w:hint="eastAsia" w:asciiTheme="minorEastAsia" w:hAnsiTheme="minorEastAsia" w:eastAsiaTheme="minorEastAsia" w:cstheme="minorEastAsia"/>
          <w:spacing w:val="6"/>
          <w:sz w:val="24"/>
          <w:szCs w:val="24"/>
        </w:rPr>
        <w:t>。</w:t>
      </w:r>
    </w:p>
    <w:p w14:paraId="758573B6">
      <w:pPr>
        <w:spacing w:before="26" w:line="231"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2</w:t>
      </w:r>
      <w:r>
        <w:rPr>
          <w:rFonts w:hint="eastAsia" w:asciiTheme="minorEastAsia" w:hAnsiTheme="minorEastAsia" w:eastAsiaTheme="minorEastAsia" w:cstheme="minorEastAsia"/>
          <w:b/>
          <w:bCs/>
          <w:spacing w:val="5"/>
          <w:sz w:val="24"/>
          <w:szCs w:val="24"/>
          <w:lang w:val="en-US" w:eastAsia="zh-CN"/>
        </w:rPr>
        <w:t>1</w:t>
      </w:r>
      <w:r>
        <w:rPr>
          <w:rFonts w:hint="eastAsia" w:asciiTheme="minorEastAsia" w:hAnsiTheme="minorEastAsia" w:eastAsiaTheme="minorEastAsia" w:cstheme="minorEastAsia"/>
          <w:b/>
          <w:bCs/>
          <w:spacing w:val="5"/>
          <w:sz w:val="24"/>
          <w:szCs w:val="24"/>
        </w:rPr>
        <w:t xml:space="preserve">. </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文</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的修</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改</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和</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撤</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回</w:t>
      </w:r>
    </w:p>
    <w:p w14:paraId="394D08E6">
      <w:pPr>
        <w:spacing w:before="182" w:line="314" w:lineRule="auto"/>
        <w:ind w:left="424" w:right="117" w:hanging="4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.1  投标人在投标截止时间前，可以对所递交的投标文件进行补充、修改或者撤回，投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标</w:t>
      </w:r>
      <w:r>
        <w:rPr>
          <w:rFonts w:hint="eastAsia" w:asciiTheme="minorEastAsia" w:hAnsiTheme="minorEastAsia" w:eastAsiaTheme="minorEastAsia" w:cstheme="minorEastAsia"/>
          <w:spacing w:val="10"/>
          <w:sz w:val="24"/>
          <w:szCs w:val="24"/>
        </w:rPr>
        <w:t>人</w:t>
      </w:r>
      <w:r>
        <w:rPr>
          <w:rFonts w:hint="eastAsia" w:asciiTheme="minorEastAsia" w:hAnsiTheme="minorEastAsia" w:eastAsiaTheme="minorEastAsia" w:cstheme="minorEastAsia"/>
          <w:spacing w:val="7"/>
          <w:sz w:val="24"/>
          <w:szCs w:val="24"/>
        </w:rPr>
        <w:t>撤回投标文件的，在“</w:t>
      </w:r>
      <w:r>
        <w:rPr>
          <w:rFonts w:hint="eastAsia" w:asciiTheme="minorEastAsia" w:hAnsiTheme="minorEastAsia" w:eastAsiaTheme="minorEastAsia" w:cstheme="minorEastAsia"/>
          <w:spacing w:val="7"/>
          <w:sz w:val="24"/>
          <w:szCs w:val="24"/>
          <w:lang w:val="en-US" w:eastAsia="zh-CN"/>
        </w:rPr>
        <w:t>华容区</w:t>
      </w:r>
      <w:r>
        <w:rPr>
          <w:rFonts w:hint="eastAsia" w:asciiTheme="minorEastAsia" w:hAnsiTheme="minorEastAsia" w:eastAsiaTheme="minorEastAsia" w:cstheme="minorEastAsia"/>
          <w:spacing w:val="7"/>
          <w:sz w:val="24"/>
          <w:szCs w:val="24"/>
        </w:rPr>
        <w:t>政府采购电子交易系统”直接进行撤回操作，所有操</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作</w:t>
      </w:r>
      <w:r>
        <w:rPr>
          <w:rFonts w:hint="eastAsia" w:asciiTheme="minorEastAsia" w:hAnsiTheme="minorEastAsia" w:eastAsiaTheme="minorEastAsia" w:cstheme="minorEastAsia"/>
          <w:spacing w:val="7"/>
          <w:sz w:val="24"/>
          <w:szCs w:val="24"/>
        </w:rPr>
        <w:t>系统将会进行记录。</w:t>
      </w:r>
    </w:p>
    <w:p w14:paraId="564531F9">
      <w:pPr>
        <w:spacing w:before="228" w:line="231" w:lineRule="auto"/>
        <w:ind w:left="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21.2  投标有效期内投标人不得撤销其投标文件</w:t>
      </w:r>
      <w:r>
        <w:rPr>
          <w:rFonts w:hint="eastAsia" w:asciiTheme="minorEastAsia" w:hAnsiTheme="minorEastAsia" w:eastAsiaTheme="minorEastAsia" w:cstheme="minorEastAsia"/>
          <w:spacing w:val="3"/>
          <w:sz w:val="24"/>
          <w:szCs w:val="24"/>
        </w:rPr>
        <w:t>。</w:t>
      </w:r>
    </w:p>
    <w:p w14:paraId="603BFED6">
      <w:pPr>
        <w:spacing w:before="180" w:line="231" w:lineRule="auto"/>
        <w:ind w:left="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w:t>
      </w:r>
      <w:r>
        <w:rPr>
          <w:rFonts w:hint="eastAsia" w:asciiTheme="minorEastAsia" w:hAnsiTheme="minorEastAsia" w:eastAsiaTheme="minorEastAsia" w:cstheme="minorEastAsia"/>
          <w:spacing w:val="8"/>
          <w:sz w:val="24"/>
          <w:szCs w:val="24"/>
        </w:rPr>
        <w:t>1.3  投标人所递交的投标文件无论中标与否不予退还。</w:t>
      </w:r>
    </w:p>
    <w:p w14:paraId="2058B1B8">
      <w:pPr>
        <w:spacing w:before="50" w:line="228" w:lineRule="auto"/>
        <w:ind w:left="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四、  开标与评标</w:t>
      </w:r>
    </w:p>
    <w:p w14:paraId="708A1220">
      <w:pPr>
        <w:spacing w:before="119" w:line="231" w:lineRule="auto"/>
        <w:ind w:left="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8"/>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162" w14:cap="sq" w14:cmpd="sng">
            <w14:solidFill>
              <w14:srgbClr w14:val="000000"/>
            </w14:solidFill>
            <w14:prstDash w14:val="solid"/>
            <w14:bevel/>
          </w14:textOutline>
        </w:rPr>
        <w:t>开</w:t>
      </w:r>
      <w:r>
        <w:rPr>
          <w:rFonts w:hint="eastAsia" w:asciiTheme="minorEastAsia" w:hAnsiTheme="minorEastAsia" w:eastAsiaTheme="minorEastAsia" w:cstheme="minorEastAsia"/>
          <w:spacing w:val="-8"/>
          <w:sz w:val="24"/>
          <w:szCs w:val="24"/>
          <w14:textOutline w14:w="4249" w14:cap="sq" w14:cmpd="sng">
            <w14:solidFill>
              <w14:srgbClr w14:val="000000"/>
            </w14:solidFill>
            <w14:prstDash w14:val="solid"/>
            <w14:bevel/>
          </w14:textOutline>
        </w:rPr>
        <w:t>标</w:t>
      </w:r>
    </w:p>
    <w:p w14:paraId="7257F277">
      <w:pPr>
        <w:spacing w:before="218" w:line="314" w:lineRule="auto"/>
        <w:ind w:left="424" w:right="57" w:hanging="4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22</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9"/>
          <w:sz w:val="24"/>
          <w:szCs w:val="24"/>
        </w:rPr>
        <w:t>1  集中采购机构在第一章“投标邀请书”中约定的日期、时间和地点组织公开开标。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投标人可在能够保证设施设备可</w:t>
      </w:r>
      <w:r>
        <w:rPr>
          <w:rFonts w:hint="eastAsia" w:asciiTheme="minorEastAsia" w:hAnsiTheme="minorEastAsia" w:eastAsiaTheme="minorEastAsia" w:cstheme="minorEastAsia"/>
          <w:spacing w:val="2"/>
          <w:sz w:val="24"/>
          <w:szCs w:val="24"/>
        </w:rPr>
        <w:t>靠、互联网畅通的任意地点，通过互联网在线参加开标，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并实时在线关注开标情况</w:t>
      </w:r>
      <w:r>
        <w:rPr>
          <w:rFonts w:hint="eastAsia" w:asciiTheme="minorEastAsia" w:hAnsiTheme="minorEastAsia" w:eastAsiaTheme="minorEastAsia" w:cstheme="minorEastAsia"/>
          <w:spacing w:val="6"/>
          <w:sz w:val="24"/>
          <w:szCs w:val="24"/>
        </w:rPr>
        <w:t>。</w:t>
      </w:r>
    </w:p>
    <w:p w14:paraId="03C66E86">
      <w:pPr>
        <w:spacing w:before="233" w:line="315" w:lineRule="auto"/>
        <w:ind w:left="426" w:right="117" w:hanging="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w:t>
      </w:r>
      <w:r>
        <w:rPr>
          <w:rFonts w:hint="eastAsia" w:asciiTheme="minorEastAsia" w:hAnsiTheme="minorEastAsia" w:eastAsiaTheme="minorEastAsia" w:cstheme="minorEastAsia"/>
          <w:spacing w:val="14"/>
          <w:sz w:val="24"/>
          <w:szCs w:val="24"/>
        </w:rPr>
        <w:t>2.2  投标人法定代表人或其授权代表可以携带有效身份证明及法定代表人授权书参加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项</w:t>
      </w:r>
      <w:r>
        <w:rPr>
          <w:rFonts w:hint="eastAsia" w:asciiTheme="minorEastAsia" w:hAnsiTheme="minorEastAsia" w:eastAsiaTheme="minorEastAsia" w:cstheme="minorEastAsia"/>
          <w:spacing w:val="8"/>
          <w:sz w:val="24"/>
          <w:szCs w:val="24"/>
        </w:rPr>
        <w:t>目</w:t>
      </w:r>
      <w:r>
        <w:rPr>
          <w:rFonts w:hint="eastAsia" w:asciiTheme="minorEastAsia" w:hAnsiTheme="minorEastAsia" w:eastAsiaTheme="minorEastAsia" w:cstheme="minorEastAsia"/>
          <w:spacing w:val="7"/>
          <w:sz w:val="24"/>
          <w:szCs w:val="24"/>
        </w:rPr>
        <w:t>开标会，投标人不参加现场开标的，可通过互联网在线参加开标。截止投标文件递</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交时间</w:t>
      </w:r>
      <w:r>
        <w:rPr>
          <w:rFonts w:hint="eastAsia" w:asciiTheme="minorEastAsia" w:hAnsiTheme="minorEastAsia" w:eastAsiaTheme="minorEastAsia" w:cstheme="minorEastAsia"/>
          <w:spacing w:val="2"/>
          <w:sz w:val="24"/>
          <w:szCs w:val="24"/>
        </w:rPr>
        <w:t>，投标人不足 3 家的，不进行开标。</w:t>
      </w:r>
    </w:p>
    <w:p w14:paraId="507F59C2">
      <w:pPr>
        <w:spacing w:before="180" w:line="302" w:lineRule="auto"/>
        <w:ind w:left="427" w:right="88" w:hanging="4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6"/>
          <w:sz w:val="24"/>
          <w:szCs w:val="24"/>
        </w:rPr>
        <w:t>2.3  开标时， 由集中采购机构工作人员在线进行开标一览表及投标文件服务器解密 ，宣</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布</w:t>
      </w:r>
      <w:r>
        <w:rPr>
          <w:rFonts w:hint="eastAsia" w:asciiTheme="minorEastAsia" w:hAnsiTheme="minorEastAsia" w:eastAsiaTheme="minorEastAsia" w:cstheme="minorEastAsia"/>
          <w:spacing w:val="9"/>
          <w:sz w:val="24"/>
          <w:szCs w:val="24"/>
        </w:rPr>
        <w:t>投标人名称、投标价格和招标文件规定的需要宣布的其他内容。</w:t>
      </w:r>
    </w:p>
    <w:p w14:paraId="555546CA">
      <w:pPr>
        <w:spacing w:before="229" w:line="302" w:lineRule="auto"/>
        <w:ind w:left="429" w:right="240" w:hanging="4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8"/>
          <w:sz w:val="24"/>
          <w:szCs w:val="24"/>
        </w:rPr>
        <w:t>.4  集中采购机构负责对开标过程进行记录，由参加开标的各投标人授权代表和相关工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作</w:t>
      </w:r>
      <w:r>
        <w:rPr>
          <w:rFonts w:hint="eastAsia" w:asciiTheme="minorEastAsia" w:hAnsiTheme="minorEastAsia" w:eastAsiaTheme="minorEastAsia" w:cstheme="minorEastAsia"/>
          <w:spacing w:val="13"/>
          <w:sz w:val="24"/>
          <w:szCs w:val="24"/>
        </w:rPr>
        <w:t>人</w:t>
      </w:r>
      <w:r>
        <w:rPr>
          <w:rFonts w:hint="eastAsia" w:asciiTheme="minorEastAsia" w:hAnsiTheme="minorEastAsia" w:eastAsiaTheme="minorEastAsia" w:cstheme="minorEastAsia"/>
          <w:spacing w:val="8"/>
          <w:sz w:val="24"/>
          <w:szCs w:val="24"/>
        </w:rPr>
        <w:t>员对开标记录进行签字确认，未签字视同确认。</w:t>
      </w:r>
    </w:p>
    <w:p w14:paraId="67339A3E">
      <w:pPr>
        <w:spacing w:before="185" w:line="330" w:lineRule="auto"/>
        <w:ind w:left="428" w:hanging="4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8"/>
          <w:sz w:val="24"/>
          <w:szCs w:val="24"/>
        </w:rPr>
        <w:t>.5  投标人代表对开标过程和开标记录有疑义，以及认为采购人、集中采购机构相关工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作</w:t>
      </w:r>
      <w:r>
        <w:rPr>
          <w:rFonts w:hint="eastAsia" w:asciiTheme="minorEastAsia" w:hAnsiTheme="minorEastAsia" w:eastAsiaTheme="minorEastAsia" w:cstheme="minorEastAsia"/>
          <w:spacing w:val="10"/>
          <w:sz w:val="24"/>
          <w:szCs w:val="24"/>
        </w:rPr>
        <w:t>人员有需要回避的情形的，应当场提出询问或者回避申请。采购人、集中采购机构将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及</w:t>
      </w:r>
      <w:r>
        <w:rPr>
          <w:rFonts w:hint="eastAsia" w:asciiTheme="minorEastAsia" w:hAnsiTheme="minorEastAsia" w:eastAsiaTheme="minorEastAsia" w:cstheme="minorEastAsia"/>
          <w:spacing w:val="10"/>
          <w:sz w:val="24"/>
          <w:szCs w:val="24"/>
        </w:rPr>
        <w:t>时处理投标人代表提出的询问或者回避申请。如投标人对采购人、集中采购机构的回</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复</w:t>
      </w:r>
      <w:r>
        <w:rPr>
          <w:rFonts w:hint="eastAsia" w:asciiTheme="minorEastAsia" w:hAnsiTheme="minorEastAsia" w:eastAsiaTheme="minorEastAsia" w:cstheme="minorEastAsia"/>
          <w:spacing w:val="9"/>
          <w:sz w:val="24"/>
          <w:szCs w:val="24"/>
        </w:rPr>
        <w:t>不满意，可以在开标结束后1小时内通过</w:t>
      </w:r>
      <w:r>
        <w:rPr>
          <w:rFonts w:hint="eastAsia" w:asciiTheme="minorEastAsia" w:hAnsiTheme="minorEastAsia" w:eastAsiaTheme="minorEastAsia" w:cstheme="minorEastAsia"/>
          <w:spacing w:val="9"/>
          <w:sz w:val="24"/>
          <w:szCs w:val="24"/>
          <w:lang w:val="en-US" w:eastAsia="zh-CN"/>
        </w:rPr>
        <w:t>华容区</w:t>
      </w:r>
      <w:r>
        <w:rPr>
          <w:rFonts w:hint="eastAsia" w:asciiTheme="minorEastAsia" w:hAnsiTheme="minorEastAsia" w:eastAsiaTheme="minorEastAsia" w:cstheme="minorEastAsia"/>
          <w:spacing w:val="9"/>
          <w:sz w:val="24"/>
          <w:szCs w:val="24"/>
        </w:rPr>
        <w:t>政府采购电子交易系统提出疑义。</w:t>
      </w:r>
    </w:p>
    <w:p w14:paraId="278966EE">
      <w:pPr>
        <w:spacing w:before="181" w:line="303" w:lineRule="auto"/>
        <w:ind w:left="490" w:hanging="4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22.</w:t>
      </w:r>
      <w:r>
        <w:rPr>
          <w:rFonts w:hint="eastAsia" w:asciiTheme="minorEastAsia" w:hAnsiTheme="minorEastAsia" w:eastAsiaTheme="minorEastAsia" w:cstheme="minorEastAsia"/>
          <w:spacing w:val="12"/>
          <w:sz w:val="24"/>
          <w:szCs w:val="24"/>
        </w:rPr>
        <w:t>6</w:t>
      </w:r>
      <w:r>
        <w:rPr>
          <w:rFonts w:hint="eastAsia" w:asciiTheme="minorEastAsia" w:hAnsiTheme="minorEastAsia" w:eastAsiaTheme="minorEastAsia" w:cstheme="minorEastAsia"/>
          <w:spacing w:val="10"/>
          <w:sz w:val="24"/>
          <w:szCs w:val="24"/>
        </w:rPr>
        <w:t xml:space="preserve">  如投标人对开标过程和开标记录有疑义且未得到解答，可以在开标结束后 1 小时内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通</w:t>
      </w:r>
      <w:r>
        <w:rPr>
          <w:rFonts w:hint="eastAsia" w:asciiTheme="minorEastAsia" w:hAnsiTheme="minorEastAsia" w:eastAsiaTheme="minorEastAsia" w:cstheme="minorEastAsia"/>
          <w:spacing w:val="9"/>
          <w:sz w:val="24"/>
          <w:szCs w:val="24"/>
        </w:rPr>
        <w:t>过</w:t>
      </w:r>
      <w:r>
        <w:rPr>
          <w:rFonts w:hint="eastAsia" w:asciiTheme="minorEastAsia" w:hAnsiTheme="minorEastAsia" w:eastAsiaTheme="minorEastAsia" w:cstheme="minorEastAsia"/>
          <w:spacing w:val="9"/>
          <w:sz w:val="24"/>
          <w:szCs w:val="24"/>
          <w:lang w:val="en-US" w:eastAsia="zh-CN"/>
        </w:rPr>
        <w:t>华容区</w:t>
      </w:r>
      <w:r>
        <w:rPr>
          <w:rFonts w:hint="eastAsia" w:asciiTheme="minorEastAsia" w:hAnsiTheme="minorEastAsia" w:eastAsiaTheme="minorEastAsia" w:cstheme="minorEastAsia"/>
          <w:spacing w:val="9"/>
          <w:sz w:val="24"/>
          <w:szCs w:val="24"/>
        </w:rPr>
        <w:t>政府采购电子交易系统提出疑义。否则系统将自动视为投标人确认。</w:t>
      </w:r>
    </w:p>
    <w:p w14:paraId="7F75B31A">
      <w:pPr>
        <w:rPr>
          <w:rFonts w:hint="eastAsia" w:asciiTheme="minorEastAsia" w:hAnsiTheme="minorEastAsia" w:eastAsiaTheme="minorEastAsia" w:cstheme="minorEastAsia"/>
          <w:sz w:val="24"/>
          <w:szCs w:val="24"/>
        </w:rPr>
        <w:sectPr>
          <w:headerReference r:id="rId14" w:type="default"/>
          <w:footerReference r:id="rId15" w:type="default"/>
          <w:pgSz w:w="11900" w:h="16840"/>
          <w:pgMar w:top="400" w:right="1140" w:bottom="1015" w:left="1199" w:header="0" w:footer="766" w:gutter="0"/>
          <w:pgNumType w:fmt="decimal"/>
          <w:cols w:space="720" w:num="1"/>
        </w:sectPr>
      </w:pPr>
    </w:p>
    <w:p w14:paraId="47B6D18B">
      <w:pPr>
        <w:spacing w:line="307" w:lineRule="auto"/>
        <w:rPr>
          <w:rFonts w:hint="eastAsia" w:asciiTheme="minorEastAsia" w:hAnsiTheme="minorEastAsia" w:eastAsiaTheme="minorEastAsia" w:cstheme="minorEastAsia"/>
          <w:sz w:val="24"/>
          <w:szCs w:val="24"/>
        </w:rPr>
      </w:pPr>
    </w:p>
    <w:p w14:paraId="48FC0B57">
      <w:pPr>
        <w:spacing w:before="75" w:line="231" w:lineRule="auto"/>
        <w:ind w:left="90"/>
        <w:rPr>
          <w:rFonts w:hint="eastAsia" w:asciiTheme="minorEastAsia" w:hAnsiTheme="minorEastAsia" w:eastAsiaTheme="minorEastAsia" w:cstheme="minorEastAsia"/>
          <w:sz w:val="24"/>
          <w:szCs w:val="24"/>
        </w:rPr>
      </w:pPr>
      <w:bookmarkStart w:id="10" w:name="_bookmark13"/>
      <w:bookmarkEnd w:id="10"/>
      <w:bookmarkStart w:id="11" w:name="_bookmark12"/>
      <w:bookmarkEnd w:id="11"/>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5"/>
          <w:sz w:val="24"/>
          <w:szCs w:val="24"/>
        </w:rPr>
        <w:t>.7  开标程序</w:t>
      </w:r>
    </w:p>
    <w:p w14:paraId="58BBF119">
      <w:pPr>
        <w:spacing w:before="144" w:line="228" w:lineRule="auto"/>
        <w:ind w:left="5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主</w:t>
      </w:r>
      <w:r>
        <w:rPr>
          <w:rFonts w:hint="eastAsia" w:asciiTheme="minorEastAsia" w:hAnsiTheme="minorEastAsia" w:eastAsiaTheme="minorEastAsia" w:cstheme="minorEastAsia"/>
          <w:spacing w:val="6"/>
          <w:sz w:val="24"/>
          <w:szCs w:val="24"/>
        </w:rPr>
        <w:t>持</w:t>
      </w:r>
      <w:r>
        <w:rPr>
          <w:rFonts w:hint="eastAsia" w:asciiTheme="minorEastAsia" w:hAnsiTheme="minorEastAsia" w:eastAsiaTheme="minorEastAsia" w:cstheme="minorEastAsia"/>
          <w:spacing w:val="5"/>
          <w:sz w:val="24"/>
          <w:szCs w:val="24"/>
        </w:rPr>
        <w:t>人按下列程序在“</w:t>
      </w:r>
      <w:r>
        <w:rPr>
          <w:rFonts w:hint="eastAsia" w:asciiTheme="minorEastAsia" w:hAnsiTheme="minorEastAsia" w:eastAsiaTheme="minorEastAsia" w:cstheme="minorEastAsia"/>
          <w:spacing w:val="5"/>
          <w:sz w:val="24"/>
          <w:szCs w:val="24"/>
          <w:lang w:val="en-US" w:eastAsia="zh-CN"/>
        </w:rPr>
        <w:t>华容区</w:t>
      </w:r>
      <w:r>
        <w:rPr>
          <w:rFonts w:hint="eastAsia" w:asciiTheme="minorEastAsia" w:hAnsiTheme="minorEastAsia" w:eastAsiaTheme="minorEastAsia" w:cstheme="minorEastAsia"/>
          <w:spacing w:val="5"/>
          <w:sz w:val="24"/>
          <w:szCs w:val="24"/>
        </w:rPr>
        <w:t>政府采购电子交易系统”的“开标/评标”进行在线开标：</w:t>
      </w:r>
    </w:p>
    <w:p w14:paraId="273A3EEE">
      <w:pPr>
        <w:spacing w:before="146" w:line="228"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6"/>
          <w:sz w:val="24"/>
          <w:szCs w:val="24"/>
        </w:rPr>
        <w:t>1) 宣布开标纪律；</w:t>
      </w:r>
    </w:p>
    <w:p w14:paraId="29C44814">
      <w:pPr>
        <w:spacing w:before="147" w:line="228"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13"/>
          <w:sz w:val="24"/>
          <w:szCs w:val="24"/>
        </w:rPr>
        <w:t>2) 公布采购人代表、工作人员姓名；</w:t>
      </w:r>
    </w:p>
    <w:p w14:paraId="15A52626">
      <w:pPr>
        <w:spacing w:before="144" w:line="228"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8"/>
          <w:sz w:val="24"/>
          <w:szCs w:val="24"/>
        </w:rPr>
        <w:t>3</w:t>
      </w:r>
      <w:r>
        <w:rPr>
          <w:rFonts w:hint="eastAsia" w:asciiTheme="minorEastAsia" w:hAnsiTheme="minorEastAsia" w:eastAsiaTheme="minorEastAsia" w:cstheme="minorEastAsia"/>
          <w:spacing w:val="12"/>
          <w:sz w:val="24"/>
          <w:szCs w:val="24"/>
        </w:rPr>
        <w:t>) 公布在投标截止时间前投标文件的递交情况；</w:t>
      </w:r>
    </w:p>
    <w:p w14:paraId="64EF827F">
      <w:pPr>
        <w:spacing w:before="148" w:line="228"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2"/>
          <w:sz w:val="24"/>
          <w:szCs w:val="24"/>
        </w:rPr>
        <w:t>4) 集中采购机构通过短信验证的方式在投标截止时间后解密投标文件；</w:t>
      </w:r>
    </w:p>
    <w:p w14:paraId="7E5B336A">
      <w:pPr>
        <w:spacing w:before="145"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(5) 读取已解密的投标文件的内容</w:t>
      </w:r>
      <w:r>
        <w:rPr>
          <w:rFonts w:hint="eastAsia" w:asciiTheme="minorEastAsia" w:hAnsiTheme="minorEastAsia" w:eastAsiaTheme="minorEastAsia" w:cstheme="minorEastAsia"/>
          <w:spacing w:val="11"/>
          <w:sz w:val="24"/>
          <w:szCs w:val="24"/>
        </w:rPr>
        <w:t>；</w:t>
      </w:r>
    </w:p>
    <w:p w14:paraId="75D7C2A3">
      <w:pPr>
        <w:spacing w:before="142" w:line="346" w:lineRule="auto"/>
        <w:ind w:left="102" w:right="136" w:firstLine="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w:t>
      </w:r>
      <w:r>
        <w:rPr>
          <w:rFonts w:hint="eastAsia" w:asciiTheme="minorEastAsia" w:hAnsiTheme="minorEastAsia" w:eastAsiaTheme="minorEastAsia" w:cstheme="minorEastAsia"/>
          <w:spacing w:val="18"/>
          <w:sz w:val="24"/>
          <w:szCs w:val="24"/>
        </w:rPr>
        <w:t>6</w:t>
      </w:r>
      <w:r>
        <w:rPr>
          <w:rFonts w:hint="eastAsia" w:asciiTheme="minorEastAsia" w:hAnsiTheme="minorEastAsia" w:eastAsiaTheme="minorEastAsia" w:cstheme="minorEastAsia"/>
          <w:spacing w:val="11"/>
          <w:sz w:val="24"/>
          <w:szCs w:val="24"/>
        </w:rPr>
        <w:t>) 公布投标人名称、投标价格和招标文件规定的需要宣布的其他内容，生成开标记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录</w:t>
      </w:r>
      <w:r>
        <w:rPr>
          <w:rFonts w:hint="eastAsia" w:asciiTheme="minorEastAsia" w:hAnsiTheme="minorEastAsia" w:eastAsiaTheme="minorEastAsia" w:cstheme="minorEastAsia"/>
          <w:spacing w:val="-7"/>
          <w:sz w:val="24"/>
          <w:szCs w:val="24"/>
        </w:rPr>
        <w:t>；</w:t>
      </w:r>
    </w:p>
    <w:p w14:paraId="7B606190">
      <w:pPr>
        <w:spacing w:before="1"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3"/>
          <w:sz w:val="24"/>
          <w:szCs w:val="24"/>
        </w:rPr>
        <w:t>7) 询问投标人是否对开标记录有疑义；</w:t>
      </w:r>
    </w:p>
    <w:p w14:paraId="102ACC23">
      <w:pPr>
        <w:spacing w:before="145" w:line="228"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7"/>
          <w:sz w:val="24"/>
          <w:szCs w:val="24"/>
        </w:rPr>
        <w:t>8) 开标结束。</w:t>
      </w:r>
    </w:p>
    <w:p w14:paraId="317C9834">
      <w:pPr>
        <w:spacing w:before="145" w:line="230"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9"/>
          <w:sz w:val="24"/>
          <w:szCs w:val="24"/>
        </w:rPr>
        <w:t>2</w:t>
      </w:r>
      <w:r>
        <w:rPr>
          <w:rFonts w:hint="eastAsia" w:asciiTheme="minorEastAsia" w:hAnsiTheme="minorEastAsia" w:eastAsiaTheme="minorEastAsia" w:cstheme="minorEastAsia"/>
          <w:spacing w:val="6"/>
          <w:sz w:val="24"/>
          <w:szCs w:val="24"/>
        </w:rPr>
        <w:t>.8  特殊情况的处置</w:t>
      </w:r>
    </w:p>
    <w:p w14:paraId="5AC097BC">
      <w:pPr>
        <w:spacing w:before="145" w:line="346" w:lineRule="auto"/>
        <w:ind w:left="100" w:right="181" w:firstLine="4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因</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0"/>
          <w:sz w:val="24"/>
          <w:szCs w:val="24"/>
          <w:lang w:val="en-US" w:eastAsia="zh-CN"/>
        </w:rPr>
        <w:t>华容区</w:t>
      </w:r>
      <w:r>
        <w:rPr>
          <w:rFonts w:hint="eastAsia" w:asciiTheme="minorEastAsia" w:hAnsiTheme="minorEastAsia" w:eastAsiaTheme="minorEastAsia" w:cstheme="minorEastAsia"/>
          <w:spacing w:val="10"/>
          <w:sz w:val="24"/>
          <w:szCs w:val="24"/>
        </w:rPr>
        <w:t>政府采购电子交易系统”系统故障导致无法正常开标的，集中采购机构将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暂</w:t>
      </w:r>
      <w:r>
        <w:rPr>
          <w:rFonts w:hint="eastAsia" w:asciiTheme="minorEastAsia" w:hAnsiTheme="minorEastAsia" w:eastAsiaTheme="minorEastAsia" w:cstheme="minorEastAsia"/>
          <w:spacing w:val="8"/>
          <w:sz w:val="24"/>
          <w:szCs w:val="24"/>
        </w:rPr>
        <w:t>停开标，待系统恢复正常后继续开标。</w:t>
      </w:r>
    </w:p>
    <w:p w14:paraId="1D059169">
      <w:pPr>
        <w:spacing w:before="1" w:line="229" w:lineRule="auto"/>
        <w:ind w:left="5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7"/>
          <w:sz w:val="24"/>
          <w:szCs w:val="24"/>
          <w:lang w:val="en-US" w:eastAsia="zh-CN"/>
        </w:rPr>
        <w:t>华容区</w:t>
      </w:r>
      <w:r>
        <w:rPr>
          <w:rFonts w:hint="eastAsia" w:asciiTheme="minorEastAsia" w:hAnsiTheme="minorEastAsia" w:eastAsiaTheme="minorEastAsia" w:cstheme="minorEastAsia"/>
          <w:spacing w:val="9"/>
          <w:sz w:val="24"/>
          <w:szCs w:val="24"/>
        </w:rPr>
        <w:t>政府采购电子交易系统”系统故障是指下列情形：</w:t>
      </w:r>
    </w:p>
    <w:p w14:paraId="2E5C5407">
      <w:pPr>
        <w:spacing w:before="143"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4"/>
          <w:sz w:val="24"/>
          <w:szCs w:val="24"/>
        </w:rPr>
        <w:t>1</w:t>
      </w:r>
      <w:r>
        <w:rPr>
          <w:rFonts w:hint="eastAsia" w:asciiTheme="minorEastAsia" w:hAnsiTheme="minorEastAsia" w:eastAsiaTheme="minorEastAsia" w:cstheme="minorEastAsia"/>
          <w:spacing w:val="12"/>
          <w:sz w:val="24"/>
          <w:szCs w:val="24"/>
        </w:rPr>
        <w:t>) 系统服务器发生故障，无法访问或无法使用系统；</w:t>
      </w:r>
    </w:p>
    <w:p w14:paraId="133DD56D">
      <w:pPr>
        <w:spacing w:before="143"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2"/>
          <w:sz w:val="24"/>
          <w:szCs w:val="24"/>
        </w:rPr>
        <w:t>2) 系统的软件或数据库出现错误，不能进行正常操作；</w:t>
      </w:r>
    </w:p>
    <w:p w14:paraId="3E80A104">
      <w:pPr>
        <w:spacing w:before="142" w:line="231"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(3) 系统发现有安全漏洞，有潜在的泄密危险</w:t>
      </w:r>
      <w:r>
        <w:rPr>
          <w:rFonts w:hint="eastAsia" w:asciiTheme="minorEastAsia" w:hAnsiTheme="minorEastAsia" w:eastAsiaTheme="minorEastAsia" w:cstheme="minorEastAsia"/>
          <w:spacing w:val="10"/>
          <w:sz w:val="24"/>
          <w:szCs w:val="24"/>
        </w:rPr>
        <w:t>；</w:t>
      </w:r>
    </w:p>
    <w:p w14:paraId="545E2C7C">
      <w:pPr>
        <w:spacing w:before="145" w:line="229"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(4) 出现断电、断网事故</w:t>
      </w:r>
      <w:r>
        <w:rPr>
          <w:rFonts w:hint="eastAsia" w:asciiTheme="minorEastAsia" w:hAnsiTheme="minorEastAsia" w:eastAsiaTheme="minorEastAsia" w:cstheme="minorEastAsia"/>
          <w:spacing w:val="14"/>
          <w:sz w:val="24"/>
          <w:szCs w:val="24"/>
        </w:rPr>
        <w:t>；</w:t>
      </w:r>
    </w:p>
    <w:p w14:paraId="57B7F8AD">
      <w:pPr>
        <w:spacing w:before="144" w:line="229"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(5) 其他无法保证招投标过程正常进行的情形</w:t>
      </w:r>
      <w:r>
        <w:rPr>
          <w:rFonts w:hint="eastAsia" w:asciiTheme="minorEastAsia" w:hAnsiTheme="minorEastAsia" w:eastAsiaTheme="minorEastAsia" w:cstheme="minorEastAsia"/>
          <w:spacing w:val="10"/>
          <w:sz w:val="24"/>
          <w:szCs w:val="24"/>
        </w:rPr>
        <w:t>。</w:t>
      </w:r>
    </w:p>
    <w:p w14:paraId="26655634">
      <w:pPr>
        <w:spacing w:before="146"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3.</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资</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格</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审</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查</w:t>
      </w:r>
    </w:p>
    <w:p w14:paraId="391FFB13">
      <w:pPr>
        <w:spacing w:before="142" w:line="309" w:lineRule="auto"/>
        <w:ind w:left="527" w:right="143" w:hanging="4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3</w:t>
      </w:r>
      <w:r>
        <w:rPr>
          <w:rFonts w:hint="eastAsia" w:asciiTheme="minorEastAsia" w:hAnsiTheme="minorEastAsia" w:eastAsiaTheme="minorEastAsia" w:cstheme="minorEastAsia"/>
          <w:spacing w:val="8"/>
          <w:sz w:val="24"/>
          <w:szCs w:val="24"/>
        </w:rPr>
        <w:t>.1  公开招标采购项目开标结束后，采购人或集中采购机构依据法律、法规及招标文件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的规定，对投标人</w:t>
      </w:r>
      <w:r>
        <w:rPr>
          <w:rFonts w:hint="eastAsia" w:asciiTheme="minorEastAsia" w:hAnsiTheme="minorEastAsia" w:eastAsiaTheme="minorEastAsia" w:cstheme="minorEastAsia"/>
          <w:spacing w:val="5"/>
          <w:sz w:val="24"/>
          <w:szCs w:val="24"/>
        </w:rPr>
        <w:t>的</w:t>
      </w:r>
      <w:r>
        <w:rPr>
          <w:rFonts w:hint="eastAsia" w:asciiTheme="minorEastAsia" w:hAnsiTheme="minorEastAsia" w:eastAsiaTheme="minorEastAsia" w:cstheme="minorEastAsia"/>
          <w:spacing w:val="3"/>
          <w:sz w:val="24"/>
          <w:szCs w:val="24"/>
        </w:rPr>
        <w:t>资格进行审查，以确定投标人资格是否合格。合格投标人不足 3 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的，不进行评标</w:t>
      </w:r>
      <w:r>
        <w:rPr>
          <w:rFonts w:hint="eastAsia" w:asciiTheme="minorEastAsia" w:hAnsiTheme="minorEastAsia" w:eastAsiaTheme="minorEastAsia" w:cstheme="minorEastAsia"/>
          <w:spacing w:val="4"/>
          <w:sz w:val="24"/>
          <w:szCs w:val="24"/>
        </w:rPr>
        <w:t>。</w:t>
      </w:r>
    </w:p>
    <w:p w14:paraId="7F533E21">
      <w:pPr>
        <w:spacing w:before="139" w:line="229"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23.2  资格审查详见第四章“资格审查方法及标准”</w:t>
      </w:r>
      <w:r>
        <w:rPr>
          <w:rFonts w:hint="eastAsia" w:asciiTheme="minorEastAsia" w:hAnsiTheme="minorEastAsia" w:eastAsiaTheme="minorEastAsia" w:cstheme="minorEastAsia"/>
          <w:spacing w:val="7"/>
          <w:sz w:val="24"/>
          <w:szCs w:val="24"/>
        </w:rPr>
        <w:t>。</w:t>
      </w:r>
    </w:p>
    <w:p w14:paraId="261B5B81">
      <w:pPr>
        <w:spacing w:before="144"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4.</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评</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方</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法</w:t>
      </w:r>
    </w:p>
    <w:p w14:paraId="57F5864E">
      <w:pPr>
        <w:spacing w:before="144"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7"/>
          <w:sz w:val="24"/>
          <w:szCs w:val="24"/>
        </w:rPr>
        <w:t>4.1  本项目采用综合评分法</w:t>
      </w:r>
    </w:p>
    <w:p w14:paraId="5D35FA59">
      <w:pPr>
        <w:spacing w:before="143" w:line="288" w:lineRule="auto"/>
        <w:ind w:left="513" w:right="268" w:hanging="4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4.2  最低评标价法。最低评标价法是指投标文件满足招标文件全部实质性要求，且投标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报</w:t>
      </w:r>
      <w:r>
        <w:rPr>
          <w:rFonts w:hint="eastAsia" w:asciiTheme="minorEastAsia" w:hAnsiTheme="minorEastAsia" w:eastAsiaTheme="minorEastAsia" w:cstheme="minorEastAsia"/>
          <w:spacing w:val="11"/>
          <w:sz w:val="24"/>
          <w:szCs w:val="24"/>
        </w:rPr>
        <w:t>价</w:t>
      </w:r>
      <w:r>
        <w:rPr>
          <w:rFonts w:hint="eastAsia" w:asciiTheme="minorEastAsia" w:hAnsiTheme="minorEastAsia" w:eastAsiaTheme="minorEastAsia" w:cstheme="minorEastAsia"/>
          <w:spacing w:val="8"/>
          <w:sz w:val="24"/>
          <w:szCs w:val="24"/>
        </w:rPr>
        <w:t>最低的投标人为中标候选人的评标方法。</w:t>
      </w:r>
    </w:p>
    <w:p w14:paraId="7173202B">
      <w:pPr>
        <w:spacing w:before="144" w:line="288" w:lineRule="auto"/>
        <w:ind w:left="538" w:right="265" w:hanging="4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4</w:t>
      </w:r>
      <w:r>
        <w:rPr>
          <w:rFonts w:hint="eastAsia" w:asciiTheme="minorEastAsia" w:hAnsiTheme="minorEastAsia" w:eastAsiaTheme="minorEastAsia" w:cstheme="minorEastAsia"/>
          <w:spacing w:val="8"/>
          <w:sz w:val="24"/>
          <w:szCs w:val="24"/>
        </w:rPr>
        <w:t>.3  综合评分法。综合评分法是指投标文件满足招标文件全部实质性要求，且按照评审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因</w:t>
      </w:r>
      <w:r>
        <w:rPr>
          <w:rFonts w:hint="eastAsia" w:asciiTheme="minorEastAsia" w:hAnsiTheme="minorEastAsia" w:eastAsiaTheme="minorEastAsia" w:cstheme="minorEastAsia"/>
          <w:spacing w:val="8"/>
          <w:sz w:val="24"/>
          <w:szCs w:val="24"/>
        </w:rPr>
        <w:t>素的量化指标评审得分最高的投标人为中标候选人的评标方法。</w:t>
      </w:r>
    </w:p>
    <w:p w14:paraId="4B4C1F63">
      <w:pPr>
        <w:spacing w:before="143" w:line="289" w:lineRule="auto"/>
        <w:ind w:left="572" w:right="88" w:hanging="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 xml:space="preserve">4.4  </w:t>
      </w:r>
      <w:r>
        <w:rPr>
          <w:rFonts w:hint="eastAsia" w:asciiTheme="minorEastAsia" w:hAnsiTheme="minorEastAsia" w:eastAsiaTheme="minorEastAsia" w:cstheme="minorEastAsia"/>
          <w:color w:val="0D0D0D"/>
          <w:spacing w:val="8"/>
          <w:sz w:val="24"/>
          <w:szCs w:val="24"/>
        </w:rPr>
        <w:t>合格制。</w:t>
      </w:r>
      <w:r>
        <w:rPr>
          <w:rFonts w:hint="eastAsia" w:asciiTheme="minorEastAsia" w:hAnsiTheme="minorEastAsia" w:eastAsiaTheme="minorEastAsia" w:cstheme="minorEastAsia"/>
          <w:spacing w:val="8"/>
          <w:sz w:val="24"/>
          <w:szCs w:val="24"/>
        </w:rPr>
        <w:t>评标委员会依据对各投标文件的评审结果，提出书面评标报告，并根据招</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标</w:t>
      </w:r>
      <w:r>
        <w:rPr>
          <w:rFonts w:hint="eastAsia" w:asciiTheme="minorEastAsia" w:hAnsiTheme="minorEastAsia" w:eastAsiaTheme="minorEastAsia" w:cstheme="minorEastAsia"/>
          <w:spacing w:val="7"/>
          <w:sz w:val="24"/>
          <w:szCs w:val="24"/>
        </w:rPr>
        <w:t>文件的规定，将凡是资格性审查和符合性检查均合格且实质性响应技术服务要求的供</w:t>
      </w:r>
      <w:r>
        <w:rPr>
          <w:rFonts w:hint="eastAsia" w:asciiTheme="minorEastAsia" w:hAnsiTheme="minorEastAsia" w:eastAsiaTheme="minorEastAsia" w:cstheme="minorEastAsia"/>
          <w:spacing w:val="12"/>
          <w:sz w:val="24"/>
          <w:szCs w:val="24"/>
        </w:rPr>
        <w:t>应</w:t>
      </w:r>
      <w:r>
        <w:rPr>
          <w:rFonts w:hint="eastAsia" w:asciiTheme="minorEastAsia" w:hAnsiTheme="minorEastAsia" w:eastAsiaTheme="minorEastAsia" w:cstheme="minorEastAsia"/>
          <w:spacing w:val="8"/>
          <w:sz w:val="24"/>
          <w:szCs w:val="24"/>
        </w:rPr>
        <w:t>商，确定为本项目入围供应商。</w:t>
      </w:r>
    </w:p>
    <w:p w14:paraId="15F11302">
      <w:pPr>
        <w:spacing w:before="2" w:line="229"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2</w:t>
      </w:r>
      <w:r>
        <w:rPr>
          <w:rFonts w:hint="eastAsia" w:asciiTheme="minorEastAsia" w:hAnsiTheme="minorEastAsia" w:eastAsiaTheme="minorEastAsia" w:cstheme="minorEastAsia"/>
          <w:spacing w:val="8"/>
          <w:sz w:val="24"/>
          <w:szCs w:val="24"/>
        </w:rPr>
        <w:t>4.5  具体评标方法详见第五章“评标方法、程序及标准”。</w:t>
      </w:r>
    </w:p>
    <w:p w14:paraId="29452535">
      <w:pPr>
        <w:spacing w:line="247" w:lineRule="auto"/>
        <w:rPr>
          <w:rFonts w:hint="eastAsia" w:asciiTheme="minorEastAsia" w:hAnsiTheme="minorEastAsia" w:eastAsiaTheme="minorEastAsia" w:cstheme="minorEastAsia"/>
          <w:sz w:val="24"/>
          <w:szCs w:val="24"/>
        </w:rPr>
      </w:pPr>
    </w:p>
    <w:p w14:paraId="0498DC93">
      <w:pPr>
        <w:spacing w:before="75" w:line="231" w:lineRule="auto"/>
        <w:rPr>
          <w:rFonts w:hint="eastAsia" w:asciiTheme="minorEastAsia" w:hAnsiTheme="minorEastAsia" w:eastAsiaTheme="minorEastAsia" w:cstheme="minorEastAsia"/>
          <w:sz w:val="24"/>
          <w:szCs w:val="24"/>
        </w:rPr>
      </w:pPr>
      <w:bookmarkStart w:id="12" w:name="_bookmark15"/>
      <w:bookmarkEnd w:id="12"/>
      <w:bookmarkStart w:id="13" w:name="_bookmark14"/>
      <w:bookmarkEnd w:id="13"/>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25.</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162" w14:cap="sq" w14:cmpd="sng">
            <w14:solidFill>
              <w14:srgbClr w14:val="000000"/>
            </w14:solidFill>
            <w14:prstDash w14:val="solid"/>
            <w14:bevel/>
          </w14:textOutline>
        </w:rPr>
        <w:t>评</w:t>
      </w: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委</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员</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会的</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组</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成</w:t>
      </w:r>
    </w:p>
    <w:p w14:paraId="1869C1BF">
      <w:pPr>
        <w:spacing w:before="134" w:line="376" w:lineRule="auto"/>
        <w:ind w:left="22" w:hanging="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25.</w:t>
      </w: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5"/>
          <w:sz w:val="24"/>
          <w:szCs w:val="24"/>
        </w:rPr>
        <w:t xml:space="preserve">  评标委员会由采购人代表和评审专家组成，成员人数应当为 5 人及以上单数，其中评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审专</w:t>
      </w:r>
      <w:r>
        <w:rPr>
          <w:rFonts w:hint="eastAsia" w:asciiTheme="minorEastAsia" w:hAnsiTheme="minorEastAsia" w:eastAsiaTheme="minorEastAsia" w:cstheme="minorEastAsia"/>
          <w:spacing w:val="6"/>
          <w:sz w:val="24"/>
          <w:szCs w:val="24"/>
        </w:rPr>
        <w:t>家不得少于成员总数的三分之二；采购预算金额在 1000 万元及以上、技术复杂 或社会</w:t>
      </w:r>
    </w:p>
    <w:p w14:paraId="55C1DD39">
      <w:pPr>
        <w:spacing w:line="229" w:lineRule="auto"/>
        <w:ind w:left="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影响较</w:t>
      </w:r>
      <w:r>
        <w:rPr>
          <w:rFonts w:hint="eastAsia" w:asciiTheme="minorEastAsia" w:hAnsiTheme="minorEastAsia" w:eastAsiaTheme="minorEastAsia" w:cstheme="minorEastAsia"/>
          <w:spacing w:val="5"/>
          <w:sz w:val="24"/>
          <w:szCs w:val="24"/>
        </w:rPr>
        <w:t>大</w:t>
      </w:r>
      <w:r>
        <w:rPr>
          <w:rFonts w:hint="eastAsia" w:asciiTheme="minorEastAsia" w:hAnsiTheme="minorEastAsia" w:eastAsiaTheme="minorEastAsia" w:cstheme="minorEastAsia"/>
          <w:spacing w:val="4"/>
          <w:sz w:val="24"/>
          <w:szCs w:val="24"/>
        </w:rPr>
        <w:t>的项目，评标委员会成员人数应当为 7 人及以上单数。</w:t>
      </w:r>
    </w:p>
    <w:p w14:paraId="132E352D">
      <w:pPr>
        <w:spacing w:before="129" w:line="328" w:lineRule="auto"/>
        <w:ind w:left="4" w:right="26" w:hanging="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25.2  评标委员会成员依法从政府采购专家库中随机抽取。对技术复杂、专业性强的采</w:t>
      </w:r>
      <w:r>
        <w:rPr>
          <w:rFonts w:hint="eastAsia" w:asciiTheme="minorEastAsia" w:hAnsiTheme="minorEastAsia" w:eastAsiaTheme="minorEastAsia" w:cstheme="minorEastAsia"/>
          <w:spacing w:val="8"/>
          <w:sz w:val="24"/>
          <w:szCs w:val="24"/>
        </w:rPr>
        <w:t>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项目</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9"/>
          <w:sz w:val="24"/>
          <w:szCs w:val="24"/>
        </w:rPr>
        <w:t>通过随机方式难以确定合适评审专家的，经主管预算单位同意，采购人可以自行选定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相</w:t>
      </w:r>
      <w:r>
        <w:rPr>
          <w:rFonts w:hint="eastAsia" w:asciiTheme="minorEastAsia" w:hAnsiTheme="minorEastAsia" w:eastAsiaTheme="minorEastAsia" w:cstheme="minorEastAsia"/>
          <w:spacing w:val="9"/>
          <w:sz w:val="24"/>
          <w:szCs w:val="24"/>
        </w:rPr>
        <w:t>应</w:t>
      </w:r>
      <w:r>
        <w:rPr>
          <w:rFonts w:hint="eastAsia" w:asciiTheme="minorEastAsia" w:hAnsiTheme="minorEastAsia" w:eastAsiaTheme="minorEastAsia" w:cstheme="minorEastAsia"/>
          <w:spacing w:val="7"/>
          <w:sz w:val="24"/>
          <w:szCs w:val="24"/>
        </w:rPr>
        <w:t>专业领域的评审专家。</w:t>
      </w:r>
    </w:p>
    <w:p w14:paraId="364428A3">
      <w:pPr>
        <w:spacing w:before="72" w:line="231"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6.</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评</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程</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序</w:t>
      </w:r>
    </w:p>
    <w:p w14:paraId="3E323A93">
      <w:pPr>
        <w:spacing w:before="180" w:line="231"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1"/>
          <w:sz w:val="24"/>
          <w:szCs w:val="24"/>
        </w:rPr>
        <w:t>6</w:t>
      </w:r>
      <w:r>
        <w:rPr>
          <w:rFonts w:hint="eastAsia" w:asciiTheme="minorEastAsia" w:hAnsiTheme="minorEastAsia" w:eastAsiaTheme="minorEastAsia" w:cstheme="minorEastAsia"/>
          <w:spacing w:val="8"/>
          <w:sz w:val="24"/>
          <w:szCs w:val="24"/>
        </w:rPr>
        <w:t>.1评标委员会负责具体评标事务，并独立履行下列职责：</w:t>
      </w:r>
    </w:p>
    <w:p w14:paraId="6978847E">
      <w:pPr>
        <w:spacing w:before="180" w:line="231" w:lineRule="auto"/>
        <w:ind w:left="2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1"/>
          <w:sz w:val="24"/>
          <w:szCs w:val="24"/>
        </w:rPr>
        <w:t>6</w:t>
      </w:r>
      <w:r>
        <w:rPr>
          <w:rFonts w:hint="eastAsia" w:asciiTheme="minorEastAsia" w:hAnsiTheme="minorEastAsia" w:eastAsiaTheme="minorEastAsia" w:cstheme="minorEastAsia"/>
          <w:spacing w:val="8"/>
          <w:sz w:val="24"/>
          <w:szCs w:val="24"/>
        </w:rPr>
        <w:t>.1.1  审查、评价投标文件是否符合招标文件的商务、技术等实质性要求；</w:t>
      </w:r>
    </w:p>
    <w:p w14:paraId="45E5325B">
      <w:pPr>
        <w:spacing w:before="181" w:line="228" w:lineRule="auto"/>
        <w:ind w:left="2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26.1.2  要求投标人对投标文件有关事项作出澄清或者说明</w:t>
      </w:r>
      <w:r>
        <w:rPr>
          <w:rFonts w:hint="eastAsia" w:asciiTheme="minorEastAsia" w:hAnsiTheme="minorEastAsia" w:eastAsiaTheme="minorEastAsia" w:cstheme="minorEastAsia"/>
          <w:spacing w:val="5"/>
          <w:sz w:val="24"/>
          <w:szCs w:val="24"/>
        </w:rPr>
        <w:t>；</w:t>
      </w:r>
    </w:p>
    <w:p w14:paraId="19A7C4E9">
      <w:pPr>
        <w:spacing w:before="184" w:line="229" w:lineRule="auto"/>
        <w:ind w:left="2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2</w:t>
      </w:r>
      <w:r>
        <w:rPr>
          <w:rFonts w:hint="eastAsia" w:asciiTheme="minorEastAsia" w:hAnsiTheme="minorEastAsia" w:eastAsiaTheme="minorEastAsia" w:cstheme="minorEastAsia"/>
          <w:spacing w:val="7"/>
          <w:sz w:val="24"/>
          <w:szCs w:val="24"/>
        </w:rPr>
        <w:t>6.1.3  对投标文件进行综合比较和评价；</w:t>
      </w:r>
    </w:p>
    <w:p w14:paraId="5238C46B">
      <w:pPr>
        <w:spacing w:before="185" w:line="229" w:lineRule="auto"/>
        <w:ind w:left="2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7"/>
          <w:sz w:val="24"/>
          <w:szCs w:val="24"/>
        </w:rPr>
        <w:t>6.1.4  确定中标候选人名单或中标人；</w:t>
      </w:r>
    </w:p>
    <w:p w14:paraId="74CAC1D2">
      <w:pPr>
        <w:spacing w:before="182" w:line="231" w:lineRule="auto"/>
        <w:ind w:left="2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26.</w:t>
      </w: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7"/>
          <w:sz w:val="24"/>
          <w:szCs w:val="24"/>
        </w:rPr>
        <w:t>.5  向采购人、集中采购机构或者有关部门报告评标中发现的违法行为。</w:t>
      </w:r>
    </w:p>
    <w:p w14:paraId="158AE119">
      <w:pPr>
        <w:spacing w:before="181" w:line="229"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w:t>
      </w:r>
      <w:r>
        <w:rPr>
          <w:rFonts w:hint="eastAsia" w:asciiTheme="minorEastAsia" w:hAnsiTheme="minorEastAsia" w:eastAsiaTheme="minorEastAsia" w:cstheme="minorEastAsia"/>
          <w:spacing w:val="8"/>
          <w:sz w:val="24"/>
          <w:szCs w:val="24"/>
        </w:rPr>
        <w:t>6.2  评标程序详见第五章“评标方法、程序及标准”。</w:t>
      </w:r>
    </w:p>
    <w:p w14:paraId="4E2523C6">
      <w:pPr>
        <w:spacing w:before="272" w:line="229" w:lineRule="auto"/>
        <w:ind w:left="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五、  投</w:t>
      </w:r>
      <w:r>
        <w:rPr>
          <w:rFonts w:hint="eastAsia" w:asciiTheme="minorEastAsia" w:hAnsiTheme="minorEastAsia" w:eastAsiaTheme="minorEastAsia" w:cstheme="minorEastAsia"/>
          <w:spacing w:val="-3"/>
          <w:sz w:val="24"/>
          <w:szCs w:val="24"/>
        </w:rPr>
        <w:t>标</w:t>
      </w:r>
      <w:r>
        <w:rPr>
          <w:rFonts w:hint="eastAsia" w:asciiTheme="minorEastAsia" w:hAnsiTheme="minorEastAsia" w:eastAsiaTheme="minorEastAsia" w:cstheme="minorEastAsia"/>
          <w:spacing w:val="-2"/>
          <w:sz w:val="24"/>
          <w:szCs w:val="24"/>
        </w:rPr>
        <w:t>人信用信息及查询</w:t>
      </w:r>
    </w:p>
    <w:p w14:paraId="5B5EB5E8">
      <w:pPr>
        <w:spacing w:before="256" w:line="23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27.</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pacing w:val="5"/>
          <w:sz w:val="24"/>
          <w:szCs w:val="24"/>
          <w14:textOutline w14:w="4162" w14:cap="sq" w14:cmpd="sng">
            <w14:solidFill>
              <w14:srgbClr w14:val="000000"/>
            </w14:solidFill>
            <w14:prstDash w14:val="solid"/>
            <w14:bevel/>
          </w14:textOutline>
        </w:rPr>
        <w:t>信</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用</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信</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息</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查询</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渠</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道</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及</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使用</w:t>
      </w:r>
      <w:r>
        <w:rPr>
          <w:rFonts w:hint="eastAsia" w:asciiTheme="minorEastAsia" w:hAnsiTheme="minorEastAsia" w:eastAsiaTheme="minorEastAsia" w:cstheme="minorEastAsia"/>
          <w:spacing w:val="5"/>
          <w:sz w:val="24"/>
          <w:szCs w:val="24"/>
          <w14:textOutline w14:w="4424" w14:cap="sq" w14:cmpd="sng">
            <w14:solidFill>
              <w14:srgbClr w14:val="000000"/>
            </w14:solidFill>
            <w14:prstDash w14:val="solid"/>
            <w14:bevel/>
          </w14:textOutline>
        </w:rPr>
        <w:t>规</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则</w:t>
      </w:r>
    </w:p>
    <w:p w14:paraId="059FE1B2">
      <w:pPr>
        <w:spacing w:before="181" w:line="327" w:lineRule="auto"/>
        <w:ind w:left="424" w:right="153" w:hanging="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7.1  按照《关于在政府采购活动中查询及使用信用记录有关问题的通知》的要求，参与</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 xml:space="preserve">政 </w:t>
      </w:r>
      <w:r>
        <w:rPr>
          <w:rFonts w:hint="eastAsia" w:asciiTheme="minorEastAsia" w:hAnsiTheme="minorEastAsia" w:eastAsiaTheme="minorEastAsia" w:cstheme="minorEastAsia"/>
          <w:spacing w:val="-5"/>
          <w:sz w:val="24"/>
          <w:szCs w:val="24"/>
        </w:rPr>
        <w:t>府 采 购 的 投 标 人 ，  信 用 记 录 的 查 询 渠 道 为 “ 信 用 中 国 ” 网 站</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z w:val="24"/>
          <w:szCs w:val="24"/>
        </w:rPr>
        <w:t>creditchina</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7"/>
          <w:sz w:val="24"/>
          <w:szCs w:val="24"/>
        </w:rPr>
        <w:t>)、 中国政府采购网(</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"http://www.ccgp.gov.cn/"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z w:val="24"/>
          <w:szCs w:val="24"/>
        </w:rPr>
        <w:t>ccgp</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pacing w:val="7"/>
          <w:sz w:val="24"/>
          <w:szCs w:val="24"/>
        </w:rPr>
        <w:fldChar w:fldCharType="end"/>
      </w:r>
      <w:r>
        <w:rPr>
          <w:rFonts w:hint="eastAsia" w:asciiTheme="minorEastAsia" w:hAnsiTheme="minorEastAsia" w:eastAsiaTheme="minorEastAsia" w:cstheme="minorEastAsia"/>
          <w:spacing w:val="7"/>
          <w:sz w:val="24"/>
          <w:szCs w:val="24"/>
        </w:rPr>
        <w:t>。</w:t>
      </w:r>
    </w:p>
    <w:p w14:paraId="19ADD2B4">
      <w:pPr>
        <w:spacing w:before="184" w:line="302" w:lineRule="auto"/>
        <w:ind w:left="432" w:right="323" w:hanging="4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27.</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列</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入</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失</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信</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被执</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行</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3944"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206" w14:cap="sq" w14:cmpd="sng">
            <w14:solidFill>
              <w14:srgbClr w14:val="000000"/>
            </w14:solidFill>
            <w14:prstDash w14:val="solid"/>
            <w14:bevel/>
          </w14:textOutline>
        </w:rPr>
        <w:t>重</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大</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税</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收</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违</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法案</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当</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事</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人名</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单</w:t>
      </w:r>
      <w:r>
        <w:rPr>
          <w:rFonts w:hint="eastAsia" w:asciiTheme="minorEastAsia" w:hAnsiTheme="minorEastAsia" w:eastAsiaTheme="minorEastAsia" w:cstheme="minorEastAsia"/>
          <w:spacing w:val="7"/>
          <w:sz w:val="24"/>
          <w:szCs w:val="24"/>
          <w14:textOutline w14:w="4162" w14:cap="sq" w14:cmpd="sng">
            <w14:solidFill>
              <w14:srgbClr w14:val="000000"/>
            </w14:solidFill>
            <w14:prstDash w14:val="solid"/>
            <w14:bevel/>
          </w14:textOutline>
        </w:rPr>
        <w:t>、</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政府</w:t>
      </w:r>
      <w:r>
        <w:rPr>
          <w:rFonts w:hint="eastAsia" w:asciiTheme="minorEastAsia" w:hAnsiTheme="minorEastAsia" w:eastAsiaTheme="minorEastAsia" w:cstheme="minorEastAsia"/>
          <w:spacing w:val="7"/>
          <w:sz w:val="24"/>
          <w:szCs w:val="24"/>
          <w14:textOutline w14:w="4118" w14:cap="sq" w14:cmpd="sng">
            <w14:solidFill>
              <w14:srgbClr w14:val="000000"/>
            </w14:solidFill>
            <w14:prstDash w14:val="solid"/>
            <w14:bevel/>
          </w14:textOutline>
        </w:rPr>
        <w:t>采</w:t>
      </w:r>
      <w:r>
        <w:rPr>
          <w:rFonts w:hint="eastAsia" w:asciiTheme="minorEastAsia" w:hAnsiTheme="minorEastAsia" w:eastAsiaTheme="minorEastAsia" w:cstheme="minorEastAsia"/>
          <w:spacing w:val="7"/>
          <w:sz w:val="24"/>
          <w:szCs w:val="24"/>
          <w14:textOutline w14:w="3944" w14:cap="sq" w14:cmpd="sng">
            <w14:solidFill>
              <w14:srgbClr w14:val="000000"/>
            </w14:solidFill>
            <w14:prstDash w14:val="solid"/>
            <w14:bevel/>
          </w14:textOutline>
        </w:rPr>
        <w:t>购</w:t>
      </w:r>
      <w:r>
        <w:rPr>
          <w:rFonts w:hint="eastAsia" w:asciiTheme="minorEastAsia" w:hAnsiTheme="minorEastAsia" w:eastAsiaTheme="minorEastAsia" w:cstheme="minorEastAsia"/>
          <w:spacing w:val="7"/>
          <w:sz w:val="24"/>
          <w:szCs w:val="24"/>
          <w14:textOutline w14:w="4206" w14:cap="sq" w14:cmpd="sng">
            <w14:solidFill>
              <w14:srgbClr w14:val="000000"/>
            </w14:solidFill>
            <w14:prstDash w14:val="solid"/>
            <w14:bevel/>
          </w14:textOutline>
        </w:rPr>
        <w:t>严</w:t>
      </w:r>
      <w:r>
        <w:rPr>
          <w:rFonts w:hint="eastAsia" w:asciiTheme="minorEastAsia" w:hAnsiTheme="minorEastAsia" w:eastAsiaTheme="minorEastAsia" w:cstheme="minorEastAsia"/>
          <w:spacing w:val="7"/>
          <w:sz w:val="24"/>
          <w:szCs w:val="24"/>
          <w14:textOutline w14:w="4424" w14:cap="sq" w14:cmpd="sng">
            <w14:solidFill>
              <w14:srgbClr w14:val="000000"/>
            </w14:solidFill>
            <w14:prstDash w14:val="solid"/>
            <w14:bevel/>
          </w14:textOutline>
        </w:rPr>
        <w:t>重</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违法</w:t>
      </w:r>
      <w:r>
        <w:rPr>
          <w:rFonts w:hint="eastAsia" w:asciiTheme="minorEastAsia" w:hAnsiTheme="minorEastAsia" w:eastAsiaTheme="minorEastAsia" w:cstheme="minorEastAsia"/>
          <w:spacing w:val="7"/>
          <w:sz w:val="24"/>
          <w:szCs w:val="24"/>
          <w14:textOutline w14:w="4467" w14:cap="sq" w14:cmpd="sng">
            <w14:solidFill>
              <w14:srgbClr w14:val="000000"/>
            </w14:solidFill>
            <w14:prstDash w14:val="solid"/>
            <w14:bevel/>
          </w14:textOutline>
        </w:rPr>
        <w:t>失</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信</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行</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为记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录</w:t>
      </w:r>
      <w:r>
        <w:rPr>
          <w:rFonts w:hint="eastAsia" w:asciiTheme="minorEastAsia" w:hAnsiTheme="minorEastAsia" w:eastAsiaTheme="minorEastAsia" w:cstheme="minorEastAsia"/>
          <w:spacing w:val="11"/>
          <w:sz w:val="24"/>
          <w:szCs w:val="24"/>
          <w14:textOutline w14:w="4380" w14:cap="sq" w14:cmpd="sng">
            <w14:solidFill>
              <w14:srgbClr w14:val="000000"/>
            </w14:solidFill>
            <w14:prstDash w14:val="solid"/>
            <w14:bevel/>
          </w14:textOutline>
        </w:rPr>
        <w:t>名</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单</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供应</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中采</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购</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机</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拒绝</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参</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与</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政府</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购</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活</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动。</w:t>
      </w:r>
    </w:p>
    <w:p w14:paraId="28689E6F">
      <w:pPr>
        <w:spacing w:before="183" w:line="315" w:lineRule="auto"/>
        <w:ind w:left="420" w:right="180" w:hanging="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7.3  两个及以上自然人、法人或者其他组织组成联合体，以一个供应商的身份共同参加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政</w:t>
      </w:r>
      <w:r>
        <w:rPr>
          <w:rFonts w:hint="eastAsia" w:asciiTheme="minorEastAsia" w:hAnsiTheme="minorEastAsia" w:eastAsiaTheme="minorEastAsia" w:cstheme="minorEastAsia"/>
          <w:spacing w:val="7"/>
          <w:sz w:val="24"/>
          <w:szCs w:val="24"/>
        </w:rPr>
        <w:t>府采购活动的，应当对所有联合体成员进行信用记录查询，联合体成员存在不良信用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记</w:t>
      </w:r>
      <w:r>
        <w:rPr>
          <w:rFonts w:hint="eastAsia" w:asciiTheme="minorEastAsia" w:hAnsiTheme="minorEastAsia" w:eastAsiaTheme="minorEastAsia" w:cstheme="minorEastAsia"/>
          <w:spacing w:val="10"/>
          <w:sz w:val="24"/>
          <w:szCs w:val="24"/>
        </w:rPr>
        <w:t>录</w:t>
      </w:r>
      <w:r>
        <w:rPr>
          <w:rFonts w:hint="eastAsia" w:asciiTheme="minorEastAsia" w:hAnsiTheme="minorEastAsia" w:eastAsiaTheme="minorEastAsia" w:cstheme="minorEastAsia"/>
          <w:spacing w:val="8"/>
          <w:sz w:val="24"/>
          <w:szCs w:val="24"/>
        </w:rPr>
        <w:t>的，视同联合体存在不良信用信息。</w:t>
      </w:r>
    </w:p>
    <w:p w14:paraId="2CDEF08E">
      <w:pPr>
        <w:spacing w:before="225" w:line="303" w:lineRule="auto"/>
        <w:ind w:left="437" w:right="324" w:hanging="4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27.4  投</w:t>
      </w:r>
      <w:r>
        <w:rPr>
          <w:rFonts w:hint="eastAsia" w:asciiTheme="minorEastAsia" w:hAnsiTheme="minorEastAsia" w:eastAsiaTheme="minorEastAsia" w:cstheme="minorEastAsia"/>
          <w:spacing w:val="5"/>
          <w:sz w:val="24"/>
          <w:szCs w:val="24"/>
        </w:rPr>
        <w:t>标</w:t>
      </w:r>
      <w:r>
        <w:rPr>
          <w:rFonts w:hint="eastAsia" w:asciiTheme="minorEastAsia" w:hAnsiTheme="minorEastAsia" w:eastAsiaTheme="minorEastAsia" w:cstheme="minorEastAsia"/>
          <w:spacing w:val="4"/>
          <w:sz w:val="24"/>
          <w:szCs w:val="24"/>
        </w:rPr>
        <w:t>人的信用记录，最终以开标当日的“信用中国” 、  中国政府采购网网站发布</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3"/>
          <w:sz w:val="24"/>
          <w:szCs w:val="24"/>
        </w:rPr>
        <w:t>信息为准。</w:t>
      </w:r>
    </w:p>
    <w:p w14:paraId="68AE30E5">
      <w:pPr>
        <w:rPr>
          <w:rFonts w:hint="eastAsia" w:asciiTheme="minorEastAsia" w:hAnsiTheme="minorEastAsia" w:eastAsiaTheme="minorEastAsia" w:cstheme="minorEastAsia"/>
          <w:sz w:val="24"/>
          <w:szCs w:val="24"/>
        </w:rPr>
        <w:sectPr>
          <w:headerReference r:id="rId16" w:type="default"/>
          <w:footerReference r:id="rId17" w:type="default"/>
          <w:pgSz w:w="11900" w:h="16840"/>
          <w:pgMar w:top="400" w:right="1083" w:bottom="1015" w:left="1202" w:header="0" w:footer="766" w:gutter="0"/>
          <w:pgNumType w:fmt="decimal"/>
          <w:cols w:space="720" w:num="1"/>
        </w:sectPr>
      </w:pPr>
    </w:p>
    <w:p w14:paraId="17FE2EA1">
      <w:pPr>
        <w:spacing w:before="333" w:line="229" w:lineRule="auto"/>
        <w:ind w:left="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六、  中标与合同</w:t>
      </w:r>
    </w:p>
    <w:p w14:paraId="02ED552C">
      <w:pPr>
        <w:spacing w:before="230" w:line="231" w:lineRule="auto"/>
        <w:ind w:left="90"/>
        <w:rPr>
          <w:rFonts w:hint="eastAsia" w:asciiTheme="minorEastAsia" w:hAnsiTheme="minorEastAsia" w:eastAsiaTheme="minorEastAsia" w:cstheme="minorEastAsia"/>
          <w:sz w:val="24"/>
          <w:szCs w:val="24"/>
        </w:rPr>
      </w:pPr>
      <w:bookmarkStart w:id="14" w:name="_bookmark18"/>
      <w:bookmarkEnd w:id="14"/>
      <w:bookmarkStart w:id="15" w:name="_bookmark17"/>
      <w:bookmarkEnd w:id="15"/>
      <w:bookmarkStart w:id="16" w:name="_bookmark16"/>
      <w:bookmarkEnd w:id="16"/>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28.</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162" w14:cap="sq" w14:cmpd="sng">
            <w14:solidFill>
              <w14:srgbClr w14:val="000000"/>
            </w14:solidFill>
            <w14:prstDash w14:val="solid"/>
            <w14:bevel/>
          </w14:textOutline>
        </w:rPr>
        <w:t>确</w:t>
      </w:r>
      <w:r>
        <w:rPr>
          <w:rFonts w:hint="eastAsia" w:asciiTheme="minorEastAsia" w:hAnsiTheme="minorEastAsia" w:eastAsiaTheme="minorEastAsia" w:cstheme="minorEastAsia"/>
          <w:spacing w:val="-1"/>
          <w:sz w:val="24"/>
          <w:szCs w:val="24"/>
          <w14:textOutline w14:w="4293" w14:cap="sq" w14:cmpd="sng">
            <w14:solidFill>
              <w14:srgbClr w14:val="000000"/>
            </w14:solidFill>
            <w14:prstDash w14:val="solid"/>
            <w14:bevel/>
          </w14:textOutline>
        </w:rPr>
        <w:t>定</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中</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人</w:t>
      </w:r>
    </w:p>
    <w:p w14:paraId="62C913FD">
      <w:pPr>
        <w:spacing w:before="149"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28.1  评标委员会按照招标文件确定的评标方法、程序及标准，对投标文件进行评审。提交</w:t>
      </w:r>
    </w:p>
    <w:p w14:paraId="2353AC5D">
      <w:pPr>
        <w:spacing w:before="146" w:line="231" w:lineRule="auto"/>
        <w:ind w:left="86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书面</w:t>
      </w:r>
      <w:r>
        <w:rPr>
          <w:rFonts w:hint="eastAsia" w:asciiTheme="minorEastAsia" w:hAnsiTheme="minorEastAsia" w:eastAsiaTheme="minorEastAsia" w:cstheme="minorEastAsia"/>
          <w:spacing w:val="12"/>
          <w:sz w:val="24"/>
          <w:szCs w:val="24"/>
        </w:rPr>
        <w:t>报</w:t>
      </w:r>
      <w:r>
        <w:rPr>
          <w:rFonts w:hint="eastAsia" w:asciiTheme="minorEastAsia" w:hAnsiTheme="minorEastAsia" w:eastAsiaTheme="minorEastAsia" w:cstheme="minorEastAsia"/>
          <w:spacing w:val="8"/>
          <w:sz w:val="24"/>
          <w:szCs w:val="24"/>
        </w:rPr>
        <w:t>告，根据采购人的授权直接确定排名第一的为中标供应商。</w:t>
      </w:r>
    </w:p>
    <w:p w14:paraId="2A3D2F7B">
      <w:pPr>
        <w:spacing w:before="150" w:line="228"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28.2  中标候选供应商并列的</w:t>
      </w:r>
      <w:r>
        <w:rPr>
          <w:rFonts w:hint="eastAsia" w:asciiTheme="minorEastAsia" w:hAnsiTheme="minorEastAsia" w:eastAsiaTheme="minorEastAsia" w:cstheme="minorEastAsia"/>
          <w:spacing w:val="5"/>
          <w:sz w:val="24"/>
          <w:szCs w:val="24"/>
        </w:rPr>
        <w:t>：</w:t>
      </w:r>
    </w:p>
    <w:p w14:paraId="481438F5">
      <w:pPr>
        <w:spacing w:before="151"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9"/>
          <w:sz w:val="24"/>
          <w:szCs w:val="24"/>
        </w:rPr>
        <w:t>8.2.1  采用最低评标价法的，评标结果按投标报价由低到高顺序排列。投标报价相同</w:t>
      </w:r>
    </w:p>
    <w:p w14:paraId="41032A3A">
      <w:pPr>
        <w:spacing w:before="146" w:line="350" w:lineRule="auto"/>
        <w:ind w:left="751" w:right="1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的</w:t>
      </w:r>
      <w:r>
        <w:rPr>
          <w:rFonts w:hint="eastAsia" w:asciiTheme="minorEastAsia" w:hAnsiTheme="minorEastAsia" w:eastAsiaTheme="minorEastAsia" w:cstheme="minorEastAsia"/>
          <w:spacing w:val="7"/>
          <w:sz w:val="24"/>
          <w:szCs w:val="24"/>
        </w:rPr>
        <w:t>并列。投标文件满足招标文件全部实质性要求且投标报价最低的投标人为排名第一</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的</w:t>
      </w:r>
      <w:r>
        <w:rPr>
          <w:rFonts w:hint="eastAsia" w:asciiTheme="minorEastAsia" w:hAnsiTheme="minorEastAsia" w:eastAsiaTheme="minorEastAsia" w:cstheme="minorEastAsia"/>
          <w:spacing w:val="4"/>
          <w:sz w:val="24"/>
          <w:szCs w:val="24"/>
        </w:rPr>
        <w:t>中标候选人。</w:t>
      </w:r>
    </w:p>
    <w:p w14:paraId="1443E7FE">
      <w:pPr>
        <w:spacing w:before="1" w:line="230"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28.2.2  采用综合评分法的，评标结果按评审后得分由高到低顺序排列。得分相同的</w:t>
      </w:r>
      <w:r>
        <w:rPr>
          <w:rFonts w:hint="eastAsia" w:asciiTheme="minorEastAsia" w:hAnsiTheme="minorEastAsia" w:eastAsiaTheme="minorEastAsia" w:cstheme="minorEastAsia"/>
          <w:sz w:val="24"/>
          <w:szCs w:val="24"/>
        </w:rPr>
        <w:t>，</w:t>
      </w:r>
    </w:p>
    <w:p w14:paraId="007F1FF3">
      <w:pPr>
        <w:spacing w:before="150" w:line="350" w:lineRule="auto"/>
        <w:ind w:left="736" w:righ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按投</w:t>
      </w:r>
      <w:r>
        <w:rPr>
          <w:rFonts w:hint="eastAsia" w:asciiTheme="minorEastAsia" w:hAnsiTheme="minorEastAsia" w:eastAsiaTheme="minorEastAsia" w:cstheme="minorEastAsia"/>
          <w:spacing w:val="14"/>
          <w:sz w:val="24"/>
          <w:szCs w:val="24"/>
        </w:rPr>
        <w:t>标</w:t>
      </w:r>
      <w:r>
        <w:rPr>
          <w:rFonts w:hint="eastAsia" w:asciiTheme="minorEastAsia" w:hAnsiTheme="minorEastAsia" w:eastAsiaTheme="minorEastAsia" w:cstheme="minorEastAsia"/>
          <w:spacing w:val="10"/>
          <w:sz w:val="24"/>
          <w:szCs w:val="24"/>
        </w:rPr>
        <w:t>报价由低到高顺序排列。得分且投标报价相同的并列。投标文件满足招标文件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全部</w:t>
      </w:r>
      <w:r>
        <w:rPr>
          <w:rFonts w:hint="eastAsia" w:asciiTheme="minorEastAsia" w:hAnsiTheme="minorEastAsia" w:eastAsiaTheme="minorEastAsia" w:cstheme="minorEastAsia"/>
          <w:spacing w:val="15"/>
          <w:sz w:val="24"/>
          <w:szCs w:val="24"/>
        </w:rPr>
        <w:t>实</w:t>
      </w:r>
      <w:r>
        <w:rPr>
          <w:rFonts w:hint="eastAsia" w:asciiTheme="minorEastAsia" w:hAnsiTheme="minorEastAsia" w:eastAsiaTheme="minorEastAsia" w:cstheme="minorEastAsia"/>
          <w:spacing w:val="10"/>
          <w:sz w:val="24"/>
          <w:szCs w:val="24"/>
        </w:rPr>
        <w:t>质性要求，且按照评审因素的量化指标评审得分最高的投标人为排名第一的中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标候选人</w:t>
      </w:r>
      <w:r>
        <w:rPr>
          <w:rFonts w:hint="eastAsia" w:asciiTheme="minorEastAsia" w:hAnsiTheme="minorEastAsia" w:eastAsiaTheme="minorEastAsia" w:cstheme="minorEastAsia"/>
          <w:spacing w:val="4"/>
          <w:sz w:val="24"/>
          <w:szCs w:val="24"/>
        </w:rPr>
        <w:t>。</w:t>
      </w:r>
    </w:p>
    <w:p w14:paraId="4CF4AE7B">
      <w:pPr>
        <w:spacing w:before="1" w:line="349" w:lineRule="auto"/>
        <w:ind w:left="92" w:hanging="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28.2.3  合格制。评标委员会依据对各投标文件的评审结果，提出书面评标报告，并根据</w:t>
      </w:r>
      <w:r>
        <w:rPr>
          <w:rFonts w:hint="eastAsia" w:asciiTheme="minorEastAsia" w:hAnsiTheme="minorEastAsia" w:eastAsiaTheme="minorEastAsia" w:cstheme="minorEastAsia"/>
          <w:spacing w:val="1"/>
          <w:sz w:val="24"/>
          <w:szCs w:val="24"/>
        </w:rPr>
        <w:t>招</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标文</w:t>
      </w:r>
      <w:r>
        <w:rPr>
          <w:rFonts w:hint="eastAsia" w:asciiTheme="minorEastAsia" w:hAnsiTheme="minorEastAsia" w:eastAsiaTheme="minorEastAsia" w:cstheme="minorEastAsia"/>
          <w:spacing w:val="10"/>
          <w:sz w:val="24"/>
          <w:szCs w:val="24"/>
        </w:rPr>
        <w:t>件</w:t>
      </w:r>
      <w:r>
        <w:rPr>
          <w:rFonts w:hint="eastAsia" w:asciiTheme="minorEastAsia" w:hAnsiTheme="minorEastAsia" w:eastAsiaTheme="minorEastAsia" w:cstheme="minorEastAsia"/>
          <w:spacing w:val="9"/>
          <w:sz w:val="24"/>
          <w:szCs w:val="24"/>
        </w:rPr>
        <w:t>的规定，将凡是资格性审查和符合性检查均合格且实质性响应技术服务要 求的供应</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商</w:t>
      </w:r>
      <w:r>
        <w:rPr>
          <w:rFonts w:hint="eastAsia" w:asciiTheme="minorEastAsia" w:hAnsiTheme="minorEastAsia" w:eastAsiaTheme="minorEastAsia" w:cstheme="minorEastAsia"/>
          <w:spacing w:val="8"/>
          <w:sz w:val="24"/>
          <w:szCs w:val="24"/>
        </w:rPr>
        <w:t>，确定为本项目入围供应商。</w:t>
      </w:r>
    </w:p>
    <w:p w14:paraId="5140A772">
      <w:pPr>
        <w:spacing w:before="1" w:line="229"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2</w:t>
      </w:r>
      <w:r>
        <w:rPr>
          <w:rFonts w:hint="eastAsia" w:asciiTheme="minorEastAsia" w:hAnsiTheme="minorEastAsia" w:eastAsiaTheme="minorEastAsia" w:cstheme="minorEastAsia"/>
          <w:spacing w:val="8"/>
          <w:sz w:val="24"/>
          <w:szCs w:val="24"/>
        </w:rPr>
        <w:t>8.3  中标人的数量有其他规定的，按招标文件相关规定执行。</w:t>
      </w:r>
    </w:p>
    <w:p w14:paraId="25AFE0BD">
      <w:pPr>
        <w:spacing w:before="150" w:line="310" w:lineRule="auto"/>
        <w:ind w:left="515" w:right="153" w:hanging="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8.4  中标人确定后，集中采购机构在政府采购监管部门指定的媒体上发布中标公告，同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时向中标人和采购人发出《中标通知书》。《中标通知书》是政府采购合同的组成部分</w:t>
      </w: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对</w:t>
      </w:r>
      <w:r>
        <w:rPr>
          <w:rFonts w:hint="eastAsia" w:asciiTheme="minorEastAsia" w:hAnsiTheme="minorEastAsia" w:eastAsiaTheme="minorEastAsia" w:cstheme="minorEastAsia"/>
          <w:spacing w:val="8"/>
          <w:sz w:val="24"/>
          <w:szCs w:val="24"/>
        </w:rPr>
        <w:t>中标人和采购人具有同等法律效力。</w:t>
      </w:r>
    </w:p>
    <w:p w14:paraId="7A19F488">
      <w:pPr>
        <w:spacing w:before="146" w:line="291" w:lineRule="auto"/>
        <w:ind w:left="512" w:right="273" w:hanging="4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8"/>
          <w:sz w:val="24"/>
          <w:szCs w:val="24"/>
        </w:rPr>
        <w:t>8.5  中标通知书发出后，采购人不得违法改变中标结果，中标人无正当理由不得放弃中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标</w:t>
      </w:r>
      <w:r>
        <w:rPr>
          <w:rFonts w:hint="eastAsia" w:asciiTheme="minorEastAsia" w:hAnsiTheme="minorEastAsia" w:eastAsiaTheme="minorEastAsia" w:cstheme="minorEastAsia"/>
          <w:spacing w:val="-2"/>
          <w:sz w:val="24"/>
          <w:szCs w:val="24"/>
        </w:rPr>
        <w:t>。</w:t>
      </w:r>
    </w:p>
    <w:p w14:paraId="475CA560">
      <w:pPr>
        <w:spacing w:before="149" w:line="290" w:lineRule="auto"/>
        <w:ind w:left="510" w:right="271" w:hanging="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0"/>
          <w:sz w:val="24"/>
          <w:szCs w:val="24"/>
        </w:rPr>
        <w:t>8</w:t>
      </w:r>
      <w:r>
        <w:rPr>
          <w:rFonts w:hint="eastAsia" w:asciiTheme="minorEastAsia" w:hAnsiTheme="minorEastAsia" w:eastAsiaTheme="minorEastAsia" w:cstheme="minorEastAsia"/>
          <w:spacing w:val="8"/>
          <w:sz w:val="24"/>
          <w:szCs w:val="24"/>
        </w:rPr>
        <w:t>.6  中标人拒绝与采购人签订合同的，采购人可以按照评标报告推荐的中标候选人名单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排</w:t>
      </w:r>
      <w:r>
        <w:rPr>
          <w:rFonts w:hint="eastAsia" w:asciiTheme="minorEastAsia" w:hAnsiTheme="minorEastAsia" w:eastAsiaTheme="minorEastAsia" w:cstheme="minorEastAsia"/>
          <w:spacing w:val="9"/>
          <w:sz w:val="24"/>
          <w:szCs w:val="24"/>
        </w:rPr>
        <w:t>序，确定下一候选人为中标人，也可以重新开展政府采购活动。</w:t>
      </w:r>
    </w:p>
    <w:p w14:paraId="699BA8E2">
      <w:pPr>
        <w:spacing w:before="150" w:line="231" w:lineRule="auto"/>
        <w:ind w:left="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9.</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合</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同</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授</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予</w:t>
      </w:r>
    </w:p>
    <w:p w14:paraId="192CFBB1">
      <w:pPr>
        <w:spacing w:before="145" w:line="350" w:lineRule="auto"/>
        <w:ind w:left="100" w:right="187" w:firstLine="4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除本</w:t>
      </w:r>
      <w:r>
        <w:rPr>
          <w:rFonts w:hint="eastAsia" w:asciiTheme="minorEastAsia" w:hAnsiTheme="minorEastAsia" w:eastAsiaTheme="minorEastAsia" w:cstheme="minorEastAsia"/>
          <w:spacing w:val="15"/>
          <w:sz w:val="24"/>
          <w:szCs w:val="24"/>
        </w:rPr>
        <w:t>章</w:t>
      </w:r>
      <w:r>
        <w:rPr>
          <w:rFonts w:hint="eastAsia" w:asciiTheme="minorEastAsia" w:hAnsiTheme="minorEastAsia" w:eastAsiaTheme="minorEastAsia" w:cstheme="minorEastAsia"/>
          <w:spacing w:val="10"/>
          <w:sz w:val="24"/>
          <w:szCs w:val="24"/>
        </w:rPr>
        <w:t>“确定中标人”规定及其他法律规定的情形外，采购人把合同授予被确定为实</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质</w:t>
      </w:r>
      <w:r>
        <w:rPr>
          <w:rFonts w:hint="eastAsia" w:asciiTheme="minorEastAsia" w:hAnsiTheme="minorEastAsia" w:eastAsiaTheme="minorEastAsia" w:cstheme="minorEastAsia"/>
          <w:spacing w:val="8"/>
          <w:sz w:val="24"/>
          <w:szCs w:val="24"/>
        </w:rPr>
        <w:t>上响应招标文件要求且排名第一的中标人。</w:t>
      </w:r>
    </w:p>
    <w:p w14:paraId="6D7CA532">
      <w:pPr>
        <w:spacing w:before="1"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3</w:t>
      </w:r>
      <w:r>
        <w:rPr>
          <w:rFonts w:hint="eastAsia" w:asciiTheme="minorEastAsia" w:hAnsiTheme="minorEastAsia" w:eastAsiaTheme="minorEastAsia" w:cstheme="minorEastAsia"/>
          <w:spacing w:val="-4"/>
          <w:sz w:val="24"/>
          <w:szCs w:val="24"/>
          <w14:textOutline w14:w="4293" w14:cap="sq" w14:cmpd="sng">
            <w14:solidFill>
              <w14:srgbClr w14:val="000000"/>
            </w14:solidFill>
            <w14:prstDash w14:val="solid"/>
            <w14:bevel/>
          </w14:textOutline>
        </w:rPr>
        <w:t>0</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合</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同</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签</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订</w:t>
      </w:r>
    </w:p>
    <w:p w14:paraId="3D492DA2">
      <w:pPr>
        <w:spacing w:before="148" w:line="355" w:lineRule="auto"/>
        <w:ind w:left="512" w:right="153" w:hanging="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3</w:t>
      </w:r>
      <w:r>
        <w:rPr>
          <w:rFonts w:hint="eastAsia" w:asciiTheme="minorEastAsia" w:hAnsiTheme="minorEastAsia" w:eastAsiaTheme="minorEastAsia" w:cstheme="minorEastAsia"/>
          <w:spacing w:val="5"/>
          <w:sz w:val="24"/>
          <w:szCs w:val="24"/>
        </w:rPr>
        <w:t>0.1采购人应当自 中标通知书发出之日起 30 日内，按照招标文件规定和中标人投标文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件</w:t>
      </w:r>
      <w:r>
        <w:rPr>
          <w:rFonts w:hint="eastAsia" w:asciiTheme="minorEastAsia" w:hAnsiTheme="minorEastAsia" w:eastAsiaTheme="minorEastAsia" w:cstheme="minorEastAsia"/>
          <w:spacing w:val="7"/>
          <w:sz w:val="24"/>
          <w:szCs w:val="24"/>
        </w:rPr>
        <w:t>的承诺，与中标人签订书面合同。所签订的合同不得对招标文件确定的事项和中标人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投</w:t>
      </w:r>
      <w:r>
        <w:rPr>
          <w:rFonts w:hint="eastAsia" w:asciiTheme="minorEastAsia" w:hAnsiTheme="minorEastAsia" w:eastAsiaTheme="minorEastAsia" w:cstheme="minorEastAsia"/>
          <w:spacing w:val="7"/>
          <w:sz w:val="24"/>
          <w:szCs w:val="24"/>
        </w:rPr>
        <w:t>标文件作实质性修改。</w:t>
      </w:r>
    </w:p>
    <w:p w14:paraId="16A6AF23">
      <w:pPr>
        <w:spacing w:before="159" w:line="228"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30.2 采购人不得向中标人提出任何不合理的要求作为签订合同的条件</w:t>
      </w:r>
      <w:r>
        <w:rPr>
          <w:rFonts w:hint="eastAsia" w:asciiTheme="minorEastAsia" w:hAnsiTheme="minorEastAsia" w:eastAsiaTheme="minorEastAsia" w:cstheme="minorEastAsia"/>
          <w:spacing w:val="8"/>
          <w:sz w:val="24"/>
          <w:szCs w:val="24"/>
        </w:rPr>
        <w:t>。</w:t>
      </w:r>
    </w:p>
    <w:p w14:paraId="61D44843">
      <w:pPr>
        <w:spacing w:before="258" w:line="229"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3</w:t>
      </w:r>
      <w:r>
        <w:rPr>
          <w:rFonts w:hint="eastAsia" w:asciiTheme="minorEastAsia" w:hAnsiTheme="minorEastAsia" w:eastAsiaTheme="minorEastAsia" w:cstheme="minorEastAsia"/>
          <w:spacing w:val="11"/>
          <w:sz w:val="24"/>
          <w:szCs w:val="24"/>
        </w:rPr>
        <w:t>0</w:t>
      </w:r>
      <w:r>
        <w:rPr>
          <w:rFonts w:hint="eastAsia" w:asciiTheme="minorEastAsia" w:hAnsiTheme="minorEastAsia" w:eastAsiaTheme="minorEastAsia" w:cstheme="minorEastAsia"/>
          <w:spacing w:val="8"/>
          <w:sz w:val="24"/>
          <w:szCs w:val="24"/>
        </w:rPr>
        <w:t>.3 政府采购合同应当包括采购人与中标人的名称和住所、标的、数量、质量、价款或者</w:t>
      </w:r>
      <w:bookmarkStart w:id="17" w:name="_bookmark19"/>
      <w:bookmarkEnd w:id="17"/>
      <w:r>
        <w:rPr>
          <w:rFonts w:hint="eastAsia" w:asciiTheme="minorEastAsia" w:hAnsiTheme="minorEastAsia" w:eastAsiaTheme="minorEastAsia" w:cstheme="minorEastAsia"/>
          <w:spacing w:val="15"/>
          <w:sz w:val="24"/>
          <w:szCs w:val="24"/>
        </w:rPr>
        <w:t>报</w:t>
      </w:r>
      <w:r>
        <w:rPr>
          <w:rFonts w:hint="eastAsia" w:asciiTheme="minorEastAsia" w:hAnsiTheme="minorEastAsia" w:eastAsiaTheme="minorEastAsia" w:cstheme="minorEastAsia"/>
          <w:spacing w:val="9"/>
          <w:sz w:val="24"/>
          <w:szCs w:val="24"/>
        </w:rPr>
        <w:t>酬、履行期限及地点和方式、验收要求、违约责任、解决争议的方法等内容。</w:t>
      </w:r>
    </w:p>
    <w:p w14:paraId="21353D51">
      <w:pPr>
        <w:spacing w:before="146" w:line="291" w:lineRule="auto"/>
        <w:ind w:left="426" w:right="220" w:hanging="4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3</w:t>
      </w:r>
      <w:r>
        <w:rPr>
          <w:rFonts w:hint="eastAsia" w:asciiTheme="minorEastAsia" w:hAnsiTheme="minorEastAsia" w:eastAsiaTheme="minorEastAsia" w:cstheme="minorEastAsia"/>
          <w:spacing w:val="13"/>
          <w:sz w:val="24"/>
          <w:szCs w:val="24"/>
        </w:rPr>
        <w:t>0</w:t>
      </w:r>
      <w:r>
        <w:rPr>
          <w:rFonts w:hint="eastAsia" w:asciiTheme="minorEastAsia" w:hAnsiTheme="minorEastAsia" w:eastAsiaTheme="minorEastAsia" w:cstheme="minorEastAsia"/>
          <w:spacing w:val="8"/>
          <w:sz w:val="24"/>
          <w:szCs w:val="24"/>
        </w:rPr>
        <w:t>.4 采购人与中标人应当根据合同的约定依法履行合同义务。政府采购合同的履行、违约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责任和</w:t>
      </w:r>
      <w:r>
        <w:rPr>
          <w:rFonts w:hint="eastAsia" w:asciiTheme="minorEastAsia" w:hAnsiTheme="minorEastAsia" w:eastAsiaTheme="minorEastAsia" w:cstheme="minorEastAsia"/>
          <w:spacing w:val="9"/>
          <w:sz w:val="24"/>
          <w:szCs w:val="24"/>
        </w:rPr>
        <w:t>解</w:t>
      </w:r>
      <w:r>
        <w:rPr>
          <w:rFonts w:hint="eastAsia" w:asciiTheme="minorEastAsia" w:hAnsiTheme="minorEastAsia" w:eastAsiaTheme="minorEastAsia" w:cstheme="minorEastAsia"/>
          <w:spacing w:val="8"/>
          <w:sz w:val="24"/>
          <w:szCs w:val="24"/>
        </w:rPr>
        <w:t>决争议的方法等适用《中华人民共和国民法典》。</w:t>
      </w:r>
    </w:p>
    <w:p w14:paraId="4D76D1B5">
      <w:pPr>
        <w:spacing w:before="147" w:line="310" w:lineRule="auto"/>
        <w:ind w:left="435" w:right="4" w:hanging="4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30</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7"/>
          <w:sz w:val="24"/>
          <w:szCs w:val="24"/>
        </w:rPr>
        <w:t>5 采购人应当自政府采购合同签订之日起 2 个工作日 内，将政府采购合同在省级以上人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4"/>
          <w:sz w:val="24"/>
          <w:szCs w:val="24"/>
        </w:rPr>
        <w:t>民</w:t>
      </w:r>
      <w:r>
        <w:rPr>
          <w:rFonts w:hint="eastAsia" w:asciiTheme="minorEastAsia" w:hAnsiTheme="minorEastAsia" w:eastAsiaTheme="minorEastAsia" w:cstheme="minorEastAsia"/>
          <w:spacing w:val="21"/>
          <w:sz w:val="24"/>
          <w:szCs w:val="24"/>
        </w:rPr>
        <w:t>政</w:t>
      </w:r>
      <w:r>
        <w:rPr>
          <w:rFonts w:hint="eastAsia" w:asciiTheme="minorEastAsia" w:hAnsiTheme="minorEastAsia" w:eastAsiaTheme="minorEastAsia" w:cstheme="minorEastAsia"/>
          <w:spacing w:val="12"/>
          <w:sz w:val="24"/>
          <w:szCs w:val="24"/>
        </w:rPr>
        <w:t>府财政部门指定的媒体上公告，但政府采购合同中涉及国家秘密、商业秘密的内容</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除</w:t>
      </w:r>
      <w:r>
        <w:rPr>
          <w:rFonts w:hint="eastAsia" w:asciiTheme="minorEastAsia" w:hAnsiTheme="minorEastAsia" w:eastAsiaTheme="minorEastAsia" w:cstheme="minorEastAsia"/>
          <w:spacing w:val="-2"/>
          <w:sz w:val="24"/>
          <w:szCs w:val="24"/>
        </w:rPr>
        <w:t>外。</w:t>
      </w:r>
    </w:p>
    <w:p w14:paraId="13F8548C">
      <w:pPr>
        <w:spacing w:before="149" w:line="310" w:lineRule="auto"/>
        <w:ind w:left="424" w:right="2" w:hanging="4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rPr>
        <w:t>3</w:t>
      </w:r>
      <w:r>
        <w:rPr>
          <w:rFonts w:hint="eastAsia" w:asciiTheme="minorEastAsia" w:hAnsiTheme="minorEastAsia" w:eastAsiaTheme="minorEastAsia" w:cstheme="minorEastAsia"/>
          <w:spacing w:val="22"/>
          <w:sz w:val="24"/>
          <w:szCs w:val="24"/>
        </w:rPr>
        <w:t>0</w:t>
      </w:r>
      <w:r>
        <w:rPr>
          <w:rFonts w:hint="eastAsia" w:asciiTheme="minorEastAsia" w:hAnsiTheme="minorEastAsia" w:eastAsiaTheme="minorEastAsia" w:cstheme="minorEastAsia"/>
          <w:spacing w:val="13"/>
          <w:sz w:val="24"/>
          <w:szCs w:val="24"/>
        </w:rPr>
        <w:t>.6 采购人应当加强对中标人的履约管理，并按照采购合同约定，及时向中标人支付采购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资金。对于中标人违反采购合同约定的行为，采购人应当及时处理，依法追究其违约</w:t>
      </w:r>
      <w:r>
        <w:rPr>
          <w:rFonts w:hint="eastAsia" w:asciiTheme="minorEastAsia" w:hAnsiTheme="minorEastAsia" w:eastAsiaTheme="minorEastAsia" w:cstheme="minorEastAsia"/>
          <w:spacing w:val="10"/>
          <w:sz w:val="24"/>
          <w:szCs w:val="24"/>
        </w:rPr>
        <w:t>责</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任。</w:t>
      </w:r>
    </w:p>
    <w:p w14:paraId="45657468">
      <w:pPr>
        <w:spacing w:before="157" w:line="229"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七、  采购信息公告</w:t>
      </w:r>
    </w:p>
    <w:p w14:paraId="3D84CF58">
      <w:pPr>
        <w:spacing w:before="176" w:line="229" w:lineRule="auto"/>
        <w:ind w:left="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31.</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color w:val="0D0D0D"/>
          <w:spacing w:val="2"/>
          <w:sz w:val="24"/>
          <w:szCs w:val="24"/>
          <w14:textOutline w14:w="4162" w14:cap="sq" w14:cmpd="sng">
            <w14:solidFill>
              <w14:srgbClr w14:val="0D0D0D"/>
            </w14:solidFill>
            <w14:prstDash w14:val="solid"/>
            <w14:bevel/>
          </w14:textOutline>
        </w:rPr>
        <w:t>公</w:t>
      </w:r>
      <w:r>
        <w:rPr>
          <w:rFonts w:hint="eastAsia" w:asciiTheme="minorEastAsia" w:hAnsiTheme="minorEastAsia" w:eastAsiaTheme="minorEastAsia" w:cstheme="minorEastAsia"/>
          <w:color w:val="0D0D0D"/>
          <w:spacing w:val="2"/>
          <w:sz w:val="24"/>
          <w:szCs w:val="24"/>
          <w14:textOutline w14:w="4293" w14:cap="sq" w14:cmpd="sng">
            <w14:solidFill>
              <w14:srgbClr w14:val="0D0D0D"/>
            </w14:solidFill>
            <w14:prstDash w14:val="solid"/>
            <w14:bevel/>
          </w14:textOutline>
        </w:rPr>
        <w:t>告</w:t>
      </w:r>
      <w:r>
        <w:rPr>
          <w:rFonts w:hint="eastAsia" w:asciiTheme="minorEastAsia" w:hAnsiTheme="minorEastAsia" w:eastAsiaTheme="minorEastAsia" w:cstheme="minorEastAsia"/>
          <w:color w:val="0D0D0D"/>
          <w:spacing w:val="2"/>
          <w:sz w:val="24"/>
          <w:szCs w:val="24"/>
          <w14:textOutline w14:w="4358" w14:cap="sq" w14:cmpd="sng">
            <w14:solidFill>
              <w14:srgbClr w14:val="0D0D0D"/>
            </w14:solidFill>
            <w14:prstDash w14:val="solid"/>
            <w14:bevel/>
          </w14:textOutline>
        </w:rPr>
        <w:t>的</w:t>
      </w:r>
      <w:r>
        <w:rPr>
          <w:rFonts w:hint="eastAsia" w:asciiTheme="minorEastAsia" w:hAnsiTheme="minorEastAsia" w:eastAsiaTheme="minorEastAsia" w:cstheme="minorEastAsia"/>
          <w:color w:val="0D0D0D"/>
          <w:spacing w:val="2"/>
          <w:sz w:val="24"/>
          <w:szCs w:val="24"/>
          <w14:textOutline w14:w="4380" w14:cap="sq" w14:cmpd="sng">
            <w14:solidFill>
              <w14:srgbClr w14:val="0D0D0D"/>
            </w14:solidFill>
            <w14:prstDash w14:val="solid"/>
            <w14:bevel/>
          </w14:textOutline>
        </w:rPr>
        <w:t>媒</w:t>
      </w:r>
      <w:r>
        <w:rPr>
          <w:rFonts w:hint="eastAsia" w:asciiTheme="minorEastAsia" w:hAnsiTheme="minorEastAsia" w:eastAsiaTheme="minorEastAsia" w:cstheme="minorEastAsia"/>
          <w:color w:val="0D0D0D"/>
          <w:spacing w:val="2"/>
          <w:sz w:val="24"/>
          <w:szCs w:val="24"/>
          <w14:textOutline w14:w="4358" w14:cap="sq" w14:cmpd="sng">
            <w14:solidFill>
              <w14:srgbClr w14:val="0D0D0D"/>
            </w14:solidFill>
            <w14:prstDash w14:val="solid"/>
            <w14:bevel/>
          </w14:textOutline>
        </w:rPr>
        <w:t>体及</w:t>
      </w:r>
      <w:r>
        <w:rPr>
          <w:rFonts w:hint="eastAsia" w:asciiTheme="minorEastAsia" w:hAnsiTheme="minorEastAsia" w:eastAsiaTheme="minorEastAsia" w:cstheme="minorEastAsia"/>
          <w:color w:val="0D0D0D"/>
          <w:spacing w:val="1"/>
          <w:sz w:val="24"/>
          <w:szCs w:val="24"/>
          <w14:textOutline w14:w="4467" w14:cap="sq" w14:cmpd="sng">
            <w14:solidFill>
              <w14:srgbClr w14:val="0D0D0D"/>
            </w14:solidFill>
            <w14:prstDash w14:val="solid"/>
            <w14:bevel/>
          </w14:textOutline>
        </w:rPr>
        <w:t>规</w:t>
      </w:r>
      <w:r>
        <w:rPr>
          <w:rFonts w:hint="eastAsia" w:asciiTheme="minorEastAsia" w:hAnsiTheme="minorEastAsia" w:eastAsiaTheme="minorEastAsia" w:cstheme="minorEastAsia"/>
          <w:color w:val="0D0D0D"/>
          <w:sz w:val="24"/>
          <w:szCs w:val="24"/>
          <w14:textOutline w14:w="4358" w14:cap="sq" w14:cmpd="sng">
            <w14:solidFill>
              <w14:srgbClr w14:val="0D0D0D"/>
            </w14:solidFill>
            <w14:prstDash w14:val="solid"/>
            <w14:bevel/>
          </w14:textOutline>
        </w:rPr>
        <w:t>定</w:t>
      </w:r>
    </w:p>
    <w:p w14:paraId="7B98165C">
      <w:pPr>
        <w:spacing w:before="149" w:line="312" w:lineRule="auto"/>
        <w:ind w:left="425" w:right="2" w:hanging="4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rPr>
        <w:t>3</w:t>
      </w:r>
      <w:r>
        <w:rPr>
          <w:rFonts w:hint="eastAsia" w:asciiTheme="minorEastAsia" w:hAnsiTheme="minorEastAsia" w:eastAsiaTheme="minorEastAsia" w:cstheme="minorEastAsia"/>
          <w:spacing w:val="22"/>
          <w:sz w:val="24"/>
          <w:szCs w:val="24"/>
        </w:rPr>
        <w:t>1</w:t>
      </w:r>
      <w:r>
        <w:rPr>
          <w:rFonts w:hint="eastAsia" w:asciiTheme="minorEastAsia" w:hAnsiTheme="minorEastAsia" w:eastAsiaTheme="minorEastAsia" w:cstheme="minorEastAsia"/>
          <w:spacing w:val="13"/>
          <w:sz w:val="24"/>
          <w:szCs w:val="24"/>
        </w:rPr>
        <w:t>.1 集中采购机构在招标活动中的公告、补充、更正、结果等采购信息均依法在政府采购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监</w:t>
      </w:r>
      <w:r>
        <w:rPr>
          <w:rFonts w:hint="eastAsia" w:asciiTheme="minorEastAsia" w:hAnsiTheme="minorEastAsia" w:eastAsiaTheme="minorEastAsia" w:cstheme="minorEastAsia"/>
          <w:spacing w:val="4"/>
          <w:sz w:val="24"/>
          <w:szCs w:val="24"/>
        </w:rPr>
        <w:t xml:space="preserve">管部门指定媒体上 ( 中国湖北政府采购网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"http://www.ccgp-hubei.gov.cn:8070/"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http</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ccgp</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hubei</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  鄂州政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府 采 购 信 息发 布 系统 (https://bid.ezggzy.cn/CPRT</w:t>
      </w:r>
      <w:r>
        <w:rPr>
          <w:rFonts w:hint="eastAsia" w:asciiTheme="minorEastAsia" w:hAnsiTheme="minorEastAsia" w:eastAsiaTheme="minorEastAsia" w:cstheme="minorEastAsia"/>
          <w:spacing w:val="-7"/>
          <w:sz w:val="24"/>
          <w:szCs w:val="24"/>
        </w:rPr>
        <w:t>S</w:t>
      </w:r>
      <w:r>
        <w:rPr>
          <w:rFonts w:hint="eastAsia" w:asciiTheme="minorEastAsia" w:hAnsiTheme="minorEastAsia" w:eastAsiaTheme="minorEastAsia" w:cstheme="minorEastAsia"/>
          <w:spacing w:val="-12"/>
          <w:sz w:val="24"/>
          <w:szCs w:val="24"/>
        </w:rPr>
        <w:t xml:space="preserve">/ ) 和 </w:t>
      </w:r>
      <w:r>
        <w:rPr>
          <w:rFonts w:hint="eastAsia" w:asciiTheme="minorEastAsia" w:hAnsiTheme="minorEastAsia" w:eastAsiaTheme="minorEastAsia" w:cstheme="minorEastAsia"/>
          <w:color w:val="0D0D0D"/>
          <w:spacing w:val="-12"/>
          <w:sz w:val="24"/>
          <w:szCs w:val="24"/>
        </w:rPr>
        <w:t>鄂 州市 政 府 采 购 电 子 交 易 系统</w:t>
      </w:r>
    </w:p>
    <w:p w14:paraId="553095EA">
      <w:pPr>
        <w:spacing w:before="136" w:line="239" w:lineRule="auto"/>
        <w:ind w:left="4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"https://zfcg.ezggzy.cn:10001/#/index"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https</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z w:val="24"/>
          <w:szCs w:val="24"/>
        </w:rPr>
        <w:t>zfcg</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z w:val="24"/>
          <w:szCs w:val="24"/>
        </w:rPr>
        <w:t>ezggzy</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11"/>
          <w:sz w:val="24"/>
          <w:szCs w:val="24"/>
        </w:rPr>
        <w:t>:10001/#/</w:t>
      </w:r>
      <w:r>
        <w:rPr>
          <w:rFonts w:hint="eastAsia" w:asciiTheme="minorEastAsia" w:hAnsiTheme="minorEastAsia" w:eastAsiaTheme="minorEastAsia" w:cstheme="minorEastAsia"/>
          <w:sz w:val="24"/>
          <w:szCs w:val="24"/>
        </w:rPr>
        <w:t>index</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pacing w:val="11"/>
          <w:sz w:val="24"/>
          <w:szCs w:val="24"/>
        </w:rPr>
        <w:t xml:space="preserve"> ) 发布。</w:t>
      </w:r>
    </w:p>
    <w:p w14:paraId="7C4CDC6A">
      <w:pPr>
        <w:spacing w:before="144" w:line="289" w:lineRule="auto"/>
        <w:ind w:left="429" w:right="220" w:hanging="4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31</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5"/>
          <w:sz w:val="24"/>
          <w:szCs w:val="24"/>
        </w:rPr>
        <w:t>2 集中采购机构在自中标人确定之日起 2 个工作日内，在政府采购监管部门指定媒体上</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公告中标结果， 中标公告的公示期</w:t>
      </w:r>
      <w:r>
        <w:rPr>
          <w:rFonts w:hint="eastAsia" w:asciiTheme="minorEastAsia" w:hAnsiTheme="minorEastAsia" w:eastAsiaTheme="minorEastAsia" w:cstheme="minorEastAsia"/>
          <w:spacing w:val="-1"/>
          <w:sz w:val="24"/>
          <w:szCs w:val="24"/>
        </w:rPr>
        <w:t>为 1 个工作日。</w:t>
      </w:r>
    </w:p>
    <w:p w14:paraId="353C824E">
      <w:pPr>
        <w:spacing w:before="151" w:line="290" w:lineRule="auto"/>
        <w:ind w:left="425" w:right="259" w:hanging="4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3</w:t>
      </w:r>
      <w:r>
        <w:rPr>
          <w:rFonts w:hint="eastAsia" w:asciiTheme="minorEastAsia" w:hAnsiTheme="minorEastAsia" w:eastAsiaTheme="minorEastAsia" w:cstheme="minorEastAsia"/>
          <w:spacing w:val="13"/>
          <w:sz w:val="24"/>
          <w:szCs w:val="24"/>
        </w:rPr>
        <w:t>1.3 资格审查未通过的投标人可在结果公告质疑有效期内按公告中的联系方式获知本单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位的资格审查情况。</w:t>
      </w:r>
    </w:p>
    <w:p w14:paraId="119D86A5">
      <w:pPr>
        <w:spacing w:before="150" w:line="289" w:lineRule="auto"/>
        <w:ind w:left="430" w:right="223" w:hanging="4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3</w:t>
      </w:r>
      <w:r>
        <w:rPr>
          <w:rFonts w:hint="eastAsia" w:asciiTheme="minorEastAsia" w:hAnsiTheme="minorEastAsia" w:eastAsiaTheme="minorEastAsia" w:cstheme="minorEastAsia"/>
          <w:spacing w:val="11"/>
          <w:sz w:val="24"/>
          <w:szCs w:val="24"/>
        </w:rPr>
        <w:t>1</w:t>
      </w:r>
      <w:r>
        <w:rPr>
          <w:rFonts w:hint="eastAsia" w:asciiTheme="minorEastAsia" w:hAnsiTheme="minorEastAsia" w:eastAsiaTheme="minorEastAsia" w:cstheme="minorEastAsia"/>
          <w:spacing w:val="8"/>
          <w:sz w:val="24"/>
          <w:szCs w:val="24"/>
        </w:rPr>
        <w:t>.4 采用综合评分法评审的项目，未中标人可在结果公告质疑有效期内按公告中的联系方</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式获知本单位的评审得分与排序</w:t>
      </w:r>
      <w:r>
        <w:rPr>
          <w:rFonts w:hint="eastAsia" w:asciiTheme="minorEastAsia" w:hAnsiTheme="minorEastAsia" w:eastAsiaTheme="minorEastAsia" w:cstheme="minorEastAsia"/>
          <w:spacing w:val="6"/>
          <w:sz w:val="24"/>
          <w:szCs w:val="24"/>
        </w:rPr>
        <w:t>。</w:t>
      </w:r>
    </w:p>
    <w:p w14:paraId="23FBC3F6">
      <w:pPr>
        <w:spacing w:before="160" w:line="227" w:lineRule="auto"/>
        <w:ind w:left="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八、  质疑及提交</w:t>
      </w:r>
    </w:p>
    <w:p w14:paraId="48F1B87F">
      <w:pPr>
        <w:spacing w:before="179" w:line="232" w:lineRule="auto"/>
        <w:ind w:left="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293" w14:cap="sq" w14:cmpd="sng">
            <w14:solidFill>
              <w14:srgbClr w14:val="000000"/>
            </w14:solidFill>
            <w14:prstDash w14:val="solid"/>
            <w14:bevel/>
          </w14:textOutline>
        </w:rPr>
        <w:t>3</w:t>
      </w:r>
      <w:r>
        <w:rPr>
          <w:rFonts w:hint="eastAsia" w:asciiTheme="minorEastAsia" w:hAnsiTheme="minorEastAsia" w:eastAsiaTheme="minorEastAsia" w:cstheme="minorEastAsia"/>
          <w:spacing w:val="-4"/>
          <w:sz w:val="24"/>
          <w:szCs w:val="24"/>
          <w14:textOutline w14:w="4293" w14:cap="sq" w14:cmpd="sng">
            <w14:solidFill>
              <w14:srgbClr w14:val="000000"/>
            </w14:solidFill>
            <w14:prstDash w14:val="solid"/>
            <w14:bevel/>
          </w14:textOutline>
        </w:rPr>
        <w:t>2</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162" w14:cap="sq" w14:cmpd="sng">
            <w14:solidFill>
              <w14:srgbClr w14:val="000000"/>
            </w14:solidFill>
            <w14:prstDash w14:val="solid"/>
            <w14:bevel/>
          </w14:textOutline>
        </w:rPr>
        <w:t>质</w:t>
      </w:r>
      <w:r>
        <w:rPr>
          <w:rFonts w:hint="eastAsia" w:asciiTheme="minorEastAsia" w:hAnsiTheme="minorEastAsia" w:eastAsiaTheme="minorEastAsia" w:cstheme="minorEastAsia"/>
          <w:spacing w:val="-3"/>
          <w:sz w:val="24"/>
          <w:szCs w:val="24"/>
          <w14:textOutline w14:w="4293" w14:cap="sq" w14:cmpd="sng">
            <w14:solidFill>
              <w14:srgbClr w14:val="000000"/>
            </w14:solidFill>
            <w14:prstDash w14:val="solid"/>
            <w14:bevel/>
          </w14:textOutline>
        </w:rPr>
        <w:t>疑</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提</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交</w:t>
      </w:r>
    </w:p>
    <w:p w14:paraId="7A1E8822">
      <w:pPr>
        <w:spacing w:before="146" w:line="350" w:lineRule="auto"/>
        <w:ind w:left="7" w:firstLine="4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投标人认为招标文件、招标过程和中标结果使 自 己的权益受到损害的 ，可以在知道</w:t>
      </w:r>
      <w:r>
        <w:rPr>
          <w:rFonts w:hint="eastAsia" w:asciiTheme="minorEastAsia" w:hAnsiTheme="minorEastAsia" w:eastAsiaTheme="minorEastAsia" w:cstheme="minorEastAsia"/>
          <w:spacing w:val="7"/>
          <w:sz w:val="24"/>
          <w:szCs w:val="24"/>
        </w:rPr>
        <w:t>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者应知其权益受到损害之日起 7 个工作 日 内， 以书面形式向采购人或集中采购机构提出</w:t>
      </w:r>
      <w:r>
        <w:rPr>
          <w:rFonts w:hint="eastAsia" w:asciiTheme="minorEastAsia" w:hAnsiTheme="minorEastAsia" w:eastAsiaTheme="minorEastAsia" w:cstheme="minorEastAsia"/>
          <w:spacing w:val="2"/>
          <w:sz w:val="24"/>
          <w:szCs w:val="24"/>
        </w:rPr>
        <w:t>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疑。针对同一采购程序环节的质疑须在法定质疑期内一次性提出</w:t>
      </w:r>
      <w:r>
        <w:rPr>
          <w:rFonts w:hint="eastAsia" w:asciiTheme="minorEastAsia" w:hAnsiTheme="minorEastAsia" w:eastAsiaTheme="minorEastAsia" w:cstheme="minorEastAsia"/>
          <w:spacing w:val="7"/>
          <w:sz w:val="24"/>
          <w:szCs w:val="24"/>
        </w:rPr>
        <w:t>。</w:t>
      </w:r>
    </w:p>
    <w:p w14:paraId="464D4185">
      <w:pPr>
        <w:spacing w:line="23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3</w:t>
      </w:r>
      <w:r>
        <w:rPr>
          <w:rFonts w:hint="eastAsia" w:asciiTheme="minorEastAsia" w:hAnsiTheme="minorEastAsia" w:eastAsiaTheme="minorEastAsia" w:cstheme="minorEastAsia"/>
          <w:spacing w:val="9"/>
          <w:sz w:val="24"/>
          <w:szCs w:val="24"/>
        </w:rPr>
        <w:t>3</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应</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知其</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权</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益</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受</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到损</w:t>
      </w:r>
      <w:r>
        <w:rPr>
          <w:rFonts w:hint="eastAsia" w:asciiTheme="minorEastAsia" w:hAnsiTheme="minorEastAsia" w:eastAsiaTheme="minorEastAsia" w:cstheme="minorEastAsia"/>
          <w:spacing w:val="6"/>
          <w:sz w:val="24"/>
          <w:szCs w:val="24"/>
          <w14:textOutline w14:w="4424" w14:cap="sq" w14:cmpd="sng">
            <w14:solidFill>
              <w14:srgbClr w14:val="000000"/>
            </w14:solidFill>
            <w14:prstDash w14:val="solid"/>
            <w14:bevel/>
          </w14:textOutline>
        </w:rPr>
        <w:t>害</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之</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是指</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w:t>
      </w:r>
    </w:p>
    <w:p w14:paraId="09F26C71">
      <w:pPr>
        <w:spacing w:before="150" w:line="292" w:lineRule="auto"/>
        <w:ind w:left="624" w:right="220" w:hanging="6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3</w:t>
      </w:r>
      <w:r>
        <w:rPr>
          <w:rFonts w:hint="eastAsia" w:asciiTheme="minorEastAsia" w:hAnsiTheme="minorEastAsia" w:eastAsiaTheme="minorEastAsia" w:cstheme="minorEastAsia"/>
          <w:spacing w:val="14"/>
          <w:sz w:val="24"/>
          <w:szCs w:val="24"/>
        </w:rPr>
        <w:t>3</w:t>
      </w:r>
      <w:r>
        <w:rPr>
          <w:rFonts w:hint="eastAsia" w:asciiTheme="minorEastAsia" w:hAnsiTheme="minorEastAsia" w:eastAsiaTheme="minorEastAsia" w:cstheme="minorEastAsia"/>
          <w:spacing w:val="8"/>
          <w:sz w:val="24"/>
          <w:szCs w:val="24"/>
        </w:rPr>
        <w:t>.1 对可以质疑的招标文件提出质疑的，为收到招标文件之日或者招标文件公告期限届满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0"/>
          <w:sz w:val="24"/>
          <w:szCs w:val="24"/>
        </w:rPr>
        <w:t>之</w:t>
      </w:r>
      <w:r>
        <w:rPr>
          <w:rFonts w:hint="eastAsia" w:asciiTheme="minorEastAsia" w:hAnsiTheme="minorEastAsia" w:eastAsiaTheme="minorEastAsia" w:cstheme="minorEastAsia"/>
          <w:spacing w:val="-28"/>
          <w:sz w:val="24"/>
          <w:szCs w:val="24"/>
        </w:rPr>
        <w:t xml:space="preserve"> 日；</w:t>
      </w:r>
    </w:p>
    <w:p w14:paraId="02211F30">
      <w:pPr>
        <w:rPr>
          <w:rFonts w:hint="eastAsia" w:asciiTheme="minorEastAsia" w:hAnsiTheme="minorEastAsia" w:eastAsiaTheme="minorEastAsia" w:cstheme="minorEastAsia"/>
          <w:sz w:val="24"/>
          <w:szCs w:val="24"/>
        </w:rPr>
        <w:sectPr>
          <w:headerReference r:id="rId18" w:type="default"/>
          <w:footerReference r:id="rId19" w:type="default"/>
          <w:pgSz w:w="11900" w:h="16840"/>
          <w:pgMar w:top="400" w:right="1040" w:bottom="1015" w:left="1200" w:header="0" w:footer="766" w:gutter="0"/>
          <w:pgNumType w:fmt="decimal"/>
          <w:cols w:space="720" w:num="1"/>
        </w:sectPr>
      </w:pPr>
    </w:p>
    <w:p w14:paraId="4F64838F">
      <w:pPr>
        <w:spacing w:line="295" w:lineRule="auto"/>
        <w:rPr>
          <w:rFonts w:hint="eastAsia" w:asciiTheme="minorEastAsia" w:hAnsiTheme="minorEastAsia" w:eastAsiaTheme="minorEastAsia" w:cstheme="minorEastAsia"/>
          <w:sz w:val="24"/>
          <w:szCs w:val="24"/>
        </w:rPr>
      </w:pPr>
    </w:p>
    <w:p w14:paraId="3C1C10E5">
      <w:pPr>
        <w:spacing w:before="75"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33.2 对招标过程提出质疑的，为各招标程序环节结束之日</w:t>
      </w:r>
      <w:r>
        <w:rPr>
          <w:rFonts w:hint="eastAsia" w:asciiTheme="minorEastAsia" w:hAnsiTheme="minorEastAsia" w:eastAsiaTheme="minorEastAsia" w:cstheme="minorEastAsia"/>
          <w:spacing w:val="4"/>
          <w:sz w:val="24"/>
          <w:szCs w:val="24"/>
        </w:rPr>
        <w:t>；</w:t>
      </w:r>
    </w:p>
    <w:p w14:paraId="68EBBDFE">
      <w:pPr>
        <w:spacing w:before="177"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33</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8"/>
          <w:sz w:val="24"/>
          <w:szCs w:val="24"/>
        </w:rPr>
        <w:t>3 对中标结果提出质疑的，为中标公告期限届满之日。</w:t>
      </w:r>
    </w:p>
    <w:p w14:paraId="75F5B00F">
      <w:pPr>
        <w:spacing w:before="177" w:line="231" w:lineRule="auto"/>
        <w:ind w:left="91"/>
        <w:rPr>
          <w:rFonts w:hint="eastAsia" w:asciiTheme="minorEastAsia" w:hAnsiTheme="minorEastAsia" w:eastAsiaTheme="minorEastAsia" w:cstheme="minorEastAsia"/>
          <w:sz w:val="24"/>
          <w:szCs w:val="24"/>
        </w:rPr>
      </w:pPr>
      <w:bookmarkStart w:id="18" w:name="_bookmark20"/>
      <w:bookmarkEnd w:id="18"/>
      <w:r>
        <w:rPr>
          <w:rFonts w:hint="eastAsia" w:asciiTheme="minorEastAsia" w:hAnsiTheme="minorEastAsia" w:eastAsiaTheme="minorEastAsia" w:cstheme="minorEastAsia"/>
          <w:spacing w:val="8"/>
          <w:sz w:val="24"/>
          <w:szCs w:val="24"/>
          <w14:textOutline w14:w="4293" w14:cap="sq" w14:cmpd="sng">
            <w14:solidFill>
              <w14:srgbClr w14:val="000000"/>
            </w14:solidFill>
            <w14:prstDash w14:val="solid"/>
            <w14:bevel/>
          </w14:textOutline>
        </w:rPr>
        <w:t>34</w:t>
      </w:r>
      <w:r>
        <w:rPr>
          <w:rFonts w:hint="eastAsia" w:asciiTheme="minorEastAsia" w:hAnsiTheme="minorEastAsia" w:eastAsiaTheme="minorEastAsia" w:cstheme="minorEastAsia"/>
          <w:spacing w:val="5"/>
          <w:sz w:val="24"/>
          <w:szCs w:val="24"/>
          <w14:textOutline w14:w="4293" w14:cap="sq" w14:cmpd="sng">
            <w14:solidFill>
              <w14:srgbClr w14:val="000000"/>
            </w14:solidFill>
            <w14:prstDash w14:val="solid"/>
            <w14:bevel/>
          </w14:textOutline>
        </w:rPr>
        <w:t>.</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162" w14:cap="sq" w14:cmpd="sng">
            <w14:solidFill>
              <w14:srgbClr w14:val="000000"/>
            </w14:solidFill>
            <w14:prstDash w14:val="solid"/>
            <w14:bevel/>
          </w14:textOutline>
        </w:rPr>
        <w:t>质</w:t>
      </w:r>
      <w:r>
        <w:rPr>
          <w:rFonts w:hint="eastAsia" w:asciiTheme="minorEastAsia" w:hAnsiTheme="minorEastAsia" w:eastAsiaTheme="minorEastAsia" w:cstheme="minorEastAsia"/>
          <w:spacing w:val="4"/>
          <w:sz w:val="24"/>
          <w:szCs w:val="24"/>
          <w14:textOutline w14:w="4293" w14:cap="sq" w14:cmpd="sng">
            <w14:solidFill>
              <w14:srgbClr w14:val="000000"/>
            </w14:solidFill>
            <w14:prstDash w14:val="solid"/>
            <w14:bevel/>
          </w14:textOutline>
        </w:rPr>
        <w:t>疑</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书</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当包</w:t>
      </w:r>
      <w:r>
        <w:rPr>
          <w:rFonts w:hint="eastAsia" w:asciiTheme="minorEastAsia" w:hAnsiTheme="minorEastAsia" w:eastAsiaTheme="minorEastAsia" w:cstheme="minorEastAsia"/>
          <w:spacing w:val="4"/>
          <w:sz w:val="24"/>
          <w:szCs w:val="24"/>
          <w14:textOutline w14:w="4467" w14:cap="sq" w14:cmpd="sng">
            <w14:solidFill>
              <w14:srgbClr w14:val="000000"/>
            </w14:solidFill>
            <w14:prstDash w14:val="solid"/>
            <w14:bevel/>
          </w14:textOutline>
        </w:rPr>
        <w:t>括</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下</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列</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主要</w:t>
      </w:r>
      <w:r>
        <w:rPr>
          <w:rFonts w:hint="eastAsia" w:asciiTheme="minorEastAsia" w:hAnsiTheme="minorEastAsia" w:eastAsiaTheme="minorEastAsia" w:cstheme="minorEastAsia"/>
          <w:spacing w:val="4"/>
          <w:sz w:val="24"/>
          <w:szCs w:val="24"/>
          <w14:textOutline w14:w="4424" w14:cap="sq" w14:cmpd="sng">
            <w14:solidFill>
              <w14:srgbClr w14:val="000000"/>
            </w14:solidFill>
            <w14:prstDash w14:val="solid"/>
            <w14:bevel/>
          </w14:textOutline>
        </w:rPr>
        <w:t>内</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容</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p>
    <w:p w14:paraId="574A9132">
      <w:pPr>
        <w:spacing w:before="180" w:line="229"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34.1  质疑人的名称、地址、联系人及联系电话等</w:t>
      </w:r>
      <w:r>
        <w:rPr>
          <w:rFonts w:hint="eastAsia" w:asciiTheme="minorEastAsia" w:hAnsiTheme="minorEastAsia" w:eastAsiaTheme="minorEastAsia" w:cstheme="minorEastAsia"/>
          <w:spacing w:val="3"/>
          <w:sz w:val="24"/>
          <w:szCs w:val="24"/>
        </w:rPr>
        <w:t>；</w:t>
      </w:r>
    </w:p>
    <w:p w14:paraId="2C3AA75A">
      <w:pPr>
        <w:spacing w:before="183" w:line="229"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34.2  被质疑人的名称、地址、联系人及联系电话等</w:t>
      </w:r>
      <w:r>
        <w:rPr>
          <w:rFonts w:hint="eastAsia" w:asciiTheme="minorEastAsia" w:hAnsiTheme="minorEastAsia" w:eastAsiaTheme="minorEastAsia" w:cstheme="minorEastAsia"/>
          <w:spacing w:val="5"/>
          <w:sz w:val="24"/>
          <w:szCs w:val="24"/>
        </w:rPr>
        <w:t>；</w:t>
      </w:r>
    </w:p>
    <w:p w14:paraId="45313C12">
      <w:pPr>
        <w:spacing w:before="180" w:line="229"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34.3  质疑项目名称及编号、质疑事项和明确的请求</w:t>
      </w:r>
      <w:r>
        <w:rPr>
          <w:rFonts w:hint="eastAsia" w:asciiTheme="minorEastAsia" w:hAnsiTheme="minorEastAsia" w:eastAsiaTheme="minorEastAsia" w:cstheme="minorEastAsia"/>
          <w:spacing w:val="5"/>
          <w:sz w:val="24"/>
          <w:szCs w:val="24"/>
        </w:rPr>
        <w:t>；</w:t>
      </w:r>
    </w:p>
    <w:p w14:paraId="00C5A7E8">
      <w:pPr>
        <w:spacing w:before="183" w:line="229"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3</w:t>
      </w:r>
      <w:r>
        <w:rPr>
          <w:rFonts w:hint="eastAsia" w:asciiTheme="minorEastAsia" w:hAnsiTheme="minorEastAsia" w:eastAsiaTheme="minorEastAsia" w:cstheme="minorEastAsia"/>
          <w:spacing w:val="8"/>
          <w:sz w:val="24"/>
          <w:szCs w:val="24"/>
        </w:rPr>
        <w:t>4.4  质疑事项的事实根据、法律依据及其他必要的证明材料；</w:t>
      </w:r>
    </w:p>
    <w:p w14:paraId="7CFE7A22">
      <w:pPr>
        <w:spacing w:before="180" w:line="231" w:lineRule="auto"/>
        <w:ind w:left="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34.5  提出质疑的 日期；</w:t>
      </w:r>
    </w:p>
    <w:p w14:paraId="28A92A80">
      <w:pPr>
        <w:spacing w:before="180" w:line="302" w:lineRule="auto"/>
        <w:ind w:left="574" w:right="268" w:hanging="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34.6  质疑人的署名及签章 (质疑人为自然人的，应当由本人签字；质疑人为法人或者</w:t>
      </w:r>
      <w:r>
        <w:rPr>
          <w:rFonts w:hint="eastAsia" w:asciiTheme="minorEastAsia" w:hAnsiTheme="minorEastAsia" w:eastAsiaTheme="minorEastAsia" w:cstheme="minorEastAsia"/>
          <w:spacing w:val="6"/>
          <w:sz w:val="24"/>
          <w:szCs w:val="24"/>
        </w:rPr>
        <w:t>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 xml:space="preserve">他组织的，应当由法定代表人或者主要负责人签字盖章并加盖公章) </w:t>
      </w:r>
      <w:r>
        <w:rPr>
          <w:rFonts w:hint="eastAsia" w:asciiTheme="minorEastAsia" w:hAnsiTheme="minorEastAsia" w:eastAsiaTheme="minorEastAsia" w:cstheme="minorEastAsia"/>
          <w:spacing w:val="3"/>
          <w:sz w:val="24"/>
          <w:szCs w:val="24"/>
        </w:rPr>
        <w:t>；</w:t>
      </w:r>
    </w:p>
    <w:p w14:paraId="1A150334">
      <w:pPr>
        <w:spacing w:before="182" w:line="302" w:lineRule="auto"/>
        <w:ind w:left="513" w:right="202" w:hanging="4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3</w:t>
      </w:r>
      <w:r>
        <w:rPr>
          <w:rFonts w:hint="eastAsia" w:asciiTheme="minorEastAsia" w:hAnsiTheme="minorEastAsia" w:eastAsiaTheme="minorEastAsia" w:cstheme="minorEastAsia"/>
          <w:spacing w:val="4"/>
          <w:sz w:val="24"/>
          <w:szCs w:val="24"/>
        </w:rPr>
        <w:t>4.7  法人授权委托书 (质疑人或法人委托代理人办理质疑事务的，应当提供授权委托书，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授</w:t>
      </w:r>
      <w:r>
        <w:rPr>
          <w:rFonts w:hint="eastAsia" w:asciiTheme="minorEastAsia" w:hAnsiTheme="minorEastAsia" w:eastAsiaTheme="minorEastAsia" w:cstheme="minorEastAsia"/>
          <w:spacing w:val="11"/>
          <w:sz w:val="24"/>
          <w:szCs w:val="24"/>
        </w:rPr>
        <w:t>权</w:t>
      </w:r>
      <w:r>
        <w:rPr>
          <w:rFonts w:hint="eastAsia" w:asciiTheme="minorEastAsia" w:hAnsiTheme="minorEastAsia" w:eastAsiaTheme="minorEastAsia" w:cstheme="minorEastAsia"/>
          <w:spacing w:val="8"/>
          <w:sz w:val="24"/>
          <w:szCs w:val="24"/>
        </w:rPr>
        <w:t>委托书应当载明委托代理的具体权限和事项) 。</w:t>
      </w:r>
    </w:p>
    <w:p w14:paraId="70A833B8">
      <w:pPr>
        <w:spacing w:before="180"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35.</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162" w14:cap="sq" w14:cmpd="sng">
            <w14:solidFill>
              <w14:srgbClr w14:val="000000"/>
            </w14:solidFill>
            <w14:prstDash w14:val="solid"/>
            <w14:bevel/>
          </w14:textOutline>
        </w:rPr>
        <w:t>不</w:t>
      </w:r>
      <w:r>
        <w:rPr>
          <w:rFonts w:hint="eastAsia" w:asciiTheme="minorEastAsia" w:hAnsiTheme="minorEastAsia" w:eastAsiaTheme="minorEastAsia" w:cstheme="minorEastAsia"/>
          <w:spacing w:val="2"/>
          <w:sz w:val="24"/>
          <w:szCs w:val="24"/>
          <w14:textOutline w14:w="4293" w14:cap="sq" w14:cmpd="sng">
            <w14:solidFill>
              <w14:srgbClr w14:val="000000"/>
            </w14:solidFill>
            <w14:prstDash w14:val="solid"/>
            <w14:bevel/>
          </w14:textOutline>
        </w:rPr>
        <w:t>予</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受</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理</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的情</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形</w:t>
      </w:r>
    </w:p>
    <w:p w14:paraId="1B23FD7A">
      <w:pPr>
        <w:spacing w:before="179" w:line="379" w:lineRule="auto"/>
        <w:ind w:left="100" w:right="184" w:firstLine="4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投标人</w:t>
      </w:r>
      <w:r>
        <w:rPr>
          <w:rFonts w:hint="eastAsia" w:asciiTheme="minorEastAsia" w:hAnsiTheme="minorEastAsia" w:eastAsiaTheme="minorEastAsia" w:cstheme="minorEastAsia"/>
          <w:spacing w:val="10"/>
          <w:sz w:val="24"/>
          <w:szCs w:val="24"/>
        </w:rPr>
        <w:t>未</w:t>
      </w:r>
      <w:r>
        <w:rPr>
          <w:rFonts w:hint="eastAsia" w:asciiTheme="minorEastAsia" w:hAnsiTheme="minorEastAsia" w:eastAsiaTheme="minorEastAsia" w:cstheme="minorEastAsia"/>
          <w:spacing w:val="7"/>
          <w:sz w:val="24"/>
          <w:szCs w:val="24"/>
        </w:rPr>
        <w:t>按本章“质疑及提交”规定的时限、 内容及方式进行质疑的，集中采购机构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不</w:t>
      </w:r>
      <w:r>
        <w:rPr>
          <w:rFonts w:hint="eastAsia" w:asciiTheme="minorEastAsia" w:hAnsiTheme="minorEastAsia" w:eastAsiaTheme="minorEastAsia" w:cstheme="minorEastAsia"/>
          <w:spacing w:val="3"/>
          <w:sz w:val="24"/>
          <w:szCs w:val="24"/>
        </w:rPr>
        <w:t>予受理。</w:t>
      </w:r>
    </w:p>
    <w:p w14:paraId="7421294E">
      <w:pPr>
        <w:spacing w:line="228" w:lineRule="auto"/>
        <w:ind w:left="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九</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7"/>
          <w:sz w:val="24"/>
          <w:szCs w:val="24"/>
        </w:rPr>
        <w:t xml:space="preserve">  相关条文解读</w:t>
      </w:r>
    </w:p>
    <w:p w14:paraId="5F4CE558">
      <w:pPr>
        <w:spacing w:before="214" w:line="303" w:lineRule="auto"/>
        <w:ind w:left="652" w:right="148" w:hanging="56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rPr>
        <w:t xml:space="preserve">36. </w:t>
      </w:r>
      <w:r>
        <w:rPr>
          <w:rFonts w:hint="eastAsia" w:asciiTheme="minorEastAsia" w:hAnsiTheme="minorEastAsia" w:eastAsiaTheme="minorEastAsia" w:cstheme="minorEastAsia"/>
          <w:spacing w:val="10"/>
          <w:sz w:val="24"/>
          <w:szCs w:val="24"/>
        </w:rPr>
        <w:t>政</w:t>
      </w:r>
      <w:r>
        <w:rPr>
          <w:rFonts w:hint="eastAsia" w:asciiTheme="minorEastAsia" w:hAnsiTheme="minorEastAsia" w:eastAsiaTheme="minorEastAsia" w:cstheme="minorEastAsia"/>
          <w:spacing w:val="5"/>
          <w:sz w:val="24"/>
          <w:szCs w:val="24"/>
        </w:rPr>
        <w:t>府采购法第二十二条第一款第五项所称重大违法记录，是指供应商因违法经营受到刑</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事处罚</w:t>
      </w:r>
      <w:r>
        <w:rPr>
          <w:rFonts w:hint="eastAsia" w:asciiTheme="minorEastAsia" w:hAnsiTheme="minorEastAsia" w:eastAsiaTheme="minorEastAsia" w:cstheme="minorEastAsia"/>
          <w:spacing w:val="9"/>
          <w:sz w:val="24"/>
          <w:szCs w:val="24"/>
        </w:rPr>
        <w:t>或</w:t>
      </w:r>
      <w:r>
        <w:rPr>
          <w:rFonts w:hint="eastAsia" w:asciiTheme="minorEastAsia" w:hAnsiTheme="minorEastAsia" w:eastAsiaTheme="minorEastAsia" w:cstheme="minorEastAsia"/>
          <w:spacing w:val="5"/>
          <w:sz w:val="24"/>
          <w:szCs w:val="24"/>
        </w:rPr>
        <w:t>者责令停产停业、 吊销许可证或者执照、较大数额罚款等行政处罚。</w:t>
      </w:r>
    </w:p>
    <w:p w14:paraId="039548AD">
      <w:pPr>
        <w:spacing w:before="179" w:line="326" w:lineRule="auto"/>
        <w:ind w:left="653" w:right="25" w:hanging="5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6"/>
          <w:sz w:val="24"/>
          <w:szCs w:val="24"/>
        </w:rPr>
        <w:t>37</w:t>
      </w:r>
      <w:r>
        <w:rPr>
          <w:rFonts w:hint="eastAsia" w:asciiTheme="minorEastAsia" w:hAnsiTheme="minorEastAsia" w:eastAsiaTheme="minorEastAsia" w:cstheme="minorEastAsia"/>
          <w:b/>
          <w:bCs/>
          <w:spacing w:val="13"/>
          <w:sz w:val="24"/>
          <w:szCs w:val="24"/>
        </w:rPr>
        <w:t>.</w:t>
      </w:r>
      <w:r>
        <w:rPr>
          <w:rFonts w:hint="eastAsia" w:asciiTheme="minorEastAsia" w:hAnsiTheme="minorEastAsia" w:eastAsiaTheme="minorEastAsia" w:cstheme="minorEastAsia"/>
          <w:b/>
          <w:bCs/>
          <w:spacing w:val="8"/>
          <w:sz w:val="24"/>
          <w:szCs w:val="24"/>
        </w:rPr>
        <w:t xml:space="preserve"> </w:t>
      </w:r>
      <w:r>
        <w:rPr>
          <w:rFonts w:hint="eastAsia" w:asciiTheme="minorEastAsia" w:hAnsiTheme="minorEastAsia" w:eastAsiaTheme="minorEastAsia" w:cstheme="minorEastAsia"/>
          <w:spacing w:val="8"/>
          <w:sz w:val="24"/>
          <w:szCs w:val="24"/>
        </w:rPr>
        <w:t>按照财政部《关于规范政府采购行政处罚有关问题的通知》的规定，各级人民政府财政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部</w:t>
      </w:r>
      <w:r>
        <w:rPr>
          <w:rFonts w:hint="eastAsia" w:asciiTheme="minorEastAsia" w:hAnsiTheme="minorEastAsia" w:eastAsiaTheme="minorEastAsia" w:cstheme="minorEastAsia"/>
          <w:spacing w:val="13"/>
          <w:sz w:val="24"/>
          <w:szCs w:val="24"/>
        </w:rPr>
        <w:t>门依法对参加政府采购活动的供应商作出的禁止参加政府采购活动等行政处罚决定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在全国范围内生效。</w:t>
      </w:r>
    </w:p>
    <w:p w14:paraId="2329E6BF">
      <w:pPr>
        <w:spacing w:before="182" w:line="304" w:lineRule="auto"/>
        <w:ind w:left="655" w:right="160" w:hanging="56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8"/>
          <w:sz w:val="24"/>
          <w:szCs w:val="24"/>
        </w:rPr>
        <w:t>38.</w:t>
      </w:r>
      <w:r>
        <w:rPr>
          <w:rFonts w:hint="eastAsia" w:asciiTheme="minorEastAsia" w:hAnsiTheme="minorEastAsia" w:eastAsiaTheme="minorEastAsia" w:cstheme="minorEastAsia"/>
          <w:spacing w:val="8"/>
          <w:sz w:val="24"/>
          <w:szCs w:val="24"/>
        </w:rPr>
        <w:t xml:space="preserve"> 供应商在参加政府采购活动前 3 年内因违法经营被禁止在一定期限内参加政府采购</w:t>
      </w:r>
      <w:r>
        <w:rPr>
          <w:rFonts w:hint="eastAsia" w:asciiTheme="minorEastAsia" w:hAnsiTheme="minorEastAsia" w:eastAsiaTheme="minorEastAsia" w:cstheme="minorEastAsia"/>
          <w:spacing w:val="2"/>
          <w:sz w:val="24"/>
          <w:szCs w:val="24"/>
        </w:rPr>
        <w:t>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动</w:t>
      </w:r>
      <w:r>
        <w:rPr>
          <w:rFonts w:hint="eastAsia" w:asciiTheme="minorEastAsia" w:hAnsiTheme="minorEastAsia" w:eastAsiaTheme="minorEastAsia" w:cstheme="minorEastAsia"/>
          <w:spacing w:val="8"/>
          <w:sz w:val="24"/>
          <w:szCs w:val="24"/>
        </w:rPr>
        <w:t>，期限届满的，可以参加政府采购活动。</w:t>
      </w:r>
    </w:p>
    <w:p w14:paraId="0A208343">
      <w:pPr>
        <w:spacing w:before="175" w:line="327" w:lineRule="auto"/>
        <w:ind w:left="652" w:right="23" w:hanging="56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6"/>
          <w:sz w:val="24"/>
          <w:szCs w:val="24"/>
        </w:rPr>
        <w:t>39.</w:t>
      </w:r>
      <w:r>
        <w:rPr>
          <w:rFonts w:hint="eastAsia" w:asciiTheme="minorEastAsia" w:hAnsiTheme="minorEastAsia" w:eastAsiaTheme="minorEastAsia" w:cstheme="minorEastAsia"/>
          <w:b/>
          <w:bCs/>
          <w:spacing w:val="8"/>
          <w:sz w:val="24"/>
          <w:szCs w:val="24"/>
        </w:rPr>
        <w:t xml:space="preserve"> </w:t>
      </w:r>
      <w:r>
        <w:rPr>
          <w:rFonts w:hint="eastAsia" w:asciiTheme="minorEastAsia" w:hAnsiTheme="minorEastAsia" w:eastAsiaTheme="minorEastAsia" w:cstheme="minorEastAsia"/>
          <w:spacing w:val="8"/>
          <w:sz w:val="24"/>
          <w:szCs w:val="24"/>
        </w:rPr>
        <w:t>根据财政部《政府采购法实施条例》释义中关于供应商资格条件的解释，对于银行、保</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险、石</w:t>
      </w:r>
      <w:r>
        <w:rPr>
          <w:rFonts w:hint="eastAsia" w:asciiTheme="minorEastAsia" w:hAnsiTheme="minorEastAsia" w:eastAsiaTheme="minorEastAsia" w:cstheme="minorEastAsia"/>
          <w:spacing w:val="10"/>
          <w:sz w:val="24"/>
          <w:szCs w:val="24"/>
        </w:rPr>
        <w:t>油</w:t>
      </w:r>
      <w:r>
        <w:rPr>
          <w:rFonts w:hint="eastAsia" w:asciiTheme="minorEastAsia" w:hAnsiTheme="minorEastAsia" w:eastAsiaTheme="minorEastAsia" w:cstheme="minorEastAsia"/>
          <w:spacing w:val="6"/>
          <w:sz w:val="24"/>
          <w:szCs w:val="24"/>
        </w:rPr>
        <w:t>石化、 电力、 电信等有行业特殊情况的，采购人和集中采购机构允许其分支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机</w:t>
      </w:r>
      <w:r>
        <w:rPr>
          <w:rFonts w:hint="eastAsia" w:asciiTheme="minorEastAsia" w:hAnsiTheme="minorEastAsia" w:eastAsiaTheme="minorEastAsia" w:cstheme="minorEastAsia"/>
          <w:spacing w:val="6"/>
          <w:sz w:val="24"/>
          <w:szCs w:val="24"/>
        </w:rPr>
        <w:t>构参与投标。</w:t>
      </w:r>
    </w:p>
    <w:p w14:paraId="56E83B16">
      <w:pPr>
        <w:spacing w:before="190" w:line="228" w:lineRule="auto"/>
        <w:ind w:left="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十</w:t>
      </w:r>
      <w:r>
        <w:rPr>
          <w:rFonts w:hint="eastAsia" w:asciiTheme="minorEastAsia" w:hAnsiTheme="minorEastAsia" w:eastAsiaTheme="minorEastAsia" w:cstheme="minorEastAsia"/>
          <w:spacing w:val="-7"/>
          <w:sz w:val="24"/>
          <w:szCs w:val="24"/>
        </w:rPr>
        <w:t>、  其他注意事项</w:t>
      </w:r>
    </w:p>
    <w:p w14:paraId="1E509DDC">
      <w:pPr>
        <w:spacing w:before="216" w:line="302" w:lineRule="auto"/>
        <w:ind w:left="657" w:right="148" w:hanging="5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0"/>
          <w:sz w:val="24"/>
          <w:szCs w:val="24"/>
        </w:rPr>
        <w:t>40.</w:t>
      </w:r>
      <w:r>
        <w:rPr>
          <w:rFonts w:hint="eastAsia" w:asciiTheme="minorEastAsia" w:hAnsiTheme="minorEastAsia" w:eastAsiaTheme="minorEastAsia" w:cstheme="minorEastAsia"/>
          <w:spacing w:val="10"/>
          <w:sz w:val="24"/>
          <w:szCs w:val="24"/>
        </w:rPr>
        <w:t xml:space="preserve"> 单</w:t>
      </w:r>
      <w:r>
        <w:rPr>
          <w:rFonts w:hint="eastAsia" w:asciiTheme="minorEastAsia" w:hAnsiTheme="minorEastAsia" w:eastAsiaTheme="minorEastAsia" w:cstheme="minorEastAsia"/>
          <w:spacing w:val="9"/>
          <w:sz w:val="24"/>
          <w:szCs w:val="24"/>
        </w:rPr>
        <w:t>位</w:t>
      </w:r>
      <w:r>
        <w:rPr>
          <w:rFonts w:hint="eastAsia" w:asciiTheme="minorEastAsia" w:hAnsiTheme="minorEastAsia" w:eastAsiaTheme="minorEastAsia" w:cstheme="minorEastAsia"/>
          <w:spacing w:val="5"/>
          <w:sz w:val="24"/>
          <w:szCs w:val="24"/>
        </w:rPr>
        <w:t>负责人为同一人或者存在直接控股、管理关系的不同供应商，不得参加同一合同项</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下</w:t>
      </w:r>
      <w:r>
        <w:rPr>
          <w:rFonts w:hint="eastAsia" w:asciiTheme="minorEastAsia" w:hAnsiTheme="minorEastAsia" w:eastAsiaTheme="minorEastAsia" w:cstheme="minorEastAsia"/>
          <w:spacing w:val="6"/>
          <w:sz w:val="24"/>
          <w:szCs w:val="24"/>
        </w:rPr>
        <w:t>的政府采购活动。</w:t>
      </w:r>
    </w:p>
    <w:p w14:paraId="2BB6D2FB">
      <w:pPr>
        <w:spacing w:before="181" w:line="229" w:lineRule="auto"/>
        <w:ind w:left="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41.</w:t>
      </w:r>
      <w:r>
        <w:rPr>
          <w:rFonts w:hint="eastAsia" w:asciiTheme="minorEastAsia" w:hAnsiTheme="minorEastAsia" w:eastAsiaTheme="minorEastAsia" w:cstheme="minorEastAsia"/>
          <w:spacing w:val="6"/>
          <w:sz w:val="24"/>
          <w:szCs w:val="24"/>
        </w:rPr>
        <w:t xml:space="preserve"> 除单一来源采购项目外，为采购项目提供整体设计、规范编制或者项目管理、监理、检测等服务的供应商，不得再参加该采购项目的其他采购活动。</w:t>
      </w:r>
    </w:p>
    <w:p w14:paraId="53296618">
      <w:pPr>
        <w:spacing w:before="1" w:line="228" w:lineRule="auto"/>
        <w:ind w:left="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十</w:t>
      </w:r>
      <w:r>
        <w:rPr>
          <w:rFonts w:hint="eastAsia" w:asciiTheme="minorEastAsia" w:hAnsiTheme="minorEastAsia" w:eastAsiaTheme="minorEastAsia" w:cstheme="minorEastAsia"/>
          <w:spacing w:val="-9"/>
          <w:sz w:val="24"/>
          <w:szCs w:val="24"/>
        </w:rPr>
        <w:t>一、  适用法律</w:t>
      </w:r>
    </w:p>
    <w:p w14:paraId="12E49208">
      <w:pPr>
        <w:spacing w:before="213" w:line="303" w:lineRule="auto"/>
        <w:ind w:left="652" w:right="143" w:hanging="5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42.</w:t>
      </w:r>
      <w:r>
        <w:rPr>
          <w:rFonts w:hint="eastAsia" w:asciiTheme="minorEastAsia" w:hAnsiTheme="minorEastAsia" w:eastAsiaTheme="minorEastAsia" w:cstheme="minorEastAsia"/>
          <w:spacing w:val="6"/>
          <w:sz w:val="24"/>
          <w:szCs w:val="24"/>
        </w:rPr>
        <w:t xml:space="preserve"> 采购人、集中采购机构及投标人的一切招标投标活动均适用《政府采购法》、《政</w:t>
      </w:r>
      <w:r>
        <w:rPr>
          <w:rFonts w:hint="eastAsia" w:asciiTheme="minorEastAsia" w:hAnsiTheme="minorEastAsia" w:eastAsiaTheme="minorEastAsia" w:cstheme="minorEastAsia"/>
          <w:spacing w:val="4"/>
          <w:sz w:val="24"/>
          <w:szCs w:val="24"/>
        </w:rPr>
        <w:t>府</w:t>
      </w:r>
      <w:r>
        <w:rPr>
          <w:rFonts w:hint="eastAsia" w:asciiTheme="minorEastAsia" w:hAnsiTheme="minorEastAsia" w:eastAsiaTheme="minorEastAsia" w:cstheme="minorEastAsia"/>
          <w:sz w:val="24"/>
          <w:szCs w:val="24"/>
        </w:rPr>
        <w:t xml:space="preserve">采 </w:t>
      </w:r>
      <w:r>
        <w:rPr>
          <w:rFonts w:hint="eastAsia" w:asciiTheme="minorEastAsia" w:hAnsiTheme="minorEastAsia" w:eastAsiaTheme="minorEastAsia" w:cstheme="minorEastAsia"/>
          <w:spacing w:val="15"/>
          <w:sz w:val="24"/>
          <w:szCs w:val="24"/>
        </w:rPr>
        <w:t>购</w:t>
      </w:r>
      <w:r>
        <w:rPr>
          <w:rFonts w:hint="eastAsia" w:asciiTheme="minorEastAsia" w:hAnsiTheme="minorEastAsia" w:eastAsiaTheme="minorEastAsia" w:cstheme="minorEastAsia"/>
          <w:spacing w:val="9"/>
          <w:sz w:val="24"/>
          <w:szCs w:val="24"/>
        </w:rPr>
        <w:t>法实施条例》、《政府采购货物和服务招标投标管理办法》及相关法律法规。</w:t>
      </w:r>
    </w:p>
    <w:p w14:paraId="113FCEDC">
      <w:pPr>
        <w:spacing w:before="177" w:line="297" w:lineRule="auto"/>
        <w:ind w:left="92" w:right="96" w:hanging="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7"/>
          <w:sz w:val="24"/>
          <w:szCs w:val="24"/>
        </w:rPr>
        <w:t>43.</w:t>
      </w:r>
      <w:r>
        <w:rPr>
          <w:rFonts w:hint="eastAsia" w:asciiTheme="minorEastAsia" w:hAnsiTheme="minorEastAsia" w:eastAsiaTheme="minorEastAsia" w:cstheme="minorEastAsia"/>
          <w:spacing w:val="7"/>
          <w:sz w:val="24"/>
          <w:szCs w:val="24"/>
        </w:rPr>
        <w:t xml:space="preserve"> 政府采购合同的履行、违约责任和解决争议的方法等适用《中华人民共和国民法典》</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十</w:t>
      </w:r>
      <w:r>
        <w:rPr>
          <w:rFonts w:hint="eastAsia" w:asciiTheme="minorEastAsia" w:hAnsiTheme="minorEastAsia" w:eastAsiaTheme="minorEastAsia" w:cstheme="minorEastAsia"/>
          <w:spacing w:val="-13"/>
          <w:sz w:val="24"/>
          <w:szCs w:val="24"/>
        </w:rPr>
        <w:t>二、  招标文件的解释权</w:t>
      </w:r>
    </w:p>
    <w:p w14:paraId="098B9A18">
      <w:pPr>
        <w:spacing w:before="214" w:line="231" w:lineRule="auto"/>
        <w:ind w:left="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2"/>
          <w:sz w:val="24"/>
          <w:szCs w:val="24"/>
        </w:rPr>
        <w:t>44</w:t>
      </w:r>
      <w:r>
        <w:rPr>
          <w:rFonts w:hint="eastAsia" w:asciiTheme="minorEastAsia" w:hAnsiTheme="minorEastAsia" w:eastAsiaTheme="minorEastAsia" w:cstheme="minorEastAsia"/>
          <w:b/>
          <w:bCs/>
          <w:spacing w:val="7"/>
          <w:sz w:val="24"/>
          <w:szCs w:val="24"/>
        </w:rPr>
        <w:t>.</w:t>
      </w:r>
      <w:r>
        <w:rPr>
          <w:rFonts w:hint="eastAsia" w:asciiTheme="minorEastAsia" w:hAnsiTheme="minorEastAsia" w:eastAsiaTheme="minorEastAsia" w:cstheme="minorEastAsia"/>
          <w:spacing w:val="6"/>
          <w:sz w:val="24"/>
          <w:szCs w:val="24"/>
        </w:rPr>
        <w:t xml:space="preserve"> 招标文件的最终解释权为采购人、集中采购机构所有。</w:t>
      </w:r>
    </w:p>
    <w:p w14:paraId="53C9C88A">
      <w:pPr>
        <w:rPr>
          <w:rFonts w:hint="eastAsia" w:asciiTheme="minorEastAsia" w:hAnsiTheme="minorEastAsia" w:eastAsiaTheme="minorEastAsia" w:cstheme="minorEastAsia"/>
          <w:sz w:val="24"/>
          <w:szCs w:val="24"/>
        </w:rPr>
        <w:sectPr>
          <w:headerReference r:id="rId20" w:type="default"/>
          <w:footerReference r:id="rId21" w:type="default"/>
          <w:pgSz w:w="11900" w:h="16840"/>
          <w:pgMar w:top="1107" w:right="1115" w:bottom="1015" w:left="1111" w:header="1085" w:footer="766" w:gutter="0"/>
          <w:pgNumType w:fmt="decimal"/>
          <w:cols w:space="720" w:num="1"/>
        </w:sectPr>
      </w:pPr>
    </w:p>
    <w:p w14:paraId="43CF6740">
      <w:pPr>
        <w:spacing w:line="22" w:lineRule="exact"/>
        <w:textAlignment w:val="center"/>
        <w:rPr>
          <w:rFonts w:hint="eastAsia" w:asciiTheme="minorEastAsia" w:hAnsiTheme="minorEastAsia" w:eastAsiaTheme="minorEastAsia" w:cstheme="minorEastAsia"/>
          <w:sz w:val="24"/>
          <w:szCs w:val="24"/>
        </w:rPr>
      </w:pPr>
    </w:p>
    <w:p w14:paraId="05AB63E8">
      <w:pPr>
        <w:pStyle w:val="15"/>
        <w:rPr>
          <w:rFonts w:hint="eastAsia" w:asciiTheme="minorEastAsia" w:hAnsiTheme="minorEastAsia" w:eastAsiaTheme="minorEastAsia" w:cstheme="minorEastAsia"/>
          <w:sz w:val="24"/>
          <w:szCs w:val="24"/>
        </w:rPr>
      </w:pPr>
    </w:p>
    <w:p w14:paraId="745E054B">
      <w:pPr>
        <w:pStyle w:val="15"/>
        <w:rPr>
          <w:rFonts w:hint="eastAsia" w:asciiTheme="minorEastAsia" w:hAnsiTheme="minorEastAsia" w:eastAsiaTheme="minorEastAsia" w:cstheme="minorEastAsia"/>
          <w:sz w:val="24"/>
          <w:szCs w:val="24"/>
          <w:highlight w:val="none"/>
        </w:rPr>
      </w:pPr>
    </w:p>
    <w:p w14:paraId="5018DC7F">
      <w:pPr>
        <w:pageBreakBefore w:val="0"/>
        <w:widowControl w:val="0"/>
        <w:tabs>
          <w:tab w:val="left" w:pos="6151"/>
        </w:tabs>
        <w:kinsoku/>
        <w:wordWrap/>
        <w:overflowPunct/>
        <w:topLinePunct w:val="0"/>
        <w:bidi w:val="0"/>
        <w:adjustRightInd/>
        <w:snapToGrid/>
        <w:spacing w:after="0" w:line="360" w:lineRule="auto"/>
        <w:ind w:left="-420" w:leftChars="-200" w:right="-319" w:rightChars="-152" w:firstLine="643" w:firstLineChars="200"/>
        <w:jc w:val="center"/>
        <w:textAlignment w:val="auto"/>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pacing w:val="0"/>
          <w:position w:val="0"/>
          <w:sz w:val="32"/>
          <w:szCs w:val="32"/>
          <w:highlight w:val="none"/>
          <w:u w:val="none"/>
        </w:rPr>
        <w:t>第三章</w:t>
      </w:r>
      <w:r>
        <w:rPr>
          <w:rFonts w:hint="eastAsia" w:asciiTheme="minorEastAsia" w:hAnsiTheme="minorEastAsia" w:eastAsiaTheme="minorEastAsia" w:cstheme="minorEastAsia"/>
          <w:b/>
          <w:bCs/>
          <w:color w:val="auto"/>
          <w:spacing w:val="0"/>
          <w:position w:val="0"/>
          <w:sz w:val="32"/>
          <w:szCs w:val="32"/>
          <w:highlight w:val="none"/>
          <w:u w:val="none"/>
          <w:lang w:val="en-US" w:eastAsia="zh-CN"/>
        </w:rPr>
        <w:t xml:space="preserve">  </w:t>
      </w:r>
      <w:r>
        <w:rPr>
          <w:rFonts w:hint="eastAsia" w:asciiTheme="minorEastAsia" w:hAnsiTheme="minorEastAsia" w:eastAsiaTheme="minorEastAsia" w:cstheme="minorEastAsia"/>
          <w:b/>
          <w:bCs/>
          <w:color w:val="auto"/>
          <w:spacing w:val="0"/>
          <w:position w:val="0"/>
          <w:sz w:val="32"/>
          <w:szCs w:val="32"/>
          <w:highlight w:val="none"/>
          <w:u w:val="none"/>
        </w:rPr>
        <w:t>采购需求</w:t>
      </w:r>
    </w:p>
    <w:p w14:paraId="43E893C9">
      <w:pPr>
        <w:jc w:val="center"/>
        <w:rPr>
          <w:rFonts w:hint="eastAsia"/>
          <w:b/>
          <w:sz w:val="36"/>
        </w:rPr>
      </w:pPr>
      <w:bookmarkStart w:id="19" w:name="_Toc1564437102"/>
    </w:p>
    <w:p w14:paraId="7F3F42F2">
      <w:pPr>
        <w:jc w:val="center"/>
        <w:rPr>
          <w:rFonts w:hint="eastAsia"/>
          <w:b/>
          <w:sz w:val="36"/>
        </w:rPr>
      </w:pPr>
      <w:r>
        <w:rPr>
          <w:rFonts w:hint="eastAsia"/>
          <w:b/>
          <w:sz w:val="36"/>
        </w:rPr>
        <w:t>鄂州市华容区数字乡村运维服务采购需求</w:t>
      </w:r>
      <w:bookmarkEnd w:id="19"/>
      <w:bookmarkStart w:id="20" w:name="_Toc1374300101"/>
      <w:bookmarkStart w:id="21" w:name="_Toc468844066"/>
    </w:p>
    <w:p w14:paraId="283D9CFC">
      <w:pPr>
        <w:ind w:firstLine="640" w:firstLineChars="200"/>
        <w:rPr>
          <w:b/>
          <w:sz w:val="32"/>
          <w:szCs w:val="32"/>
        </w:rPr>
      </w:pPr>
      <w:r>
        <w:rPr>
          <w:rFonts w:hint="eastAsia"/>
          <w:b/>
          <w:sz w:val="32"/>
          <w:szCs w:val="32"/>
        </w:rPr>
        <w:t>一、项目概况</w:t>
      </w:r>
    </w:p>
    <w:p w14:paraId="4D04CDA5">
      <w:pPr>
        <w:pStyle w:val="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为加强和规范</w:t>
      </w:r>
      <w:r>
        <w:rPr>
          <w:rFonts w:hint="eastAsia" w:ascii="仿宋_GB2312" w:hAnsi="仿宋_GB2312" w:eastAsia="仿宋_GB2312" w:cs="仿宋_GB2312"/>
          <w:sz w:val="24"/>
          <w:szCs w:val="24"/>
          <w:lang w:val="en-US" w:eastAsia="zh-CN"/>
        </w:rPr>
        <w:t>华容区数字乡村指挥中心</w:t>
      </w:r>
      <w:r>
        <w:rPr>
          <w:rFonts w:hint="eastAsia" w:ascii="仿宋_GB2312" w:hAnsi="仿宋_GB2312" w:eastAsia="仿宋_GB2312" w:cs="仿宋_GB2312"/>
          <w:sz w:val="24"/>
          <w:szCs w:val="24"/>
        </w:rPr>
        <w:t>信息系统运行维护管理工作，合理使用信息系统运行维护经费，实现设备集中管理、系统稳定运行的目标,确保</w:t>
      </w:r>
      <w:r>
        <w:rPr>
          <w:rFonts w:hint="eastAsia" w:ascii="仿宋_GB2312" w:hAnsi="仿宋_GB2312" w:eastAsia="仿宋_GB2312" w:cs="仿宋_GB2312"/>
          <w:sz w:val="24"/>
          <w:szCs w:val="24"/>
          <w:lang w:val="en-US" w:eastAsia="zh-CN"/>
        </w:rPr>
        <w:t>数字乡村指挥中心</w:t>
      </w:r>
      <w:r>
        <w:rPr>
          <w:rFonts w:hint="eastAsia" w:ascii="仿宋_GB2312" w:hAnsi="仿宋_GB2312" w:eastAsia="仿宋_GB2312" w:cs="仿宋_GB2312"/>
          <w:sz w:val="24"/>
          <w:szCs w:val="24"/>
        </w:rPr>
        <w:t>信息技术系统可靠、高效运行。湖北省</w:t>
      </w:r>
      <w:r>
        <w:rPr>
          <w:rFonts w:hint="eastAsia" w:ascii="仿宋_GB2312" w:hAnsi="仿宋_GB2312" w:eastAsia="仿宋_GB2312" w:cs="仿宋_GB2312"/>
          <w:sz w:val="24"/>
          <w:szCs w:val="24"/>
          <w:lang w:val="en-US" w:eastAsia="zh-CN"/>
        </w:rPr>
        <w:t>鄂州市华容区数据局</w:t>
      </w:r>
      <w:r>
        <w:rPr>
          <w:rFonts w:hint="eastAsia" w:ascii="仿宋_GB2312" w:hAnsi="仿宋_GB2312" w:eastAsia="仿宋_GB2312" w:cs="仿宋_GB2312"/>
          <w:sz w:val="24"/>
          <w:szCs w:val="24"/>
        </w:rPr>
        <w:t>已出保硬件设备进行汇总统计，纳入统一运行维护管理，组织实施公开招标采购程序。</w:t>
      </w:r>
    </w:p>
    <w:p w14:paraId="30F071DB">
      <w:pPr>
        <w:pStyle w:val="4"/>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华容</w:t>
      </w:r>
      <w:r>
        <w:rPr>
          <w:rFonts w:hint="eastAsia" w:ascii="仿宋_GB2312" w:hAnsi="仿宋_GB2312" w:eastAsia="仿宋_GB2312" w:cs="仿宋_GB2312"/>
          <w:b/>
          <w:bCs/>
          <w:sz w:val="24"/>
          <w:szCs w:val="24"/>
        </w:rPr>
        <w:t>区数字乡村运维服务主要涵盖</w:t>
      </w: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sz w:val="24"/>
          <w:szCs w:val="24"/>
        </w:rPr>
        <w:t xml:space="preserve"> 华容区数字乡村运维服务主要涵盖：运行指挥中心（网络租赁、可视化指挥、三维仿真建模、装修工程运维、会议系统、指挥大屏、音响系统、网络系统、消防系统等设备设施一年运维等）、数字底座（数字底座数字孪生平台、数字底座大数据中枢平台、数字底座云平台云资源租赁等）、数字防返贫（防返贫监测预警系统）、数字经济（宅基地信息管理系统、承包经营权信息管理系统、智慧农业无人农场试点等）、数字治理（智慧渣土、无人机巡航系统违法建设管理系统等）、平安华容（雪亮工程三期509路监控摄像机等）、</w:t>
      </w:r>
      <w:r>
        <w:rPr>
          <w:rFonts w:hint="eastAsia" w:ascii="仿宋_GB2312" w:hAnsi="仿宋_GB2312" w:eastAsia="仿宋_GB2312" w:cs="仿宋_GB2312"/>
          <w:sz w:val="24"/>
          <w:szCs w:val="24"/>
          <w:lang w:val="en-US" w:eastAsia="zh-CN"/>
        </w:rPr>
        <w:t>防溺水预警监测系统（50路防溺水监控探头等）、</w:t>
      </w:r>
      <w:r>
        <w:rPr>
          <w:rFonts w:hint="eastAsia" w:ascii="仿宋_GB2312" w:hAnsi="仿宋_GB2312" w:eastAsia="仿宋_GB2312" w:cs="仿宋_GB2312"/>
          <w:sz w:val="24"/>
          <w:szCs w:val="24"/>
        </w:rPr>
        <w:t>秸秆禁烧智能预警平台（16路高空监控摄像机等</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惠民服务体系</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包含二期</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（基层乡村治理服务平台、智慧人大、居民移动端-容E办、文明实践、管理移动端、统一门户等）等其他运维服务</w:t>
      </w:r>
      <w:r>
        <w:rPr>
          <w:rFonts w:hint="eastAsia" w:ascii="仿宋_GB2312" w:hAnsi="仿宋_GB2312" w:eastAsia="仿宋_GB2312" w:cs="仿宋_GB2312"/>
          <w:sz w:val="24"/>
          <w:szCs w:val="24"/>
          <w:lang w:val="en-US" w:eastAsia="zh-CN"/>
        </w:rPr>
        <w:t>。</w:t>
      </w:r>
    </w:p>
    <w:p w14:paraId="01202616">
      <w:pPr>
        <w:pStyle w:val="4"/>
        <w:rPr>
          <w:rFonts w:hint="eastAsia" w:ascii="仿宋_GB2312" w:hAnsi="仿宋_GB2312" w:eastAsia="仿宋_GB2312" w:cs="仿宋_GB2312"/>
          <w:sz w:val="24"/>
          <w:szCs w:val="24"/>
          <w:lang w:val="en-US" w:eastAsia="zh-CN"/>
        </w:rPr>
      </w:pPr>
    </w:p>
    <w:p w14:paraId="56030537">
      <w:pPr>
        <w:ind w:firstLine="640" w:firstLineChars="200"/>
        <w:rPr>
          <w:rFonts w:hint="eastAsia"/>
          <w:b/>
          <w:sz w:val="32"/>
          <w:szCs w:val="32"/>
        </w:rPr>
      </w:pPr>
      <w:r>
        <w:rPr>
          <w:rFonts w:hint="eastAsia"/>
          <w:b/>
          <w:sz w:val="32"/>
          <w:szCs w:val="32"/>
        </w:rPr>
        <w:t>二、采购清单及技术要求</w:t>
      </w:r>
      <w:bookmarkEnd w:id="20"/>
      <w:bookmarkEnd w:id="21"/>
    </w:p>
    <w:p w14:paraId="2D6FC84B">
      <w:pPr>
        <w:pStyle w:val="54"/>
        <w:rPr>
          <w:sz w:val="24"/>
          <w:szCs w:val="24"/>
        </w:rPr>
      </w:pPr>
      <w:bookmarkStart w:id="22" w:name="_Toc1481849546"/>
      <w:bookmarkStart w:id="23" w:name="_Toc789760646"/>
      <w:r>
        <w:rPr>
          <w:rFonts w:hint="eastAsia"/>
          <w:sz w:val="24"/>
          <w:szCs w:val="24"/>
          <w:lang w:val="en-US" w:eastAsia="zh-CN"/>
        </w:rPr>
        <w:t>业务系统</w:t>
      </w:r>
      <w:r>
        <w:rPr>
          <w:rFonts w:hint="eastAsia"/>
          <w:sz w:val="24"/>
          <w:szCs w:val="24"/>
        </w:rPr>
        <w:t>服务需求一览表</w:t>
      </w:r>
      <w:bookmarkEnd w:id="22"/>
      <w:bookmarkEnd w:id="23"/>
    </w:p>
    <w:tbl>
      <w:tblPr>
        <w:tblStyle w:val="19"/>
        <w:tblW w:w="9780" w:type="dxa"/>
        <w:tblInd w:w="-6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5965"/>
        <w:gridCol w:w="781"/>
        <w:gridCol w:w="1684"/>
      </w:tblGrid>
      <w:tr w14:paraId="6347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350" w:type="dxa"/>
            <w:vAlign w:val="center"/>
          </w:tcPr>
          <w:p w14:paraId="013D9A5D">
            <w:pPr>
              <w:pStyle w:val="55"/>
              <w:rPr>
                <w:b/>
                <w:bCs/>
              </w:rPr>
            </w:pPr>
            <w:r>
              <w:rPr>
                <w:rFonts w:hint="eastAsia"/>
                <w:b/>
                <w:bCs/>
              </w:rPr>
              <w:t>序号</w:t>
            </w:r>
          </w:p>
        </w:tc>
        <w:tc>
          <w:tcPr>
            <w:tcW w:w="5965" w:type="dxa"/>
            <w:vAlign w:val="center"/>
          </w:tcPr>
          <w:p w14:paraId="39CB7406">
            <w:pPr>
              <w:pStyle w:val="55"/>
              <w:rPr>
                <w:b/>
                <w:bCs/>
              </w:rPr>
            </w:pPr>
            <w:r>
              <w:rPr>
                <w:rFonts w:hint="eastAsia"/>
                <w:b/>
                <w:bCs/>
              </w:rPr>
              <w:t>名称</w:t>
            </w:r>
          </w:p>
        </w:tc>
        <w:tc>
          <w:tcPr>
            <w:tcW w:w="781" w:type="dxa"/>
            <w:vAlign w:val="center"/>
          </w:tcPr>
          <w:p w14:paraId="5E35BCA6">
            <w:pPr>
              <w:pStyle w:val="55"/>
              <w:rPr>
                <w:b/>
                <w:bCs/>
              </w:rPr>
            </w:pPr>
            <w:r>
              <w:rPr>
                <w:rFonts w:hint="eastAsia"/>
                <w:b/>
                <w:bCs/>
              </w:rPr>
              <w:t>单位</w:t>
            </w:r>
          </w:p>
        </w:tc>
        <w:tc>
          <w:tcPr>
            <w:tcW w:w="1684" w:type="dxa"/>
            <w:vAlign w:val="center"/>
          </w:tcPr>
          <w:p w14:paraId="0E2C51E6">
            <w:pPr>
              <w:pStyle w:val="55"/>
              <w:rPr>
                <w:b/>
                <w:bCs/>
              </w:rPr>
            </w:pPr>
            <w:r>
              <w:rPr>
                <w:rFonts w:hint="eastAsia"/>
                <w:b/>
                <w:bCs/>
              </w:rPr>
              <w:t>数量</w:t>
            </w:r>
          </w:p>
        </w:tc>
      </w:tr>
      <w:tr w14:paraId="2DD1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350" w:type="dxa"/>
            <w:vAlign w:val="center"/>
          </w:tcPr>
          <w:p w14:paraId="033238A0">
            <w:pPr>
              <w:pStyle w:val="55"/>
              <w:jc w:val="center"/>
            </w:pPr>
            <w:r>
              <w:t>1</w:t>
            </w:r>
          </w:p>
        </w:tc>
        <w:tc>
          <w:tcPr>
            <w:tcW w:w="5965" w:type="dxa"/>
            <w:vAlign w:val="center"/>
          </w:tcPr>
          <w:p w14:paraId="335A4F1A">
            <w:pPr>
              <w:pStyle w:val="55"/>
              <w:jc w:val="both"/>
            </w:pPr>
            <w:r>
              <w:rPr>
                <w:rFonts w:hint="eastAsia"/>
              </w:rPr>
              <w:t>运行指挥中心（网络租赁、可视化指挥、三维仿真建模、装修工程运维</w:t>
            </w:r>
            <w:r>
              <w:rPr>
                <w:rFonts w:hint="eastAsia"/>
                <w:lang w:eastAsia="zh-CN"/>
              </w:rPr>
              <w:t>、会议系统、指挥大屏、音响系统、网络系统、消防系统等设备设施一年运维</w:t>
            </w:r>
            <w:r>
              <w:rPr>
                <w:rFonts w:hint="eastAsia"/>
              </w:rPr>
              <w:t>等）</w:t>
            </w:r>
          </w:p>
        </w:tc>
        <w:tc>
          <w:tcPr>
            <w:tcW w:w="781" w:type="dxa"/>
            <w:vAlign w:val="center"/>
          </w:tcPr>
          <w:p w14:paraId="67D60FB3">
            <w:pPr>
              <w:pStyle w:val="55"/>
              <w:jc w:val="center"/>
            </w:pPr>
            <w:r>
              <w:t>项</w:t>
            </w:r>
          </w:p>
        </w:tc>
        <w:tc>
          <w:tcPr>
            <w:tcW w:w="1684" w:type="dxa"/>
            <w:vAlign w:val="center"/>
          </w:tcPr>
          <w:p w14:paraId="53614A82">
            <w:pPr>
              <w:pStyle w:val="55"/>
              <w:jc w:val="center"/>
            </w:pPr>
            <w:r>
              <w:t>1</w:t>
            </w:r>
          </w:p>
        </w:tc>
      </w:tr>
      <w:tr w14:paraId="6049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1350" w:type="dxa"/>
            <w:vAlign w:val="center"/>
          </w:tcPr>
          <w:p w14:paraId="3692613E">
            <w:pPr>
              <w:pStyle w:val="55"/>
              <w:jc w:val="center"/>
            </w:pPr>
            <w:r>
              <w:rPr>
                <w:rFonts w:hint="eastAsia"/>
              </w:rPr>
              <w:t>2</w:t>
            </w:r>
          </w:p>
        </w:tc>
        <w:tc>
          <w:tcPr>
            <w:tcW w:w="5965" w:type="dxa"/>
            <w:vAlign w:val="center"/>
          </w:tcPr>
          <w:p w14:paraId="2EDF1083">
            <w:pPr>
              <w:pStyle w:val="55"/>
              <w:jc w:val="both"/>
              <w:rPr>
                <w:rFonts w:hint="eastAsia" w:eastAsiaTheme="minorEastAsia"/>
                <w:lang w:eastAsia="zh-CN"/>
              </w:rPr>
            </w:pPr>
            <w:r>
              <w:rPr>
                <w:rFonts w:hint="eastAsia"/>
              </w:rPr>
              <w:t>数字底座（数字底座数字孪生平台、数字底座大数据中枢平台、数字底座云平台云资源租赁等</w:t>
            </w:r>
            <w:r>
              <w:rPr>
                <w:rFonts w:hint="eastAsia"/>
                <w:lang w:eastAsia="zh-CN"/>
              </w:rPr>
              <w:t>）</w:t>
            </w:r>
          </w:p>
        </w:tc>
        <w:tc>
          <w:tcPr>
            <w:tcW w:w="781" w:type="dxa"/>
            <w:vAlign w:val="center"/>
          </w:tcPr>
          <w:p w14:paraId="1789E789">
            <w:pPr>
              <w:pStyle w:val="55"/>
              <w:jc w:val="center"/>
            </w:pPr>
            <w:r>
              <w:t>项</w:t>
            </w:r>
          </w:p>
        </w:tc>
        <w:tc>
          <w:tcPr>
            <w:tcW w:w="1684" w:type="dxa"/>
            <w:vAlign w:val="center"/>
          </w:tcPr>
          <w:p w14:paraId="583EDBEF">
            <w:pPr>
              <w:pStyle w:val="55"/>
              <w:jc w:val="center"/>
            </w:pPr>
            <w:r>
              <w:t>1</w:t>
            </w:r>
          </w:p>
        </w:tc>
      </w:tr>
      <w:tr w14:paraId="6717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350" w:type="dxa"/>
            <w:vAlign w:val="center"/>
          </w:tcPr>
          <w:p w14:paraId="17A1802E">
            <w:pPr>
              <w:pStyle w:val="55"/>
              <w:jc w:val="center"/>
            </w:pPr>
            <w:r>
              <w:t>3</w:t>
            </w:r>
          </w:p>
        </w:tc>
        <w:tc>
          <w:tcPr>
            <w:tcW w:w="5965" w:type="dxa"/>
            <w:vAlign w:val="center"/>
          </w:tcPr>
          <w:p w14:paraId="1D148029">
            <w:pPr>
              <w:pStyle w:val="55"/>
              <w:jc w:val="both"/>
            </w:pPr>
            <w:r>
              <w:rPr>
                <w:rFonts w:hint="eastAsia"/>
              </w:rPr>
              <w:t>数字防返贫（防返贫监测预警系统）</w:t>
            </w:r>
          </w:p>
        </w:tc>
        <w:tc>
          <w:tcPr>
            <w:tcW w:w="781" w:type="dxa"/>
            <w:vAlign w:val="center"/>
          </w:tcPr>
          <w:p w14:paraId="4872F786">
            <w:pPr>
              <w:pStyle w:val="55"/>
              <w:jc w:val="center"/>
            </w:pPr>
            <w:r>
              <w:t>项</w:t>
            </w:r>
          </w:p>
        </w:tc>
        <w:tc>
          <w:tcPr>
            <w:tcW w:w="1684" w:type="dxa"/>
            <w:vAlign w:val="center"/>
          </w:tcPr>
          <w:p w14:paraId="6D2A842C">
            <w:pPr>
              <w:pStyle w:val="55"/>
              <w:jc w:val="center"/>
            </w:pPr>
            <w:r>
              <w:t>1</w:t>
            </w:r>
          </w:p>
        </w:tc>
      </w:tr>
      <w:tr w14:paraId="2F33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350" w:type="dxa"/>
            <w:vAlign w:val="center"/>
          </w:tcPr>
          <w:p w14:paraId="5216D657">
            <w:pPr>
              <w:pStyle w:val="55"/>
              <w:jc w:val="center"/>
            </w:pPr>
            <w:r>
              <w:t>4</w:t>
            </w:r>
          </w:p>
        </w:tc>
        <w:tc>
          <w:tcPr>
            <w:tcW w:w="5965" w:type="dxa"/>
            <w:vAlign w:val="center"/>
          </w:tcPr>
          <w:p w14:paraId="72EEE7DA">
            <w:pPr>
              <w:pStyle w:val="55"/>
              <w:jc w:val="both"/>
            </w:pPr>
            <w:r>
              <w:rPr>
                <w:rFonts w:hint="eastAsia"/>
              </w:rPr>
              <w:t>数字经济（宅基地信息管理系统、承包经营权信息管理系统、智慧农业无人农场试点等）</w:t>
            </w:r>
          </w:p>
        </w:tc>
        <w:tc>
          <w:tcPr>
            <w:tcW w:w="781" w:type="dxa"/>
            <w:vAlign w:val="center"/>
          </w:tcPr>
          <w:p w14:paraId="138A789B">
            <w:pPr>
              <w:pStyle w:val="55"/>
              <w:jc w:val="center"/>
            </w:pPr>
            <w:r>
              <w:t>项</w:t>
            </w:r>
          </w:p>
        </w:tc>
        <w:tc>
          <w:tcPr>
            <w:tcW w:w="1684" w:type="dxa"/>
            <w:vAlign w:val="center"/>
          </w:tcPr>
          <w:p w14:paraId="6B44338E">
            <w:pPr>
              <w:pStyle w:val="55"/>
              <w:jc w:val="center"/>
            </w:pPr>
            <w:r>
              <w:t>1</w:t>
            </w:r>
          </w:p>
        </w:tc>
      </w:tr>
      <w:tr w14:paraId="2C1B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350" w:type="dxa"/>
            <w:vAlign w:val="center"/>
          </w:tcPr>
          <w:p w14:paraId="73F322EE">
            <w:pPr>
              <w:pStyle w:val="55"/>
              <w:jc w:val="center"/>
              <w:rPr>
                <w:rFonts w:hint="eastAsia" w:eastAsiaTheme="minorEastAsia"/>
                <w:lang w:val="en-US" w:eastAsia="zh-CN"/>
              </w:rPr>
            </w:pPr>
            <w:bookmarkStart w:id="24" w:name="_Toc1233932221"/>
            <w:bookmarkStart w:id="25" w:name="_Toc2043561956"/>
            <w:r>
              <w:rPr>
                <w:rFonts w:hint="eastAsia"/>
                <w:lang w:val="en-US" w:eastAsia="zh-CN"/>
              </w:rPr>
              <w:t>5</w:t>
            </w:r>
          </w:p>
        </w:tc>
        <w:tc>
          <w:tcPr>
            <w:tcW w:w="5965" w:type="dxa"/>
            <w:vAlign w:val="center"/>
          </w:tcPr>
          <w:p w14:paraId="4D9BB526">
            <w:pPr>
              <w:pStyle w:val="55"/>
              <w:jc w:val="both"/>
            </w:pPr>
            <w:r>
              <w:rPr>
                <w:rFonts w:hint="eastAsia"/>
              </w:rPr>
              <w:t>数字治理（智慧渣土、无人机巡航系统违法建设管理系统等）</w:t>
            </w:r>
          </w:p>
        </w:tc>
        <w:tc>
          <w:tcPr>
            <w:tcW w:w="781" w:type="dxa"/>
            <w:vAlign w:val="center"/>
          </w:tcPr>
          <w:p w14:paraId="41FC6E1E">
            <w:pPr>
              <w:pStyle w:val="55"/>
              <w:jc w:val="center"/>
            </w:pPr>
            <w:r>
              <w:t>项</w:t>
            </w:r>
          </w:p>
        </w:tc>
        <w:tc>
          <w:tcPr>
            <w:tcW w:w="1684" w:type="dxa"/>
            <w:vAlign w:val="center"/>
          </w:tcPr>
          <w:p w14:paraId="732D4E55">
            <w:pPr>
              <w:pStyle w:val="55"/>
              <w:jc w:val="center"/>
            </w:pPr>
            <w:r>
              <w:t>1</w:t>
            </w:r>
          </w:p>
        </w:tc>
      </w:tr>
      <w:tr w14:paraId="429E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50" w:type="dxa"/>
            <w:vAlign w:val="center"/>
          </w:tcPr>
          <w:p w14:paraId="79B2A5F6">
            <w:pPr>
              <w:pStyle w:val="55"/>
              <w:jc w:val="center"/>
              <w:rPr>
                <w:rFonts w:hint="eastAsia" w:eastAsiaTheme="minorEastAsia"/>
                <w:lang w:val="en-US" w:eastAsia="zh-CN"/>
              </w:rPr>
            </w:pPr>
            <w:r>
              <w:rPr>
                <w:rFonts w:hint="eastAsia"/>
                <w:lang w:val="en-US" w:eastAsia="zh-CN"/>
              </w:rPr>
              <w:t>6</w:t>
            </w:r>
          </w:p>
        </w:tc>
        <w:tc>
          <w:tcPr>
            <w:tcW w:w="5965" w:type="dxa"/>
            <w:vAlign w:val="center"/>
          </w:tcPr>
          <w:p w14:paraId="5C6F3CC5">
            <w:pPr>
              <w:pStyle w:val="55"/>
              <w:jc w:val="both"/>
            </w:pPr>
            <w:r>
              <w:rPr>
                <w:rFonts w:hint="eastAsia"/>
              </w:rPr>
              <w:t>平安华容</w:t>
            </w:r>
            <w:r>
              <w:rPr>
                <w:rFonts w:hint="eastAsia"/>
                <w:highlight w:val="none"/>
              </w:rPr>
              <w:t>（雪亮工程三期50</w:t>
            </w:r>
            <w:r>
              <w:rPr>
                <w:rFonts w:hint="eastAsia"/>
                <w:highlight w:val="none"/>
                <w:lang w:val="en-US" w:eastAsia="zh-CN"/>
              </w:rPr>
              <w:t>6</w:t>
            </w:r>
            <w:r>
              <w:rPr>
                <w:rFonts w:hint="eastAsia"/>
                <w:highlight w:val="none"/>
              </w:rPr>
              <w:t>路监控摄</w:t>
            </w:r>
            <w:r>
              <w:rPr>
                <w:rFonts w:hint="eastAsia"/>
              </w:rPr>
              <w:t>像机等）</w:t>
            </w:r>
          </w:p>
        </w:tc>
        <w:tc>
          <w:tcPr>
            <w:tcW w:w="781" w:type="dxa"/>
            <w:vAlign w:val="center"/>
          </w:tcPr>
          <w:p w14:paraId="0E64EFBD">
            <w:pPr>
              <w:pStyle w:val="55"/>
              <w:jc w:val="center"/>
            </w:pPr>
            <w:r>
              <w:t>项</w:t>
            </w:r>
          </w:p>
        </w:tc>
        <w:tc>
          <w:tcPr>
            <w:tcW w:w="1684" w:type="dxa"/>
            <w:vAlign w:val="center"/>
          </w:tcPr>
          <w:p w14:paraId="2A5EAAEE">
            <w:pPr>
              <w:pStyle w:val="55"/>
              <w:jc w:val="center"/>
            </w:pPr>
            <w:r>
              <w:t>1</w:t>
            </w:r>
          </w:p>
        </w:tc>
      </w:tr>
      <w:tr w14:paraId="2313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50" w:type="dxa"/>
            <w:vAlign w:val="center"/>
          </w:tcPr>
          <w:p w14:paraId="7F12090C">
            <w:pPr>
              <w:pStyle w:val="55"/>
              <w:jc w:val="center"/>
              <w:rPr>
                <w:rFonts w:hint="eastAsia" w:eastAsiaTheme="minorEastAsia"/>
                <w:lang w:val="en-US" w:eastAsia="zh-CN"/>
              </w:rPr>
            </w:pPr>
            <w:r>
              <w:rPr>
                <w:rFonts w:hint="eastAsia"/>
                <w:lang w:val="en-US" w:eastAsia="zh-CN"/>
              </w:rPr>
              <w:t>7</w:t>
            </w:r>
          </w:p>
        </w:tc>
        <w:tc>
          <w:tcPr>
            <w:tcW w:w="5965" w:type="dxa"/>
            <w:vAlign w:val="center"/>
          </w:tcPr>
          <w:p w14:paraId="698A1462">
            <w:pPr>
              <w:pStyle w:val="55"/>
              <w:jc w:val="both"/>
            </w:pPr>
            <w:r>
              <w:rPr>
                <w:rFonts w:hint="eastAsia"/>
              </w:rPr>
              <w:t>惠民服务体系（基层乡村治理服务平台、智慧人大、居民移动端-容E办、文明实践、管理移动端、统一门户等）</w:t>
            </w:r>
          </w:p>
        </w:tc>
        <w:tc>
          <w:tcPr>
            <w:tcW w:w="781" w:type="dxa"/>
            <w:vAlign w:val="center"/>
          </w:tcPr>
          <w:p w14:paraId="1077F240">
            <w:pPr>
              <w:pStyle w:val="55"/>
              <w:jc w:val="center"/>
            </w:pPr>
            <w:r>
              <w:t>项</w:t>
            </w:r>
          </w:p>
        </w:tc>
        <w:tc>
          <w:tcPr>
            <w:tcW w:w="1684" w:type="dxa"/>
            <w:vAlign w:val="center"/>
          </w:tcPr>
          <w:p w14:paraId="52F14285">
            <w:pPr>
              <w:pStyle w:val="55"/>
              <w:jc w:val="center"/>
            </w:pPr>
            <w:r>
              <w:t>1</w:t>
            </w:r>
          </w:p>
        </w:tc>
      </w:tr>
      <w:tr w14:paraId="7A4E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50" w:type="dxa"/>
            <w:vAlign w:val="center"/>
          </w:tcPr>
          <w:p w14:paraId="15083D2F">
            <w:pPr>
              <w:pStyle w:val="55"/>
              <w:jc w:val="center"/>
              <w:rPr>
                <w:rFonts w:hint="default"/>
                <w:lang w:val="en-US" w:eastAsia="zh-CN"/>
              </w:rPr>
            </w:pPr>
            <w:r>
              <w:rPr>
                <w:rFonts w:hint="eastAsia"/>
                <w:lang w:val="en-US" w:eastAsia="zh-CN"/>
              </w:rPr>
              <w:t>8</w:t>
            </w:r>
          </w:p>
        </w:tc>
        <w:tc>
          <w:tcPr>
            <w:tcW w:w="5965" w:type="dxa"/>
            <w:vAlign w:val="center"/>
          </w:tcPr>
          <w:p w14:paraId="0ADA429F">
            <w:pPr>
              <w:pStyle w:val="55"/>
              <w:jc w:val="both"/>
              <w:rPr>
                <w:rFonts w:hint="default" w:eastAsiaTheme="minorEastAsia"/>
                <w:lang w:val="en-US" w:eastAsia="zh-CN"/>
              </w:rPr>
            </w:pPr>
            <w:r>
              <w:rPr>
                <w:rFonts w:hint="eastAsia"/>
                <w:lang w:val="en-US" w:eastAsia="zh-CN"/>
              </w:rPr>
              <w:t>防溺水预警监控系统（50路结构化摄像头等）</w:t>
            </w:r>
          </w:p>
        </w:tc>
        <w:tc>
          <w:tcPr>
            <w:tcW w:w="781" w:type="dxa"/>
            <w:vAlign w:val="center"/>
          </w:tcPr>
          <w:p w14:paraId="73D90259">
            <w:pPr>
              <w:pStyle w:val="55"/>
              <w:jc w:val="center"/>
              <w:rPr>
                <w:rFonts w:asciiTheme="minorHAnsi" w:hAnsiTheme="minorHAnsi" w:eastAsiaTheme="minorEastAsia" w:cstheme="minorBidi"/>
                <w:kern w:val="2"/>
                <w:sz w:val="21"/>
                <w:szCs w:val="24"/>
                <w:lang w:val="en-US" w:eastAsia="zh-CN" w:bidi="ar-SA"/>
              </w:rPr>
            </w:pPr>
            <w:r>
              <w:t>项</w:t>
            </w:r>
          </w:p>
        </w:tc>
        <w:tc>
          <w:tcPr>
            <w:tcW w:w="1684" w:type="dxa"/>
            <w:vAlign w:val="center"/>
          </w:tcPr>
          <w:p w14:paraId="21AD6B13">
            <w:pPr>
              <w:pStyle w:val="55"/>
              <w:jc w:val="center"/>
              <w:rPr>
                <w:rFonts w:asciiTheme="minorHAnsi" w:hAnsiTheme="minorHAnsi" w:eastAsiaTheme="minorEastAsia" w:cstheme="minorBidi"/>
                <w:kern w:val="2"/>
                <w:sz w:val="21"/>
                <w:szCs w:val="24"/>
                <w:lang w:val="en-US" w:eastAsia="zh-CN" w:bidi="ar-SA"/>
              </w:rPr>
            </w:pPr>
            <w:r>
              <w:t>1</w:t>
            </w:r>
          </w:p>
        </w:tc>
      </w:tr>
      <w:tr w14:paraId="7F86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50" w:type="dxa"/>
            <w:vAlign w:val="center"/>
          </w:tcPr>
          <w:p w14:paraId="59041556">
            <w:pPr>
              <w:widowControl/>
              <w:wordWrap w:val="0"/>
              <w:spacing w:line="360" w:lineRule="auto"/>
              <w:jc w:val="center"/>
              <w:rPr>
                <w:rFonts w:hint="eastAsia" w:asciiTheme="minorHAnsi" w:hAnsiTheme="minorHAnsi" w:eastAsiaTheme="minorEastAsia" w:cstheme="minorBidi"/>
                <w:kern w:val="2"/>
                <w:sz w:val="21"/>
                <w:szCs w:val="24"/>
                <w:lang w:val="en-US" w:eastAsia="zh-CN" w:bidi="ar-SA"/>
              </w:rPr>
            </w:pPr>
            <w:r>
              <w:rPr>
                <w:rFonts w:hint="eastAsia"/>
                <w:b/>
                <w:szCs w:val="24"/>
              </w:rPr>
              <w:t>项目工期</w:t>
            </w:r>
          </w:p>
        </w:tc>
        <w:tc>
          <w:tcPr>
            <w:tcW w:w="8430" w:type="dxa"/>
            <w:gridSpan w:val="3"/>
            <w:vAlign w:val="center"/>
          </w:tcPr>
          <w:p w14:paraId="01A8446C">
            <w:pPr>
              <w:pStyle w:val="55"/>
              <w:jc w:val="center"/>
            </w:pPr>
            <w:r>
              <w:rPr>
                <w:rFonts w:hint="eastAsia" w:cs="宋体"/>
                <w:szCs w:val="24"/>
              </w:rPr>
              <w:t>合同签订之日起1年</w:t>
            </w:r>
          </w:p>
        </w:tc>
      </w:tr>
      <w:tr w14:paraId="31E6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50" w:type="dxa"/>
            <w:vAlign w:val="center"/>
          </w:tcPr>
          <w:p w14:paraId="7F9CBFF2">
            <w:pPr>
              <w:widowControl/>
              <w:wordWrap w:val="0"/>
              <w:spacing w:line="360" w:lineRule="auto"/>
              <w:jc w:val="center"/>
              <w:rPr>
                <w:rFonts w:hint="eastAsia" w:asciiTheme="minorHAnsi" w:hAnsiTheme="minorHAnsi" w:eastAsiaTheme="minorEastAsia" w:cstheme="minorBidi"/>
                <w:b/>
                <w:kern w:val="2"/>
                <w:sz w:val="21"/>
                <w:szCs w:val="24"/>
                <w:lang w:val="en-US" w:eastAsia="zh-CN" w:bidi="ar-SA"/>
              </w:rPr>
            </w:pPr>
            <w:r>
              <w:rPr>
                <w:rFonts w:hint="eastAsia"/>
                <w:b/>
                <w:szCs w:val="24"/>
                <w:lang w:val="en-US" w:eastAsia="zh-CN"/>
              </w:rPr>
              <w:t>质保期</w:t>
            </w:r>
          </w:p>
        </w:tc>
        <w:tc>
          <w:tcPr>
            <w:tcW w:w="8430" w:type="dxa"/>
            <w:gridSpan w:val="3"/>
            <w:vAlign w:val="center"/>
          </w:tcPr>
          <w:p w14:paraId="5A57F905">
            <w:pPr>
              <w:pStyle w:val="55"/>
              <w:jc w:val="center"/>
            </w:pPr>
            <w:r>
              <w:rPr>
                <w:rFonts w:hint="eastAsia" w:cs="宋体"/>
                <w:szCs w:val="24"/>
                <w:lang w:val="en-US" w:eastAsia="zh-CN"/>
              </w:rPr>
              <w:t>无</w:t>
            </w:r>
          </w:p>
        </w:tc>
      </w:tr>
    </w:tbl>
    <w:tbl>
      <w:tblPr>
        <w:tblStyle w:val="19"/>
        <w:tblpPr w:leftFromText="180" w:rightFromText="180" w:vertAnchor="text" w:horzAnchor="page" w:tblpX="1215" w:tblpY="529"/>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5"/>
        <w:gridCol w:w="1388"/>
        <w:gridCol w:w="724"/>
        <w:gridCol w:w="1086"/>
        <w:gridCol w:w="876"/>
        <w:gridCol w:w="4880"/>
      </w:tblGrid>
      <w:tr w14:paraId="2CAB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1FD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 xml:space="preserve"> 序号</w:t>
            </w: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BC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分项名称</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C48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子项名称</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5FC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使用单位</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2EA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采购需求</w:t>
            </w:r>
          </w:p>
        </w:tc>
      </w:tr>
      <w:tr w14:paraId="3358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6C4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9C98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运行指挥中心</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E4C5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网络租赁</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2312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区数据局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3F4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互联网:100m/年；电子政务外网:100m/年；视频专网:100m/年。</w:t>
            </w:r>
          </w:p>
        </w:tc>
      </w:tr>
      <w:tr w14:paraId="3B2C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32A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88628">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8F9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可视化指挥</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EDBE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0A6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23A7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FDC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09B489">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AF1E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三维仿真建模</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452A1">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359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0314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4B4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4E27B">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B13F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华容区数字乡村（一期）项目精装修工程</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7F2EC">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239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日常巡检、系统维护、数据备份，故障处理，应急恢复。（含：会议系统、指挥大屏、音响系统、网络系统、消防系统等设备设施一年运维）</w:t>
            </w:r>
          </w:p>
        </w:tc>
      </w:tr>
      <w:tr w14:paraId="5BF9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7B8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D9E5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数字底座</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6A4A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数字底座数字孪生平台</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3A33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区数据局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0D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7C6E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7FC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00E8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7342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数字底座大数据中枢平台</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6712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B38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44EF6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48E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E1371">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3B4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数字底座云平台</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9D183">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658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75F32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A98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20A35">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A0DB6">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72A3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F0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云资源租赁：27台4核8G服务器，12台8核16G服务器，3台16核32G服务器，系统盘4780G，数据盘12480G。</w:t>
            </w:r>
          </w:p>
        </w:tc>
      </w:tr>
      <w:tr w14:paraId="11023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ABA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E8E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数字防返贫</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5F7F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防返贫监测预警系统</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E7B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农业农村局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A95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3EAE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D5E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376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数字经济</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D448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宅基地信息管理系统</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B7BC8">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63A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7EC2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A33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C1C2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BCF6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承包经营权信息管理系统</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79D1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6E3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71DDF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2AE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C01DB">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0E9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智慧农业（无人农场试点）</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11AEA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C5B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40C3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70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93E5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数字治理</w:t>
            </w:r>
          </w:p>
        </w:tc>
        <w:tc>
          <w:tcPr>
            <w:tcW w:w="181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626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智慧渣土综合监管平台</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9AE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区城管局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BBBD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32A4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2F8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5893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7F9E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595C0">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FE38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2条50M网络</w:t>
            </w:r>
          </w:p>
        </w:tc>
      </w:tr>
      <w:tr w14:paraId="46CD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B8E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9EE3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7ED37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9043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059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4台摄像机等设备的电费（4台/1年）。</w:t>
            </w:r>
          </w:p>
        </w:tc>
      </w:tr>
      <w:tr w14:paraId="6146C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AB6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7783F">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6284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无人机巡航系统（原违法建设管理系统）</w:t>
            </w: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C603C">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D465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2套无人机库（型号：大疆DOCK-01）、2台飞行器（型号：大疆M30T及配套喊话器）日常运维巡检。</w:t>
            </w:r>
          </w:p>
        </w:tc>
      </w:tr>
      <w:tr w14:paraId="56C9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6A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2CE0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72546">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003F0">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9B3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无人机库2条配套100M网络。</w:t>
            </w:r>
          </w:p>
        </w:tc>
      </w:tr>
      <w:tr w14:paraId="2E43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EF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4BA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平安华容</w:t>
            </w:r>
          </w:p>
        </w:tc>
        <w:tc>
          <w:tcPr>
            <w:tcW w:w="7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7B4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平安华容</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626D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雪亮工程（三期）</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EA75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区委政法委</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884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04F7E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B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4957B">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259C9">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9FF8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9CF0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C432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负责整体系统维护，平台及全区506个点定制服务位前端设备定期巡检、维修、摄像头清洗及树枝遮挡修剪，电源线路及光纤网络维修。</w:t>
            </w:r>
          </w:p>
        </w:tc>
      </w:tr>
      <w:tr w14:paraId="159A0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8F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6C971">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9D748">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4DF4F">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0AF66">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AF57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506台（治安枪机、治安球机、结构化双目摄像机等摄像机）的摄像机等设备的网费（506台/1年）。</w:t>
            </w:r>
          </w:p>
        </w:tc>
      </w:tr>
      <w:tr w14:paraId="44EDF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15B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7E62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56D0B">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D9E9F">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F60C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A95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IDC机位服务租赁（1年）</w:t>
            </w:r>
          </w:p>
        </w:tc>
      </w:tr>
      <w:tr w14:paraId="3728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7EE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120B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17CF0">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855C1">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DCB0B">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142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506个点位的摄像机等设备的电费（506点位/1年）。</w:t>
            </w:r>
          </w:p>
        </w:tc>
      </w:tr>
      <w:tr w14:paraId="55ADA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60C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E69F2">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5ECED">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C0D2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交警护学</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717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市公安局华容区分局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9B1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3台摄像机及配套设备。负责整体系统维护，平台及前端设备定期巡检、维修、摄像头清洗及树枝遮挡修剪，电源线路及光纤网络维修。</w:t>
            </w:r>
          </w:p>
        </w:tc>
      </w:tr>
      <w:tr w14:paraId="3C861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056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689B6">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596C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5E3D2">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1AC9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42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3条/1年数据专线。</w:t>
            </w:r>
          </w:p>
        </w:tc>
      </w:tr>
      <w:tr w14:paraId="6AEB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B4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07F37">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D14FF">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87449">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5D23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64B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3条/1年电费。</w:t>
            </w:r>
          </w:p>
        </w:tc>
      </w:tr>
      <w:tr w14:paraId="2D665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C85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C583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惠民服务体系</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C871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基层乡村治理服务平台</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89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区委政法委</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F20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113F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821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BDFA0">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128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智慧人大</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21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区人大办</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C19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0B3C0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1D2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847B8">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DA33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居民移动端</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04F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容E办</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0C7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区数据局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F7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62D2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84C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CBCD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4AC83">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30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文明实践</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10B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区委宣传部</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44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4F14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D20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DBC1A">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A442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管理移动端</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551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区委政法委</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2B8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12782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36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FFCD4">
            <w:pPr>
              <w:keepNext w:val="0"/>
              <w:keepLines w:val="0"/>
              <w:pageBreakBefore w:val="0"/>
              <w:kinsoku/>
              <w:wordWrap/>
              <w:overflowPunct/>
              <w:topLinePunct w:val="0"/>
              <w:autoSpaceDE/>
              <w:autoSpaceDN/>
              <w:bidi w:val="0"/>
              <w:adjustRightInd/>
              <w:snapToGrid/>
              <w:spacing w:line="400" w:lineRule="exact"/>
              <w:jc w:val="center"/>
              <w:rPr>
                <w:rFonts w:hint="eastAsia" w:ascii="微软雅黑" w:hAnsi="微软雅黑" w:eastAsia="微软雅黑" w:cs="微软雅黑"/>
                <w:i w:val="0"/>
                <w:iCs w:val="0"/>
                <w:color w:val="000000"/>
                <w:sz w:val="20"/>
                <w:szCs w:val="20"/>
                <w:u w:val="none"/>
              </w:rPr>
            </w:pP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08CF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统一门户</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A5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区数据局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BD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日常巡检、系统维护、数据备份，故障处理，应急恢复、网站前后台维护，保障服务平台的功能稳定性，须提供7*24小时响应服务。</w:t>
            </w:r>
          </w:p>
        </w:tc>
      </w:tr>
      <w:tr w14:paraId="58DC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DF7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F4E78">
            <w:pPr>
              <w:keepNext w:val="0"/>
              <w:keepLines w:val="0"/>
              <w:pageBreakBefore w:val="0"/>
              <w:kinsoku/>
              <w:wordWrap/>
              <w:overflowPunct/>
              <w:topLinePunct w:val="0"/>
              <w:autoSpaceDE/>
              <w:autoSpaceDN/>
              <w:bidi w:val="0"/>
              <w:adjustRightInd/>
              <w:snapToGrid/>
              <w:spacing w:line="40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数字乡村建设二期</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F924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sz w:val="20"/>
                <w:szCs w:val="20"/>
                <w:u w:val="none"/>
                <w:lang w:val="en-US" w:eastAsia="zh-CN"/>
              </w:rPr>
              <w:t>防溺水预警监控系统</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BA3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区教育局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174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1.日常巡检、系统维护、数据备份，故障处理，应急恢复、网站前后台维护，保障服务平台的功能稳定性，须提供7*24小时响应服务。</w:t>
            </w:r>
          </w:p>
          <w:p w14:paraId="005B38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2.负责整体系统维护，平台及全区50个点定制服务位前端设备定期巡检、维修、摄像头清洗及树枝遮挡修剪，电源线路及光纤网络维修。</w:t>
            </w:r>
          </w:p>
          <w:p w14:paraId="34D8B2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3.50台（结构化摄像机）的摄像机等设备的网费及服务租赁费（50台/1年）。</w:t>
            </w:r>
          </w:p>
          <w:p w14:paraId="2F7A8C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4.50个点位的摄像机等设备的电费（50点位/1年）。</w:t>
            </w:r>
          </w:p>
        </w:tc>
      </w:tr>
      <w:tr w14:paraId="10E9C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49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BAED5">
            <w:pPr>
              <w:keepNext w:val="0"/>
              <w:keepLines w:val="0"/>
              <w:pageBreakBefore w:val="0"/>
              <w:kinsoku/>
              <w:wordWrap/>
              <w:overflowPunct/>
              <w:topLinePunct w:val="0"/>
              <w:autoSpaceDE/>
              <w:autoSpaceDN/>
              <w:bidi w:val="0"/>
              <w:adjustRightInd/>
              <w:snapToGrid/>
              <w:spacing w:line="40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数字乡村建设二期</w:t>
            </w:r>
          </w:p>
        </w:tc>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EA2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sz w:val="20"/>
                <w:szCs w:val="20"/>
                <w:u w:val="none"/>
                <w:lang w:val="en-US" w:eastAsia="zh-CN"/>
              </w:rPr>
              <w:t>秸秆禁烧智能预警平台</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84D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生态环境局华容分局</w:t>
            </w:r>
          </w:p>
        </w:tc>
        <w:tc>
          <w:tcPr>
            <w:tcW w:w="4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CE5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1.日常巡检、系统维护、数据备份，故障处理，应急恢复、网站前后台维护，保障服务平台的功能稳定性，须提供7*24小时响应服务。</w:t>
            </w:r>
          </w:p>
          <w:p w14:paraId="19CBBB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2.负责整体系统维护，平台及全区16个点定制服务位前端设备定期巡检、维修、摄像头清洗及树枝遮挡修剪，电源线路及光纤网络维修。</w:t>
            </w:r>
          </w:p>
          <w:p w14:paraId="45FB92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3.16台（结构化摄像机）的摄像机等设备的网费及服务租赁费（16台/1年）。</w:t>
            </w:r>
          </w:p>
          <w:p w14:paraId="21729B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4.16个点位的摄像机等设备的电费（16点位/1年）</w:t>
            </w:r>
          </w:p>
        </w:tc>
      </w:tr>
    </w:tbl>
    <w:p w14:paraId="03A9A171">
      <w:pPr>
        <w:keepNext w:val="0"/>
        <w:keepLines w:val="0"/>
        <w:pageBreakBefore w:val="0"/>
        <w:widowControl w:val="0"/>
        <w:numPr>
          <w:ilvl w:val="0"/>
          <w:numId w:val="4"/>
        </w:numPr>
        <w:kinsoku/>
        <w:wordWrap/>
        <w:overflowPunct/>
        <w:topLinePunct w:val="0"/>
        <w:autoSpaceDE/>
        <w:autoSpaceDN/>
        <w:bidi w:val="0"/>
        <w:adjustRightInd/>
        <w:snapToGrid/>
        <w:spacing w:line="560" w:lineRule="exact"/>
        <w:textAlignment w:val="auto"/>
        <w:rPr>
          <w:rFonts w:hint="eastAsia"/>
          <w:b/>
          <w:sz w:val="24"/>
          <w:szCs w:val="24"/>
        </w:rPr>
      </w:pPr>
      <w:r>
        <w:rPr>
          <w:rFonts w:hint="eastAsia"/>
          <w:b/>
          <w:sz w:val="24"/>
          <w:szCs w:val="24"/>
        </w:rPr>
        <w:t>维保内容及要求</w:t>
      </w:r>
      <w:bookmarkEnd w:id="24"/>
      <w:bookmarkEnd w:id="25"/>
      <w:bookmarkStart w:id="26" w:name="_Toc484586989"/>
    </w:p>
    <w:p w14:paraId="5DB404EA">
      <w:pPr>
        <w:numPr>
          <w:ilvl w:val="0"/>
          <w:numId w:val="0"/>
        </w:numPr>
        <w:rPr>
          <w:rFonts w:hint="eastAsia"/>
          <w:b/>
        </w:rPr>
      </w:pPr>
    </w:p>
    <w:p w14:paraId="6230AB44">
      <w:pPr>
        <w:rPr>
          <w:rFonts w:hint="default" w:eastAsiaTheme="minorEastAsia"/>
          <w:sz w:val="32"/>
          <w:szCs w:val="32"/>
          <w:lang w:val="en-US" w:eastAsia="zh-CN"/>
        </w:rPr>
      </w:pPr>
      <w:r>
        <w:rPr>
          <w:rFonts w:hint="eastAsia"/>
          <w:b/>
          <w:sz w:val="32"/>
          <w:szCs w:val="32"/>
        </w:rPr>
        <w:t>1.运维的主要内容</w:t>
      </w:r>
      <w:bookmarkEnd w:id="26"/>
      <w:r>
        <w:rPr>
          <w:rFonts w:hint="eastAsia"/>
          <w:b/>
          <w:sz w:val="32"/>
          <w:szCs w:val="32"/>
          <w:lang w:val="en-US" w:eastAsia="zh-CN"/>
        </w:rPr>
        <w:t>及目标</w:t>
      </w:r>
    </w:p>
    <w:p w14:paraId="0C737B62">
      <w:pPr>
        <w:pStyle w:val="4"/>
        <w:rPr>
          <w:rFonts w:hint="eastAsia"/>
          <w:sz w:val="24"/>
          <w:szCs w:val="24"/>
        </w:rPr>
      </w:pPr>
      <w:bookmarkStart w:id="27" w:name="_Toc89681235"/>
      <w:bookmarkStart w:id="28" w:name="_Toc105054878"/>
      <w:r>
        <w:rPr>
          <w:rFonts w:hint="eastAsia"/>
          <w:sz w:val="24"/>
          <w:szCs w:val="24"/>
        </w:rPr>
        <w:t>运维工作需要大量人力保障的同时，尽量使用科学的自动化工具进行运维。运维团队需要建立完善的</w:t>
      </w:r>
      <w:r>
        <w:rPr>
          <w:rFonts w:hint="eastAsia"/>
          <w:sz w:val="24"/>
          <w:szCs w:val="24"/>
          <w:lang w:val="en-US" w:eastAsia="zh-CN"/>
        </w:rPr>
        <w:t>硬件设备</w:t>
      </w:r>
      <w:r>
        <w:rPr>
          <w:rFonts w:hint="eastAsia"/>
          <w:sz w:val="24"/>
          <w:szCs w:val="24"/>
        </w:rPr>
        <w:t>运维管理和检查监督制度，做到组织机构完善，架构合理，职责明确，并在实际工作中对此进行不断完善。运维团队还要与</w:t>
      </w:r>
      <w:r>
        <w:rPr>
          <w:rFonts w:hint="eastAsia"/>
          <w:sz w:val="24"/>
          <w:szCs w:val="24"/>
          <w:lang w:eastAsia="zh-CN"/>
        </w:rPr>
        <w:t>采购人</w:t>
      </w:r>
      <w:r>
        <w:rPr>
          <w:rFonts w:hint="eastAsia"/>
          <w:sz w:val="24"/>
          <w:szCs w:val="24"/>
        </w:rPr>
        <w:t>共同建立应急响应小组，组成一个分层次的、统一指挥的、协同工作的、一体化的预警与应急响应体系，当发生故障时，按标准应急流程进行响应，有效保障</w:t>
      </w:r>
      <w:r>
        <w:rPr>
          <w:rFonts w:hint="eastAsia"/>
          <w:sz w:val="24"/>
          <w:szCs w:val="24"/>
          <w:lang w:val="en-US" w:eastAsia="zh-CN"/>
        </w:rPr>
        <w:t>硬件</w:t>
      </w:r>
      <w:r>
        <w:rPr>
          <w:rFonts w:hint="eastAsia"/>
          <w:sz w:val="24"/>
          <w:szCs w:val="24"/>
        </w:rPr>
        <w:t>设备及系统的正常、稳定运行。</w:t>
      </w:r>
    </w:p>
    <w:p w14:paraId="6E596261">
      <w:pPr>
        <w:pStyle w:val="4"/>
        <w:rPr>
          <w:rFonts w:hint="default" w:eastAsiaTheme="minorEastAsia"/>
          <w:sz w:val="24"/>
          <w:szCs w:val="24"/>
          <w:lang w:val="en-US" w:eastAsia="zh-CN"/>
        </w:rPr>
      </w:pPr>
      <w:r>
        <w:rPr>
          <w:rFonts w:hint="eastAsia"/>
          <w:sz w:val="24"/>
          <w:szCs w:val="24"/>
          <w:lang w:val="en-US" w:eastAsia="zh-CN"/>
        </w:rPr>
        <w:t>供应商需</w:t>
      </w:r>
      <w:r>
        <w:rPr>
          <w:rFonts w:hint="eastAsia"/>
          <w:sz w:val="24"/>
          <w:szCs w:val="24"/>
        </w:rPr>
        <w:t>对</w:t>
      </w:r>
      <w:r>
        <w:rPr>
          <w:rFonts w:hint="eastAsia"/>
          <w:sz w:val="24"/>
          <w:szCs w:val="24"/>
          <w:lang w:eastAsia="zh-CN"/>
        </w:rPr>
        <w:t>采购人</w:t>
      </w:r>
      <w:r>
        <w:rPr>
          <w:rFonts w:hint="eastAsia"/>
          <w:sz w:val="24"/>
          <w:szCs w:val="24"/>
        </w:rPr>
        <w:t>机房有深入了解，对机房管理现状有准确</w:t>
      </w:r>
      <w:r>
        <w:rPr>
          <w:rFonts w:hint="eastAsia"/>
          <w:sz w:val="24"/>
          <w:szCs w:val="24"/>
          <w:lang w:val="en-US" w:eastAsia="zh-CN"/>
        </w:rPr>
        <w:t>理解</w:t>
      </w:r>
      <w:r>
        <w:rPr>
          <w:rFonts w:hint="eastAsia"/>
          <w:sz w:val="24"/>
          <w:szCs w:val="24"/>
        </w:rPr>
        <w:t>，对工作范围、工作任务、工作目标、工作方法、工作依据及工作成果有</w:t>
      </w:r>
      <w:r>
        <w:rPr>
          <w:rFonts w:hint="eastAsia"/>
          <w:sz w:val="24"/>
          <w:szCs w:val="24"/>
          <w:lang w:val="en-US" w:eastAsia="zh-CN"/>
        </w:rPr>
        <w:t>详细实施方案。</w:t>
      </w:r>
    </w:p>
    <w:p w14:paraId="0ACD9117">
      <w:pPr>
        <w:pStyle w:val="5"/>
        <w:numPr>
          <w:ilvl w:val="1"/>
          <w:numId w:val="0"/>
        </w:numPr>
      </w:pPr>
      <w:bookmarkStart w:id="29" w:name="_Toc1346838580"/>
      <w:r>
        <w:rPr>
          <w:rFonts w:hint="eastAsia"/>
        </w:rPr>
        <w:t>1</w:t>
      </w:r>
      <w:r>
        <w:rPr>
          <w:rFonts w:hint="eastAsia"/>
          <w:highlight w:val="none"/>
        </w:rPr>
        <w:t>.</w:t>
      </w:r>
      <w:r>
        <w:rPr>
          <w:rFonts w:hint="eastAsia"/>
          <w:highlight w:val="none"/>
          <w:lang w:val="en-US" w:eastAsia="zh-CN"/>
        </w:rPr>
        <w:t>1摄像机</w:t>
      </w:r>
      <w:r>
        <w:rPr>
          <w:rFonts w:hint="eastAsia"/>
          <w:lang w:val="en-US" w:eastAsia="zh-CN"/>
        </w:rPr>
        <w:t>、</w:t>
      </w:r>
      <w:r>
        <w:rPr>
          <w:rFonts w:hint="eastAsia"/>
        </w:rPr>
        <w:t>服务器、存储、网络等设备</w:t>
      </w:r>
      <w:r>
        <w:rPr>
          <w:rFonts w:hint="eastAsia"/>
          <w:lang w:val="en-US" w:eastAsia="zh-CN"/>
        </w:rPr>
        <w:t>设施</w:t>
      </w:r>
      <w:r>
        <w:rPr>
          <w:rFonts w:hint="eastAsia"/>
        </w:rPr>
        <w:t>维护</w:t>
      </w:r>
      <w:bookmarkEnd w:id="27"/>
      <w:bookmarkEnd w:id="28"/>
      <w:bookmarkEnd w:id="29"/>
    </w:p>
    <w:p w14:paraId="4AC851A4">
      <w:pPr>
        <w:pStyle w:val="6"/>
        <w:numPr>
          <w:ilvl w:val="2"/>
          <w:numId w:val="0"/>
        </w:numPr>
      </w:pPr>
      <w:bookmarkStart w:id="30" w:name="_Toc15207329"/>
      <w:bookmarkStart w:id="31" w:name="_Toc1655475911"/>
      <w:r>
        <w:rPr>
          <w:rFonts w:hint="eastAsia"/>
        </w:rPr>
        <w:t>1.</w:t>
      </w:r>
      <w:r>
        <w:rPr>
          <w:rFonts w:hint="eastAsia"/>
          <w:lang w:val="en-US" w:eastAsia="zh-CN"/>
        </w:rPr>
        <w:t>1</w:t>
      </w:r>
      <w:r>
        <w:rPr>
          <w:rFonts w:hint="eastAsia"/>
        </w:rPr>
        <w:t>.1服务内容</w:t>
      </w:r>
      <w:bookmarkEnd w:id="30"/>
      <w:bookmarkEnd w:id="31"/>
    </w:p>
    <w:p w14:paraId="4577681D">
      <w:pPr>
        <w:pStyle w:val="4"/>
        <w:spacing w:after="72"/>
        <w:ind w:firstLine="480"/>
        <w:rPr>
          <w:sz w:val="24"/>
          <w:szCs w:val="24"/>
        </w:rPr>
      </w:pPr>
      <w:r>
        <w:rPr>
          <w:rFonts w:hint="eastAsia"/>
          <w:sz w:val="24"/>
          <w:szCs w:val="24"/>
        </w:rPr>
        <w:t>应急维修服务：当</w:t>
      </w:r>
      <w:r>
        <w:rPr>
          <w:rFonts w:hint="eastAsia"/>
          <w:sz w:val="24"/>
          <w:szCs w:val="24"/>
          <w:lang w:eastAsia="zh-CN"/>
        </w:rPr>
        <w:t>采购人</w:t>
      </w:r>
      <w:r>
        <w:rPr>
          <w:rFonts w:hint="eastAsia"/>
          <w:sz w:val="24"/>
          <w:szCs w:val="24"/>
        </w:rPr>
        <w:t>系统发生故障时，</w:t>
      </w:r>
      <w:r>
        <w:rPr>
          <w:rFonts w:hint="eastAsia"/>
          <w:sz w:val="24"/>
          <w:szCs w:val="24"/>
          <w:lang w:eastAsia="zh-CN"/>
        </w:rPr>
        <w:t>投标方</w:t>
      </w:r>
      <w:r>
        <w:rPr>
          <w:rFonts w:hint="eastAsia"/>
          <w:sz w:val="24"/>
          <w:szCs w:val="24"/>
        </w:rPr>
        <w:t>应及时响应并进行故障处理，通过多种渠道提供不间断故障处理服务。</w:t>
      </w:r>
    </w:p>
    <w:p w14:paraId="618C7FBA">
      <w:pPr>
        <w:pStyle w:val="4"/>
        <w:spacing w:after="72"/>
        <w:ind w:firstLine="480"/>
        <w:rPr>
          <w:sz w:val="24"/>
          <w:szCs w:val="24"/>
        </w:rPr>
      </w:pPr>
      <w:r>
        <w:rPr>
          <w:rFonts w:hint="eastAsia"/>
          <w:sz w:val="24"/>
          <w:szCs w:val="24"/>
        </w:rPr>
        <w:t>备机服务：故障在规定时限内不能解决的，</w:t>
      </w:r>
      <w:r>
        <w:rPr>
          <w:rFonts w:hint="eastAsia"/>
          <w:sz w:val="24"/>
          <w:szCs w:val="24"/>
          <w:lang w:eastAsia="zh-CN"/>
        </w:rPr>
        <w:t>投标方</w:t>
      </w:r>
      <w:r>
        <w:rPr>
          <w:rFonts w:hint="eastAsia"/>
          <w:sz w:val="24"/>
          <w:szCs w:val="24"/>
        </w:rPr>
        <w:t>应提供性能相当的备机及替代解决方案，直到解决问题为止。</w:t>
      </w:r>
    </w:p>
    <w:p w14:paraId="010B1316">
      <w:pPr>
        <w:pStyle w:val="4"/>
        <w:spacing w:after="72"/>
        <w:ind w:firstLine="480"/>
        <w:rPr>
          <w:sz w:val="24"/>
          <w:szCs w:val="24"/>
        </w:rPr>
      </w:pPr>
      <w:r>
        <w:rPr>
          <w:rFonts w:hint="eastAsia"/>
          <w:sz w:val="24"/>
          <w:szCs w:val="24"/>
        </w:rPr>
        <w:t>介质保留服务：由于数据安全、保密等原因，所有硬盘及数据存储部件提供介质保留服务。</w:t>
      </w:r>
    </w:p>
    <w:p w14:paraId="42DE8EEB">
      <w:pPr>
        <w:pStyle w:val="4"/>
        <w:spacing w:after="72"/>
        <w:ind w:firstLine="480"/>
        <w:rPr>
          <w:sz w:val="24"/>
          <w:szCs w:val="24"/>
        </w:rPr>
      </w:pPr>
      <w:r>
        <w:rPr>
          <w:rFonts w:hint="eastAsia"/>
          <w:sz w:val="24"/>
          <w:szCs w:val="24"/>
        </w:rPr>
        <w:t>技术支持服务：电话解决或解答软件故障问题，解决或解答与软件相关的日常运作和安装问题；对于上述电话技术支持服务无法解决或解答的问题，安排工程师提供现场支持。</w:t>
      </w:r>
    </w:p>
    <w:p w14:paraId="299F83A8">
      <w:pPr>
        <w:pStyle w:val="4"/>
        <w:spacing w:after="72"/>
        <w:ind w:firstLine="480"/>
        <w:rPr>
          <w:sz w:val="24"/>
          <w:szCs w:val="24"/>
        </w:rPr>
      </w:pPr>
      <w:r>
        <w:rPr>
          <w:rFonts w:hint="eastAsia"/>
          <w:sz w:val="24"/>
          <w:szCs w:val="24"/>
        </w:rPr>
        <w:t>安装修正性软件(PTF)：根据实际情况和</w:t>
      </w:r>
      <w:r>
        <w:rPr>
          <w:rFonts w:hint="eastAsia"/>
          <w:sz w:val="24"/>
          <w:szCs w:val="24"/>
          <w:lang w:val="en-US" w:eastAsia="zh-CN"/>
        </w:rPr>
        <w:t>采购方</w:t>
      </w:r>
      <w:r>
        <w:rPr>
          <w:rFonts w:hint="eastAsia"/>
          <w:sz w:val="24"/>
          <w:szCs w:val="24"/>
        </w:rPr>
        <w:t>同意前提下，安装修正性软件(PTF)，并且在安装完成后进行基本系统测试。</w:t>
      </w:r>
    </w:p>
    <w:p w14:paraId="740C06B5">
      <w:pPr>
        <w:pStyle w:val="4"/>
        <w:spacing w:after="72"/>
        <w:ind w:firstLine="480"/>
        <w:rPr>
          <w:sz w:val="24"/>
          <w:szCs w:val="24"/>
        </w:rPr>
      </w:pPr>
      <w:r>
        <w:rPr>
          <w:rFonts w:hint="eastAsia"/>
          <w:sz w:val="24"/>
          <w:szCs w:val="24"/>
        </w:rPr>
        <w:t>AIX小版本(Modify or Maintenance Level)升级服务：根据实际情况和</w:t>
      </w:r>
      <w:r>
        <w:rPr>
          <w:rFonts w:hint="eastAsia"/>
          <w:sz w:val="24"/>
          <w:szCs w:val="24"/>
          <w:lang w:val="en-US" w:eastAsia="zh-CN"/>
        </w:rPr>
        <w:t>采购方</w:t>
      </w:r>
      <w:r>
        <w:rPr>
          <w:rFonts w:hint="eastAsia"/>
          <w:sz w:val="24"/>
          <w:szCs w:val="24"/>
        </w:rPr>
        <w:t>同意前提下，为AIX小版本升级的计划及准备提供建议；安装新版本的AIX Modify或Maintenance Level；对安装新版本AIX Modify或Maintenance Level后的系统进行测试。</w:t>
      </w:r>
    </w:p>
    <w:p w14:paraId="1D9417EB">
      <w:pPr>
        <w:pStyle w:val="4"/>
        <w:spacing w:after="72"/>
        <w:ind w:firstLine="480"/>
        <w:rPr>
          <w:sz w:val="24"/>
          <w:szCs w:val="24"/>
        </w:rPr>
      </w:pPr>
      <w:r>
        <w:rPr>
          <w:rFonts w:hint="eastAsia"/>
          <w:sz w:val="24"/>
          <w:szCs w:val="24"/>
        </w:rPr>
        <w:t>系统宕机的恢复支持服务：协助恢复操作系统；检查操作系统日志，收集错误信息，进行故障原因分析。</w:t>
      </w:r>
    </w:p>
    <w:p w14:paraId="3A6E9FB1">
      <w:pPr>
        <w:pStyle w:val="4"/>
        <w:spacing w:after="72"/>
        <w:ind w:firstLine="480"/>
        <w:rPr>
          <w:sz w:val="24"/>
          <w:szCs w:val="24"/>
        </w:rPr>
      </w:pPr>
      <w:r>
        <w:rPr>
          <w:rFonts w:hint="eastAsia"/>
          <w:sz w:val="24"/>
          <w:szCs w:val="24"/>
        </w:rPr>
        <w:t>系统巡检服务：至少每周一次设备及系统软件（AIX操作系统、HACMP软件等）巡检。</w:t>
      </w:r>
    </w:p>
    <w:p w14:paraId="78690489">
      <w:pPr>
        <w:pStyle w:val="4"/>
        <w:spacing w:after="72"/>
        <w:ind w:firstLine="480"/>
        <w:rPr>
          <w:sz w:val="24"/>
          <w:szCs w:val="24"/>
        </w:rPr>
      </w:pPr>
      <w:r>
        <w:rPr>
          <w:rFonts w:hint="eastAsia"/>
          <w:sz w:val="24"/>
          <w:szCs w:val="24"/>
        </w:rPr>
        <w:t>运行监控服务：小型机和服务器运行监控主要对服务器硬件、操作系统、集群等进行统一管理，包括硬件管理、性能管理、文件系统管理、日志管理等。</w:t>
      </w:r>
    </w:p>
    <w:p w14:paraId="6B1E558A">
      <w:pPr>
        <w:pStyle w:val="4"/>
        <w:spacing w:after="72"/>
        <w:ind w:firstLine="480"/>
        <w:rPr>
          <w:sz w:val="24"/>
          <w:szCs w:val="24"/>
        </w:rPr>
      </w:pPr>
      <w:bookmarkStart w:id="32" w:name="_Toc15207347"/>
      <w:r>
        <w:rPr>
          <w:rFonts w:hint="eastAsia"/>
          <w:sz w:val="24"/>
          <w:szCs w:val="24"/>
        </w:rPr>
        <w:t>备件先行服务：</w:t>
      </w:r>
      <w:r>
        <w:rPr>
          <w:rFonts w:hint="eastAsia"/>
          <w:sz w:val="24"/>
          <w:szCs w:val="24"/>
          <w:highlight w:val="none"/>
        </w:rPr>
        <w:t>为满足紧急要求，提高响应速度，授权供应商收到备件服务申请后，提前提供更换件，如该型号产品已停止生产且库存备件耗尽，提供不低于原件性能的其它型号设备或单板进行更换。</w:t>
      </w:r>
    </w:p>
    <w:p w14:paraId="434C679E">
      <w:pPr>
        <w:pStyle w:val="4"/>
        <w:spacing w:after="72"/>
        <w:ind w:firstLine="480"/>
        <w:rPr>
          <w:sz w:val="24"/>
          <w:szCs w:val="24"/>
        </w:rPr>
      </w:pPr>
      <w:r>
        <w:rPr>
          <w:rFonts w:hint="eastAsia"/>
          <w:sz w:val="24"/>
          <w:szCs w:val="24"/>
        </w:rPr>
        <w:t>现场工程师硬件更换服务：授权供应商优先通过远程处理解决问题，对于定位为需要部件更换才能解决的问题，安排经验丰富的技术支持工程师在下一日赴现场，进行现场硬件更换，排除故障使系统恢复正常运行。</w:t>
      </w:r>
    </w:p>
    <w:p w14:paraId="62A9B3C6">
      <w:pPr>
        <w:pStyle w:val="4"/>
        <w:spacing w:after="72"/>
        <w:ind w:firstLine="480"/>
        <w:rPr>
          <w:sz w:val="24"/>
          <w:szCs w:val="24"/>
        </w:rPr>
      </w:pPr>
      <w:r>
        <w:rPr>
          <w:rFonts w:hint="eastAsia"/>
          <w:sz w:val="24"/>
          <w:szCs w:val="24"/>
        </w:rPr>
        <w:t>现场问题处理：授权供应商优先通过远程处理解决问题，如果遇到通过远程技术支持不能有效解决的设备问题，将安排经验丰富的技术支持工程师</w:t>
      </w:r>
      <w:r>
        <w:rPr>
          <w:rFonts w:hint="eastAsia"/>
          <w:sz w:val="24"/>
          <w:szCs w:val="24"/>
          <w:lang w:val="en-US" w:eastAsia="zh-CN"/>
        </w:rPr>
        <w:t>及时（时长不超过24小时）</w:t>
      </w:r>
      <w:r>
        <w:rPr>
          <w:rFonts w:hint="eastAsia"/>
          <w:sz w:val="24"/>
          <w:szCs w:val="24"/>
        </w:rPr>
        <w:t>赴现场，协助</w:t>
      </w:r>
      <w:r>
        <w:rPr>
          <w:rFonts w:hint="eastAsia"/>
          <w:sz w:val="24"/>
          <w:szCs w:val="24"/>
          <w:lang w:eastAsia="zh-CN"/>
        </w:rPr>
        <w:t>采购人</w:t>
      </w:r>
      <w:r>
        <w:rPr>
          <w:rFonts w:hint="eastAsia"/>
          <w:sz w:val="24"/>
          <w:szCs w:val="24"/>
        </w:rPr>
        <w:t>进行现场故障诊断、制定故障恢复方案并现场排除故障。</w:t>
      </w:r>
    </w:p>
    <w:p w14:paraId="2D3AC151">
      <w:pPr>
        <w:pStyle w:val="4"/>
        <w:spacing w:after="72"/>
        <w:ind w:firstLine="480"/>
        <w:rPr>
          <w:sz w:val="24"/>
          <w:szCs w:val="24"/>
        </w:rPr>
      </w:pPr>
      <w:r>
        <w:rPr>
          <w:rFonts w:hint="eastAsia"/>
          <w:sz w:val="24"/>
          <w:szCs w:val="24"/>
        </w:rPr>
        <w:t>设备健康检查：授权供应商对设备的数据配置、运行状态等各项内容检查和分析，发现设备运行中存在的问题和潜在风险，并对检查结果进行总结报告和提出相应的措施建议，保障网络安全、高效运行。</w:t>
      </w:r>
    </w:p>
    <w:bookmarkEnd w:id="32"/>
    <w:p w14:paraId="608A1D06">
      <w:pPr>
        <w:pStyle w:val="6"/>
        <w:numPr>
          <w:ilvl w:val="2"/>
          <w:numId w:val="0"/>
        </w:numPr>
      </w:pPr>
      <w:bookmarkStart w:id="33" w:name="_Toc4228489"/>
      <w:r>
        <w:rPr>
          <w:rFonts w:hint="eastAsia"/>
        </w:rPr>
        <w:t>1.</w:t>
      </w:r>
      <w:r>
        <w:rPr>
          <w:rFonts w:hint="eastAsia"/>
          <w:lang w:val="en-US" w:eastAsia="zh-CN"/>
        </w:rPr>
        <w:t>1</w:t>
      </w:r>
      <w:r>
        <w:rPr>
          <w:rFonts w:hint="eastAsia"/>
        </w:rPr>
        <w:t>.2设备清单</w:t>
      </w:r>
      <w:bookmarkEnd w:id="33"/>
    </w:p>
    <w:p w14:paraId="011C9F2C">
      <w:pPr>
        <w:pStyle w:val="4"/>
        <w:sectPr>
          <w:pgSz w:w="11906" w:h="16838"/>
          <w:pgMar w:top="1440" w:right="1800" w:bottom="1440" w:left="1800" w:header="851" w:footer="992" w:gutter="0"/>
          <w:cols w:space="425" w:num="1"/>
          <w:docGrid w:type="lines" w:linePitch="312" w:charSpace="0"/>
        </w:sectPr>
      </w:pPr>
    </w:p>
    <w:p w14:paraId="4053EC6B">
      <w:pPr>
        <w:pStyle w:val="4"/>
        <w:keepNext w:val="0"/>
        <w:keepLines w:val="0"/>
        <w:pageBreakBefore w:val="0"/>
        <w:kinsoku/>
        <w:wordWrap/>
        <w:overflowPunct/>
        <w:topLinePunct w:val="0"/>
        <w:autoSpaceDE/>
        <w:autoSpaceDN/>
        <w:bidi w:val="0"/>
        <w:adjustRightInd/>
        <w:snapToGrid/>
        <w:spacing w:line="200" w:lineRule="exact"/>
      </w:pPr>
    </w:p>
    <w:p w14:paraId="5762097F">
      <w:pPr>
        <w:pStyle w:val="4"/>
        <w:keepNext w:val="0"/>
        <w:keepLines w:val="0"/>
        <w:pageBreakBefore w:val="0"/>
        <w:kinsoku/>
        <w:wordWrap/>
        <w:overflowPunct/>
        <w:topLinePunct w:val="0"/>
        <w:autoSpaceDE/>
        <w:autoSpaceDN/>
        <w:bidi w:val="0"/>
        <w:adjustRightInd/>
        <w:snapToGrid/>
        <w:spacing w:line="200" w:lineRule="exact"/>
        <w:ind w:left="0" w:leftChars="0" w:firstLine="0" w:firstLineChars="0"/>
      </w:pPr>
    </w:p>
    <w:tbl>
      <w:tblPr>
        <w:tblStyle w:val="19"/>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7"/>
        <w:gridCol w:w="723"/>
        <w:gridCol w:w="668"/>
        <w:gridCol w:w="614"/>
        <w:gridCol w:w="804"/>
        <w:gridCol w:w="10304"/>
        <w:gridCol w:w="554"/>
      </w:tblGrid>
      <w:tr w14:paraId="78DE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7EB02">
            <w:pPr>
              <w:keepNext w:val="0"/>
              <w:keepLines w:val="0"/>
              <w:widowControl/>
              <w:suppressLineNumbers w:val="0"/>
              <w:jc w:val="center"/>
              <w:textAlignment w:val="center"/>
              <w:rPr>
                <w:rFonts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序号</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A5D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设备名称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5DB3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型号</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A56C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单位</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8511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数量</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A481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质量标准</w:t>
            </w:r>
            <w:r>
              <w:rPr>
                <w:rFonts w:hint="eastAsia" w:ascii="微软雅黑" w:hAnsi="微软雅黑" w:eastAsia="微软雅黑" w:cs="微软雅黑"/>
                <w:b/>
                <w:bCs/>
                <w:i w:val="0"/>
                <w:iCs w:val="0"/>
                <w:snapToGrid w:val="0"/>
                <w:color w:val="000000"/>
                <w:kern w:val="0"/>
                <w:sz w:val="16"/>
                <w:szCs w:val="16"/>
                <w:u w:val="none"/>
                <w:lang w:val="en-US" w:eastAsia="zh-CN" w:bidi="ar"/>
              </w:rPr>
              <w:br w:type="textWrapping"/>
            </w:r>
            <w:r>
              <w:rPr>
                <w:rFonts w:hint="eastAsia" w:ascii="微软雅黑" w:hAnsi="微软雅黑" w:eastAsia="微软雅黑" w:cs="微软雅黑"/>
                <w:b/>
                <w:bCs/>
                <w:i w:val="0"/>
                <w:iCs w:val="0"/>
                <w:snapToGrid w:val="0"/>
                <w:color w:val="000000"/>
                <w:kern w:val="0"/>
                <w:sz w:val="16"/>
                <w:szCs w:val="16"/>
                <w:u w:val="none"/>
                <w:lang w:val="en-US" w:eastAsia="zh-CN" w:bidi="ar"/>
              </w:rPr>
              <w:t>技术参数</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216E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品牌</w:t>
            </w:r>
          </w:p>
        </w:tc>
      </w:tr>
      <w:tr w14:paraId="01B3E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4A56A7">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平安华容（雪亮工程三期）</w:t>
            </w:r>
          </w:p>
        </w:tc>
      </w:tr>
      <w:tr w14:paraId="1BFF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D7B3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前端设备</w:t>
            </w:r>
          </w:p>
        </w:tc>
      </w:tr>
      <w:tr w14:paraId="3F02F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0C72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4CC8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250F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DH-IPC-HFW5449K-LED</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6E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A55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393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1E76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1.名称:治安枪机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2.规格型号:400万 1/1.8" CMOS全结构化枪机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包含摄像机鸭嘴支架、DC12V2A电源等安装附件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79C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212F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E22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252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B76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DH-SD-6C3440UB-HNI</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F6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9FA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9768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1.名称:治安球机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2.规格型号:400万像素星光级网络高清高速智能球机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3.包含摄像机支架、电源等安装附件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DFBB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64FD6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C2B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B34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036B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DH-IPC-MFW84449DK1-ZRL-D2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247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3DB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F628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1.名称:结构化双目摄像机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2.规格型号:400万像素星光级网络高清高速智能球机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3.包含摄像机支架、电源等安装附件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9797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5573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5A91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061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标杆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6C82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06D0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9C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C968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1.名称:立杆3.5*1.2米</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2.规格型号:镀锌喷塑悬臂杆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5513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BA2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496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B174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设备基础</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28B0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02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CCC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945D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1.名称:立杆（3.5*1.2）基础</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2.规格型号:商砼浇灌、含预埋件，接地</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0AD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5ED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F34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2772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标杆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93AC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C40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F38A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E376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1.名称:立杆4.5*1.5米</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2.规格型号:镀锌喷塑悬臂杆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B3E6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269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9FA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E17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设备基础</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5A2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F01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B3A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287C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1.名称:立杆（4.5*1.5米）基础</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2.规格型号:商砼浇灌、含预埋件，接地</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C15E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60B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684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4BB3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电度表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3B9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FAB6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3F9B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259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93C4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1.名称:电度表</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1D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9EB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EA4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164D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标杆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A28F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D3E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1D6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334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6552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1.名称:附挂/附墙支臂（1m）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2.规格型号:镀锌喷塑</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620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A2B2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3C3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6FAA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接线箱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A94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BD6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41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319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2FEC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1.尺寸：220*400*500，不锈钢材质，喷塑处理；2.内置空开、插板、防雷模块等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3803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9F2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8FF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DDF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E708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DH-PFM301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0E4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6F9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4A88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1、400万双光警戒定焦枪型网络摄像机（防溺水摄像机）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2、400万像素1/2.9英寸CMOS图像传感器，低照度效果好，图像清晰度高；最大可输出400万(2688×1520)@25fps；内置高效暖光和红外补光灯，最大红外监控距离80米，最大暖光监控距离50米。</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3.包含摄像机支架、电源等安装附件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C2F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08A4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7D75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CC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智能音柱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CDD0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DH-HSS320W-20V</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3DE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E1B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622B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额定功率20W；有效频率范围100Hz~16KHz；灵敏度89dB(±3dB)。具有3组短路控制线，控制内存6首歌曲，内置3M音频存储空间，可以通过外置USB接口擦除拷贝6首音乐，通过拨码开关选择预设音乐信号，通过触发播放预设语音节目。</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2、包含DC12V2A电源等安装附件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9F8A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4266E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8003B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后台设备</w:t>
            </w:r>
          </w:p>
        </w:tc>
      </w:tr>
      <w:tr w14:paraId="6FA0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FEF6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819B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9C3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0BE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D35E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CE66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1.名称:人像大数据应用平台服务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2.配置参数:CPU：Xeon 4108 1.8G 9.6UPI 11M 8C 85W*2；内存：16GB*4；硬盘：2T 3.5吋 7200转 6Gb SATA硬盘*2；网口：8千兆网口；SSD：480G*2</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F70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3D74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32E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F1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79C5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EC5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E9E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ED66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1.名称:结构化比对服务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采用先进的深度学习算法，充分发挥智能分析卡的并行计算处理能力，算法识别效果与实用性都达到了业界领先水平;支持对人脸、人体、机动车、非机动车的目标分类;支持对实时视频流、历史视频流以及离线上传的录像文件进行智能结构化分析，并从中提取出活动目标的结构化信息;支持64路1080P实时视频结构化分析，或100张/秒图片流结构化分析;支持结构化2000万抓拍库以图搜图;基于视频云分布式架构，具有集群部署及动态性能扩展能力</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FBC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B08A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3CF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E6D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8C72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BE72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488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5D95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1.名称:人脸比对服务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2.配置参数:支持200张/秒人脸图片并发处理，支持30万人脸库实时比对布控（最高支持200万布控库），支持1亿人脸抓拍库或静态库以脸搜脸秒级响应。 支持人脸图片流检测分析，支持性别、年龄段、表情、眼镜、胡子、口罩、眼睛开闭等属性 支持将抓拍人脸图片与指定人脸库进行实时比对，得到超过布控阈值的首位命中人员信息 支持手动选取单张人脸图片与注册库比对，以图搜图出符合条件的人员，按相似度从高到低排列支持手动选取单张人脸图片，按时间和通道过滤，与历史过人数据比对，以图搜图出符合条件的人员，按相似度从高到低排列 硬件配置： 2U机架式服务器 | Intel Xeon Gold 5120 x2 | 16GB DDR4 ECC内存 *8 | 4TB 3.5吋 6Gbps SATA硬盘 x5 | NVIDIA Tesla T4 *1 | 双千兆/万兆自适应网口 | 1+1冗余电源 | 导轨；</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A88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3518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E5B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9DD9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A08C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E86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FBA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515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1.名称:数据存储节点服务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2.配置参数:48盘</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41A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1621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C279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99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存储设备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02D6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CD87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3075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F1D5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1.名称:硬盘</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2.配置参数:8000G；7200RPM；256M；SATA</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488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05E5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446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75BD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7DA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30C9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60F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16FF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1.名称:平安乡村对接服务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2.配置参数:1*Intel Xeon 3106 1.7G 8C   16GB 2666*1最多支持24根DDR4内存条支持的单根DIMM容量：8GB、16GB和32GB  2*2TB 3.5寸硬盘8LFF 硬盘机型：最多支持前部8LFF 硬盘7200转，SATA接口，6GB 最多支持6 个USB 接口：4 个USB 3.0 接口（主板2 个、后面板2 个）2 个USB 2.0 接口，需要选配前置媒体模块才能提供内置9 个SATA 接口：对外呈现1 个mini SAS 接口（x8 SATA 接口）和1 个x1 SATA接口1 个RJ45 HDM 专用网络接口（后面板）最多支持2 个VGA 接口：1 个位于后面板1 个位于前面板，需要选配前置媒体模块才能提供支持1 个BIOS 串口（后面板）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820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4D9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788C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50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870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定制开发</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2366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E51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BC5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1.名称:核心交换机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2.配置参数:交换机自主操作系统软件，稳定安全可靠；控制平面，管理平面双平面国密加密，有效保证网络安全；高密度的光电端口；支持横向虚拟化技术</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93B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433E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D8F7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39A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防火墙</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D93D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F1000-AK1150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CEE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FF1E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92C8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F1000-AK1150，2MGMT+18GE+8Combo+4Bypass+2SFP+，三层吞吐量4.5G，七层吞吐量1.2G；并发连接数120W，每秒新建连接数（HTTP）2W；WAN口带宽支持：流控380M，IPS+流控350M，流控+IPS+AV防病毒300M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AC4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华三</w:t>
            </w:r>
          </w:p>
        </w:tc>
      </w:tr>
      <w:tr w14:paraId="3BDA5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B997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91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6C3F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S5120V3-28S-LI</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5B59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B57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AA2F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H3C S5120V3-28S-LI、交换容量 336Gbps/3.36Tbps    包转发率  81/108Mpps  S5120V3-28S-LI：24*10/100/1000TX+ 4*SFP+</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BFC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华三</w:t>
            </w:r>
          </w:p>
        </w:tc>
      </w:tr>
      <w:tr w14:paraId="2112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0F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39F5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万兆单模光模块</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579E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XSZ-SMW10AB</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3D8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A567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F1CE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fldChar w:fldCharType="begin"/>
            </w:r>
            <w:r>
              <w:rPr>
                <w:rFonts w:hint="eastAsia" w:ascii="微软雅黑" w:hAnsi="微软雅黑" w:eastAsia="微软雅黑" w:cs="微软雅黑"/>
                <w:i w:val="0"/>
                <w:iCs w:val="0"/>
                <w:snapToGrid w:val="0"/>
                <w:color w:val="000000"/>
                <w:kern w:val="0"/>
                <w:sz w:val="16"/>
                <w:szCs w:val="16"/>
                <w:u w:val="none"/>
                <w:lang w:val="en-US" w:eastAsia="zh-CN" w:bidi="ar"/>
              </w:rPr>
              <w:instrText xml:space="preserve"> HYPERLINK "https://list.jd.com/list.html?cat=670,699,12370&amp;ev=exbrand_15331" \o "https://list.jd.com/list.html?cat=670,699,12370&amp;ev=exbrand_15331" </w:instrText>
            </w:r>
            <w:r>
              <w:rPr>
                <w:rFonts w:hint="eastAsia" w:ascii="微软雅黑" w:hAnsi="微软雅黑" w:eastAsia="微软雅黑" w:cs="微软雅黑"/>
                <w:i w:val="0"/>
                <w:iCs w:val="0"/>
                <w:snapToGrid w:val="0"/>
                <w:color w:val="000000"/>
                <w:kern w:val="0"/>
                <w:sz w:val="16"/>
                <w:szCs w:val="16"/>
                <w:u w:val="none"/>
                <w:lang w:val="en-US" w:eastAsia="zh-CN" w:bidi="ar"/>
              </w:rPr>
              <w:fldChar w:fldCharType="separate"/>
            </w:r>
            <w:r>
              <w:rPr>
                <w:rFonts w:hint="eastAsia" w:ascii="微软雅黑" w:hAnsi="微软雅黑" w:eastAsia="微软雅黑" w:cs="微软雅黑"/>
                <w:i w:val="0"/>
                <w:iCs w:val="0"/>
                <w:snapToGrid w:val="0"/>
                <w:color w:val="000000"/>
                <w:kern w:val="0"/>
                <w:sz w:val="16"/>
                <w:szCs w:val="16"/>
                <w:u w:val="none"/>
                <w:lang w:val="en-US" w:eastAsia="zh-CN" w:bidi="ar"/>
              </w:rPr>
              <w:t>山泽，XSZ-SMW10AB，SFP+，万兆单模</w:t>
            </w:r>
            <w:r>
              <w:rPr>
                <w:rFonts w:hint="eastAsia" w:ascii="微软雅黑" w:hAnsi="微软雅黑" w:eastAsia="微软雅黑" w:cs="微软雅黑"/>
                <w:i w:val="0"/>
                <w:iCs w:val="0"/>
                <w:snapToGrid w:val="0"/>
                <w:color w:val="000000"/>
                <w:kern w:val="0"/>
                <w:sz w:val="16"/>
                <w:szCs w:val="16"/>
                <w:u w:val="none"/>
                <w:lang w:val="en-US" w:eastAsia="zh-CN" w:bidi="ar"/>
              </w:rPr>
              <w:fldChar w:fldCharType="end"/>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E77E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山泽</w:t>
            </w:r>
          </w:p>
        </w:tc>
      </w:tr>
      <w:tr w14:paraId="4B5C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64DF6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楚藩大道与华祥路交叉口</w:t>
            </w:r>
          </w:p>
        </w:tc>
      </w:tr>
      <w:tr w14:paraId="2DBE6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030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C72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F858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DH-CP902-AU3F-L-C1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F73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12A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054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1.名称:不礼让行人抓拍单元</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2.规格型号:悟系列900万专业抓拍单元</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CEB6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5C80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15A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A19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AD1E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DH-ITALF-300AG</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F9B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288A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1507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 四合一生态补光灯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2.规格型号:四合一</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68F9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3D5A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ED1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7929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控制设备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7A9D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DH-ITSE0400-TA-N01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57BC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5B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511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 卡口终端管理单元</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2.规格型号:4路智能终端管理盒</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650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4477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30A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E07C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插箱、机柜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8139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DH-ITABXH-03M3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500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FDC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21BA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 室外落地机柜</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2.规格型号:高1350*宽670*深550（mm），含功能模块</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A94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4691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824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E7E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319E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DH-S3000C-24GT2GF</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68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FD1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C5C7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1.名称:交换机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2.配置参数:企业级千兆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BE3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1970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0FA7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F4D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收发器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8F68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603C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0D5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DEC2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1.名称:光纤收发器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2.配置参数:千兆单模</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43AA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33BB3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878E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505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接线箱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4E09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463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668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4AD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1.名称:设备箱</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2.规格型号:500*450*200不锈钢；</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2.内置空开、插板、防雷模块等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4A51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0734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470B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D9B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信号灯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5FA9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73B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39D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701E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1.名称:Φ400LED 方向指示直行箭头灯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2.规格型号:符合国标；铝型材外壳、IP53、可视距离大于400米、采用模块化设计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B832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3B1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A26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8BC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信号灯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1C82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F6D0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723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EAC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1.名称:倒计时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D82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043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3133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C90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信号灯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3665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F4E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2308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4400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1.名称:Φ400LED 圆盘灯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2.规格型号:符合国标；铝型材外壳、IP53、可视距离大于400米、采用模块化设计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D5A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F4C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D24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77D1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信号灯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8591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BDA5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5C6A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FF95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1.名称:一体化智能人行灯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2.规格型号:带LED文字提示语以及语音播报（含人行灯、杆件、地笼）</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F459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65BE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4F7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FC4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设备控制机箱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680E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6ED3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C05D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5CEC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1.名称:智能信号机（含机柜）</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2.规格型号:智能联网信号机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3F8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9285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664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B8BF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监控摄像机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D6E9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DH-PSDW82449M-A270-D840L</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9AA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855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A00E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1.名称:高空球机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2.规格型号:2400万  1/1.8" CMOS  270°AR全景；星光级全景网络高清智能球机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714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1E235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B08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0FD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578C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DH-DSS-C9160F-HW</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004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300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EC27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1.名称:AR全景服务器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2.配置参数:全景云眼平台专用服务器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Intel 2U服务器-Xeon 4108 1.8G 9.6UPI 11M 8C 85W*2/16GB*4/-2T 3.5吋 7200转 6Gb SATA硬盘*2/LSI3008 SAS卡*1/8千兆网口/冗余电源</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3.含安装及调试</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AF0E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3B85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AADC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972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机动车立杆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802B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704E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53BA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60D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立柱式5m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DE3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BD8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7C72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C6E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红绿灯信号灯检测器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AEA1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TLD-2016</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90BE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DE88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DE72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12通道</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7E5D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海康</w:t>
            </w:r>
          </w:p>
        </w:tc>
      </w:tr>
      <w:tr w14:paraId="11158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1296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D1D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0038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C2E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AA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4F95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以太网接口≥8，交换容量≥9.6Gbps</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6A61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29F3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3A3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EBD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杆件</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6158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E77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E50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C2EA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L型6.8m×6m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91C5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4634B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BAA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F74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横臂杆件</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5DC4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907A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259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1AA1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4米横臂（附着与指路牌）</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6D72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40B4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F4D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3F0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防雷接地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8120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D16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B22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8B2F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防雷接地</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199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5A4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B059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3A2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光缆终端盒（含成端）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D1AF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786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60E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5094C">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18C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F0B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1AE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40E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横道线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1BAC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81D1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平方米</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5B57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137.6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DA5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热熔反光标线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9F5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375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ABB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42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地面标记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1083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4A7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平方米</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04D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121.8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311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热熔反光标线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3463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594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132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E10B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彩色斑马线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6393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BC9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平方米</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DE7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372.5</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6A3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双组份点涂、双组份喷涂</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7D75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430E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536EEB">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无人机系统</w:t>
            </w:r>
          </w:p>
        </w:tc>
      </w:tr>
      <w:tr w14:paraId="4B63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B5D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F428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无人机库</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2164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DOCK-01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D095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A2E2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A26E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1、产品名：无人机地面站</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2、整机重量：100kg</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3、外形尺寸：</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舱盖开启(不包含气象站）：1675mm×895mm×530 mm（长×宽×高）</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舱盖闭合(不包含气象站）：805mm×895mm×840 mm（长×宽×高）</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4、输入电压：100 至 240 VAC，47 至 63 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5、输入功率：1500 W MAX</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6、工作环境温度：-35 至 50°C</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7、防护等级：IP55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8、最大允许降落风速：12 m/s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9、最大运行海拔高度：4000 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10、最大作业半径：7000 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11、RTK 基站卫星接收频点：</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同时接收：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GPS：L1 C/A、L2、L5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BeiDou2：B1l、B2l、B3l</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BeiDou3：B1l、B1C、B2a、B3l</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GLONASS：L1、L2</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Galileo：E1、E5A、E5B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12、RTK 基站定位精准度：水平：1 cm+1 ppm（RMS）、垂直：2 cm+1 ppm（RMS）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13、充电性能：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输出电压：18 至 26.1 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充电时间：25 分钟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注：充电环境温度 25℃，飞行器电池电量从 10% 充至 90%。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14、图传</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图传方案：O3 图传行业版</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工作频率：2.4000-2.4835 GHz、5.725-5.850 GHz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天线：4 天线，2T4R</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等效全向辐射功率（EIRP）：2.4 GHz：&lt;33 dBm（FCC）; &lt;20 dBm（CE/SRRC/MIC）</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5.8 GHz：&lt;33 dBm（FCC）; &lt;14 dBm（CE）; &lt;23 dBm（SRRC）</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15、空调系统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工作电压：48 VDC</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空调类型：TEC 空调</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16、备用电池</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电池容量：12 AH</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输出电压：24 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电池类型：铅酸蓄电池</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备用电池续航时间：大于5小时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17、网络接入</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以太网接入：10/100/1000Mbps自适应以太网口、4G 接入、配合 DJI Cellular 模块和 SIM 卡使用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18、传感器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风速传感器：支持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雨量传感器：支持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环境温度传感器：支持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水浸传感器：支持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舱内温度传感器：支持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舱内湿度传感器：支持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振动传感器：支持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19、舱盖监控相机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分辨率：1920×1080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视角范围（FOV）：180°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补光灯：支持，白光补光</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20、防雷</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交流电接口：40 KA（8/20us波形），满足EN/IEC 61643-11 的 TYPE 2保护等级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以太网接口：1.5 KA（8/20us波形），满足EN/IEC 61643-21 的 CATEGORY C保护等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F9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大疆</w:t>
            </w:r>
          </w:p>
        </w:tc>
      </w:tr>
      <w:tr w14:paraId="4DFF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469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B57A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飞行器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EA5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M30T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4DA7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63A9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9754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1.广角（等效焦距：24 毫米，视角（DFOV）:84°，1200 万有效像素）、变焦（4800 万有效像素、5 倍~16 倍光学变焦最大200倍混合变焦、8k照片、4K/30 fps 视频分辨率）、激光测距（测量范围：3～1200米、精度：±(0.2m+D×0.15%) ）、热成像相机（等效焦距：40 毫米、分辨率：640×512@30Hz、测温精度：±2℃ 或 ±2%）、六向双目视觉及红外传感器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2.工作环境温度: -20~50℃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3.防护等级：IP55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4.最长飞行时间：41min；</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5.最大平飞行速度：23m/s;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6.抗风能力:飞行器在15m/s的风速中保持悬停，水平偏移≤0.3m，垂直≤0.3m；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7.悬停精度：飞行器悬停精度水平不大于±0.2m、垂直不大于±0.2m；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8.最大风行高度：7000m；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9.自动六向避障功能，当飞行速度不大于5m/s时，可探测到无人机周边20m范围内导线等障碍物。</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904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大疆</w:t>
            </w:r>
          </w:p>
        </w:tc>
      </w:tr>
      <w:tr w14:paraId="7174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14F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6037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喊话器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9A7D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DOCK-01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2387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806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5409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1.尺寸：≤140mm*140mm*125mm；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2.重量: ≤550g；</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3.最大音量: ≥130db；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4.工作温度应满足: -20 ~ 50℃；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5.声音传播距离 500m，功率 35W，防护等级 IP45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2CB4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成至</w:t>
            </w:r>
          </w:p>
        </w:tc>
      </w:tr>
      <w:tr w14:paraId="4ABF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B19C24">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snapToGrid w:val="0"/>
                <w:color w:val="000000"/>
                <w:kern w:val="0"/>
                <w:sz w:val="28"/>
                <w:szCs w:val="28"/>
                <w:u w:val="none"/>
                <w:lang w:val="en-US" w:eastAsia="zh-CN" w:bidi="ar"/>
              </w:rPr>
              <w:t>防溺水系统</w:t>
            </w:r>
          </w:p>
        </w:tc>
      </w:tr>
      <w:tr w14:paraId="2BE2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0037BE">
            <w:pPr>
              <w:keepNext w:val="0"/>
              <w:keepLines w:val="0"/>
              <w:widowControl/>
              <w:suppressLineNumbers w:val="0"/>
              <w:jc w:val="left"/>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bidi="ar"/>
              </w:rPr>
              <w:t>视频前端设备</w:t>
            </w:r>
          </w:p>
        </w:tc>
      </w:tr>
      <w:tr w14:paraId="7E3AE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10F6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925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监控摄像机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0F3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DH-IPC-HFW5443F1-ZYL-PV-AS</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6D0E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C950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979B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传感器类型：1/2.7 英寸 CMOS；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像素：400 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最大分辨率：2688×1520；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最低照度：0.002Lux（彩色模式）；0.0002Lux（黑白 模式）；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0Lux（补光灯开）；</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最大补光距离：60m（红外视频监控距离）30m（暖光视 频监控距离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）5m（暖光人脸检测距离）；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镜头类型：电动变焦；</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镜头焦距：2.7~13.5mm；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通用行为分析：物品遗留；物品搬移；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热度图：支持；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热度图：支持；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周界防范：绊线入侵；区域入侵；快速移动（三项均支 持人车分类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及精准检测）；徘徊检测；人员聚集；停车 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人脸检测：支持人脸检测；支持跟踪；支持优选；支持 抓拍；支持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上报最优的人脸抓图；支持人脸增强，支持 人脸曝光；支持人脸属</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性提取，支持 6 种属性 8 种表情: 性别，年龄，眼镜，表情（愤怒，</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平静，高兴，悲伤， 厌恶，惊讶，，困惑，害怕），口罩，胡子，</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支持人脸</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抠图区域可设:人脸， 单寸照，自定义；支持实时抓拍、 优选抓拍、</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质量优先三种抓拍策略；支持人脸角度过滤 功能；支持优选时长可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设；</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视频压缩标准：H.265；H.264；H.264H；H.264B；MJPEG （仅辅码流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智能编码：H.264:支持；H.265:支持；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宽动态：120dB；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透雾功能：支持；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50 个</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内置 MIC：支持；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内置扬声器：支持；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报警事件：无 SD 卡；SD 卡空间不足；SD 卡出错；网络 断开；IP 冲</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突；非法访问；动态检测；SMD；视频遮挡； 绊线入侵；区域入侵；</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快速移动；物品遗留；物品搬移； 徘徊检测；人员聚集；停车检测；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场景变更；音频异常 侦测；电压检测；外部报警；虚焦侦测；安全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异常；人 脸检测；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接入标准：ONVIF（Profile S/Profile G/Profile T）； CGI；</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GB/T28181（双国标）；大华云联；RTMP；GA/T1400； GB/35114；</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 Micro SD 卡：512GB；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RS-485 接口：1 个（波特率范围:1200bps~115200bps）；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音频输入：1 路（RCA 头）；</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音频输出：1 路（RCA 头）；</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报警输入：2 路（湿节点,支持直流 3V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~5V 电位,5mA 电 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报警输出：2 路（湿节点,支持直流最大 12V 电位,0.3A</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供电方式：DC12V/POE；</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601D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19629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2C1C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9621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音柱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6E2F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DH-ASPMZYY</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975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B47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3F9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工作温度：-20℃~60℃;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工作湿度：≤95% RH；</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工作电压：直流稳压电源 DC12V（10V～15V）；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连接方式：1 组音频输入（莲花头公头）、3 组 6 根短 路控制线（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黄/蓝/白：短路正端，黑线（3 根）：短路 负端）；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拾音范围：不涉及；</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灵敏度：89dB；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信噪比：≥80dB；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指向特性：全指向性；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动态范围：无；</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功耗：20W</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F018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680D0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6BDF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2245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6C0B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DH-IPC-HFW5443F1-ZYL-PV-AS</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9C39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E90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ED67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传感器类型：1/2.7 英寸 CMOS；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像素：400 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最大分辨率：2688×1520；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最低照度：0.002Lux（彩色模式）；0.0002Lux（黑白 模式）；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0Lux（补光灯开）；</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最大补光距离：60m（红外视频监控距离）30m（暖光视 频监控距离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）5m（暖光人脸检测距离）；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镜头类型：电动变焦；</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镜头焦距：2.7~13.5mm；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通用行为分析：物品遗留；物品搬移；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热度图：支持；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热度图：支持；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周界防范：绊线入侵；区域入侵；快速移动（三项均支 持人车分类</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及精准检测）；徘徊检测；人员聚集；停车 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人脸检测：支持人脸检测；支持跟踪；支持优选；支持 抓拍；支持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上报最优的人脸抓图；支持人脸增强，支持 人脸曝光；支持人脸属</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性提取，支持 6 种属性 8 种表情: 性别，年龄，眼镜，表情（愤怒，</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平静，高兴，悲伤， 厌恶，惊讶，，困惑，害怕），口罩，胡子，</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支持人脸</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抠图区域可设:人脸， 单寸照，自定义；支持实时抓拍、 优选抓拍、</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质量优先三种抓拍策略；支持人脸角度过滤 功能；支持优选时长可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设；</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视频压缩标准：H.265；H.264；H.264H；H.264B；MJPEG （仅辅码流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智能编码：H.264:支持；H.265:支持；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宽动态：120dB；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透雾功能：支持；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50 个</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内置 MIC：支持；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内置扬声器：支持；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报警事件：无 SD 卡；SD 卡空间不足；SD 卡出错；网络 断开；IP 冲</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突；非法访问；动态检测；SMD；视频遮挡； 绊线入侵；区域入侵；</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快速移动；物品遗留；物品搬移； 徘徊检测；人员聚集；停车检测；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场景变更；音频异常 侦测；电压检测；外部报警；虚焦侦测；安全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异常；人 脸检测；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接入标准：ONVIF（Profile S/Profile G/Profile T）； CGI；</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GB/T28181（双国标）；大华云联；RTMP；GA/T1400； GB/35114；</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最大 Micro SD 卡：512GB；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RS-485 接口：1 个（波特率范围:1200bps~115200bps）；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音频输入：1 路（RCA 头）；</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音频输出：1 路（RCA 头）；</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报警输入：2 路（湿节点,支持直流 3V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~5V 电位,5mA 电 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报警输出：2 路（湿节点,支持直流最大 12V 电位,0.3A</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电流）；</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供电方式：DC12V/POE；</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FFDB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1DC0F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383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408C7">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分线箱（盒）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8681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435D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B913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21D7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3BFC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6B7F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79178F">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bidi="ar"/>
              </w:rPr>
              <w:t>数据传输部分</w:t>
            </w:r>
          </w:p>
        </w:tc>
      </w:tr>
      <w:tr w14:paraId="63DA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D534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2FB8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220E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B6E5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1E31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10681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F704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1.名称:四芯光缆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91F4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D4A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6C20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D2DE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5A81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43A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EFF9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1200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AC7F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1.名称:12芯光缆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B53F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0B6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564D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D388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光纤盒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7BC7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B8AF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E780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84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A1F82">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1.名称:室内终端盒</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11A7">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03D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5A62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5E8F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分线接线箱（盒）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60D2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7544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B13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38F7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1.名称:综合机箱</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7969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C53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DEED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33D3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光纤盒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97C5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6334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17582">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B0CA2">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1.名称:分纤箱</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0D562">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290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5A1B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B66C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配管</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173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6610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107D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124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2C07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1.名称:配管,2.材质:JDG16</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B320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6E18E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28E5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5C85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配管</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885B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076A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28A7">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0BB7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1.名称:配管,2.材质:JDG25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752D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304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9CBC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8883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配管</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305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8D6C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7E22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414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82A1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1.名称:配管,2.材质:波纹管DN25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988A7">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02DB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DDB9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F54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配线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A172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5436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5A1B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3364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051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1.名称:配管,2.材质:波纹管DN25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165A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67A7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3741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D32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跳线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B51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F9BC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条</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DC8A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143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5691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1.名称:2m跳线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10A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3B2F6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8DA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2AAB7">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A296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DEEF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9A11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77C3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超 5 类网线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A385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1E0F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DE82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5E0B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跳线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3B21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EA94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条</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CBE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7C96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1.名称:5m跳线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F6C4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73B4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79B0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ED92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数字分配架/箱光分配架/箱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9D52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1066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架</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660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F648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1.名称:1*4光分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D507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72873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62C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BDF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数字分配架/箱光分配架/箱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D7F2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146B3">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架</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25EF0">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6DE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1.名称:1*8光分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2A36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5822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B58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DAB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始端箱、分线箱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CC3D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91C0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2446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91DF2">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中号不锈钢风雨箱</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1A72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F3BC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DCEB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1DC1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插座</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2A00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E7D8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7DF95">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90A1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E77AE">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34ED8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70BE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800D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9AFD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DH-S3000C-8GT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5FB0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EF7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548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非管理非PoE交换机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高性能交换机芯片，大缓存，视频无卡顿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符合IEEE802.3、IEEE802.3u、IEEE802.3x标准</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全金属外壳，全封闭防尘、宽温设计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工作温度 0℃~+45℃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工作湿度 10%~90%RH(无凝结)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硬件参数</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框式/盒式 盒式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电源是否标配 是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是否支持PoE 否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接入电口</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11ED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38BE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71F099">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bidi="ar"/>
              </w:rPr>
              <w:t>链路租聘等费用</w:t>
            </w:r>
          </w:p>
        </w:tc>
      </w:tr>
      <w:tr w14:paraId="7438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06C11">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37BF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汇聚专网</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36C8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C0F5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597E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9C47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1.汇聚网络，含光纤链路，网络传输设备、熔接、含 4G 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071B">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r w14:paraId="60442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AEFA">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8199">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网线链路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D9526">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1B83F">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条</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39A0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A1C44">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1.汇聚网络，含光纤链路，网络传输设备、熔接、含 4G 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B36A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r w14:paraId="150E9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920C2">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bidi="ar"/>
              </w:rPr>
              <w:t>中心机房设备</w:t>
            </w:r>
          </w:p>
        </w:tc>
      </w:tr>
      <w:tr w14:paraId="0300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1F4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5635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硬盘</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E4A3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DH-DVR3204LE-U</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4A9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6D9C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DE90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视频通道‌：8路D1+4路IPC。</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‌回放通道数‌：8路。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‌硬盘数量‌：支持8个SATA硬盘。</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‌其他功能‌：支持三维智能定位、双码流、TV/VGA/HDMI同步输出等。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3C0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大华</w:t>
            </w:r>
          </w:p>
        </w:tc>
      </w:tr>
      <w:tr w14:paraId="3458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9736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2410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视频监控系统、视频通道数量</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412B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DH-ICC-COMMON-VD-COCHN</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29C3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2358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10304" w:type="dxa"/>
            <w:tcBorders>
              <w:top w:val="nil"/>
              <w:left w:val="nil"/>
              <w:bottom w:val="nil"/>
              <w:right w:val="nil"/>
            </w:tcBorders>
            <w:shd w:val="clear" w:color="auto" w:fill="FFFFFF"/>
            <w:vAlign w:val="center"/>
          </w:tcPr>
          <w:p w14:paraId="133E279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1、视频接入按通道进行授权，每路授权单独购买； 性能参数：1、视频子系统最大支持 10 万路视频通道接入；2、视频级联管理支持管理 5 个上级、99 个下级；3、实时视频最大支持 64 画面分割，录像回放支持 36 路画面；4、最大电视墙上墙路数 200 路；1、支持实时预览，云台控制、录像回放、视频上墙等 基础功能；2、支持 flv/hls/rtmp 协议拉流，提供给第三方调用；3、支持 mac 采集设备，能够将前端设备采集到的 mac  信息在客户端上展示；4、支持视频云存储直存节点，满足用户对视频云存储 多种部署方式的要求</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78F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大华</w:t>
            </w:r>
          </w:p>
        </w:tc>
      </w:tr>
      <w:tr w14:paraId="24AB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5CE3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BDD0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网络视频存储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8447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DH-EVS5124S</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F9F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D6B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B6F9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主处理器：64 位高性能多核处理器；操作系统：嵌入式 LINUX 操作系统；控制器：单控；高速缓存：标配 8GB，可扩展至 64GB；视频直存（私有协议）：512 路（1024Mbps）接入，512路（1024Mbps） 存储，512 路（1024Mbps） 转发，32路（64Mbps）网络回放；硬盘接口：24 个，SATA，SAS，单盘容量支持 1 20TB， 支持热插拔，支持 CMR，支持企业盘，（硬盘型号参考 配套产品）默认支持4个千兆RJ45自适应网络接口，支持1个百兆RJ45自适应管理网口。 选配支持1个Mini SAS HD接口。 前面板具有锁止功能，加锁后硬盘无法取出，具有可拆卸式防尘滤网 样机选配支持带显示器的前面板。前端IPC、NVR、DVR发生断网，待恢复网络连接后，可将断网时段内的录像续传到服务器，并可通过浏览器设置自动回传和手动回传，支持1024路4Mbps的录像回传可将录制的视频图像进行合并， 并支持延迟摄影视频的预览及下载， 支持按照自定义的时间间隔抽帧生成视频支持多台设备组成 SAS 数据环集群，当环状结构上的任意 1 个节点出现故障（包括主控盒硬件故障、 软件故障或者网络故障等）， 该节点设备上的硬盘通过 SAS 链路被上游设备接管， 该节点设备的上业务也会迁移到上游设备继续执行， 从而实现业务不中断、录像不丢失， 同时该故障设备的硬盘中数据可以被上游设备读取</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7176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2353E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F718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60F2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69A6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DH-S3000C-8GT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5B83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5489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2B63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非管理非PoE交换机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高性能交换机芯片，大缓存，视频无卡顿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符合IEEE802.3、IEEE802.3u、IEEE802.3x标准</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全金属外壳，全封闭防尘、宽温设计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工作温度 0℃~+45℃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工作湿度 10%~90%RH(无凝结)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硬件参数</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框式/盒式 盒式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电源是否标配 是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是否支持PoE 否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接入电口</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D5DB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758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42C0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3E4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机柜、机架</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432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962B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B710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51DE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1、视频接入按通道进行授权，每路授权单独购买； 性能参数：1、视频子系统最大支持 10 万路视频通道接入；</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469C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国产</w:t>
            </w:r>
          </w:p>
        </w:tc>
      </w:tr>
      <w:tr w14:paraId="20BF7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776F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71A5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防溺水系统软件平台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7225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2914A">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7C3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463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6572A">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r w14:paraId="3A68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B5ECF3">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bidi="ar"/>
              </w:rPr>
              <w:t>秸秆禁烧智能预警平台</w:t>
            </w:r>
          </w:p>
        </w:tc>
      </w:tr>
      <w:tr w14:paraId="6889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A1EB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2C2D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秸秆禁烧智能预警平台系统</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B4A5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DFC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50EB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B600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基础功能模块如下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1、用户管理： 登录，上次登录记录；登录认证管理；支持用户的增加、删除、 修改； 角色管理；用户权限管理；责任人配置管理，与监控点位对应并配置手机号；</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2、设备显示：设备列表，可分类、 收缩； 多路图像获取，可灵活扩展；</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3、地图展示： 点位分布展示； 点位监控区域展示；行政村边界展示；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4、图像实时获取： 图片自动抓怕； 方向控制、放大缩小；实时录像、录像回放；</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5、特征场景识别：专利算法进行实时高速分析检测，有效标定疑似场景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6、场景自动检测; 疑似秸秆燃烧在图像中的区域; 疑似秸秆燃烧对应的监控探头加亮显示;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7、报警推送: 通过微信及短信平台发送疑似秸秆燃烧记录至用户手机;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8、报警管理: 报警事件录像实时浏览和下载; 报警事件记录查询; 报警事件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9、图片查询: 报警事件位置查看; 调度、反馈操作日志查询;</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10、事件处置: 报警事件详情查看; 手机端可一键导航至火点位置; 可以实时上传反馈事件处理结果;</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11、数据统计: 设备在线情况显示; 选定时间段内报警数统计; 选定时间内反馈情况统计; 以图表形式显示选定时间段内报警数及反馈情况;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12、统计数据支持一键导出为Excel表格;</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13、态势分析: 预警事件占比分析; 预警事件趋势分析; 预警时间分布分析;</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14、点位报警占比分析; 点位报警排名分析; 反馈事件占比分析;</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657D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坤达安</w:t>
            </w:r>
          </w:p>
        </w:tc>
      </w:tr>
      <w:tr w14:paraId="19F6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E293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DC7E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16D5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SD03-TT</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AB4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190A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9C7A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1、传感器类型： 1/2.7 英寸 CMOS ；像素 ：400 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最大分辨率 ：4MP@25fps ；电子快门 ：1/1s~1/30000s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最低照度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2、彩色：0.002Lux@F1.5 黑白：0.0004Lux@F1.5 0Lux（红外灯开启）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3、最大补光距离 ：150m（红外） ；补光灯控制 ：倍率优先/手动/SmartIR/关闭 补光灯数量 ：6 颗（红外灯） ；补光类型 ：红外镜头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4、镜头焦距 ：5.55mm~222mm ；镜头光圈 ：F1.5～F4.9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视场角水平：65.7°~1.9° 垂直：39.4°~1.1° 对角：73.1°~2.1°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5、光学变倍 ：40 倍 ；聚焦模式 ：自动/半自动/手动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近摄距 ：0.01m～3m ；变倍速度 ：5.5s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6、云台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旋转范围  水平：0°~360°连续旋转 垂直：-20°~+90°自动翻转 180°后连续监视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键控速度 ：水平：0.1°～138.3°/s 垂直：0.1°～22.5°/s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预置点速度 ：水平：204.1°/s 垂直：113.9°/s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预置点 ：300 个 ；自动巡航 ：8 条，每条可添加 32 个预置点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自动巡迹 ：5 条 ;自动线扫 ：5 条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断电记忆 ：支持 ;空闲动作 :线扫;巡航;巡迹;预置点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云台协议 ：DH-SD PELCOD/PELCOP ;定时任务 ：线扫;巡航;巡迹;预置点 3D 定位 ：支持可视域功能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7、视频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视频压缩标准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MJPEG;H.264H;H.264M;H.264B;Smart H.264;H.265;Smart H.265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默认分辨率 下默认码流 6144Kbps（2560×1440）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8、视频帧率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50Hz 主码流（3072×1728@12fps） 主码流（2560×1440@25fps），主码流（1920×1080@25fps），主码流（1280×960@25fps），主码流（1280×720@25fps） 辅码流 1（704×576@25fps），辅码流 1（352×288@25fps），辅码流 2（1280×720@25fps） 码流控制 :可变码流/固定码流 ;日夜转换 :ICR 自动切换/电子彩转黑</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TCP;RTMP;PPPoE;RTP;RTCP;ARP;IGMP;SNMPv1/v2c/v3(MIB-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2);SNMP;ICMP;UPnP;FTP;Qos;802.1x;IPv6;DDNS;DNS;DHCP;NTP;SMTP;UDP;RTSP;IPv4;HTTPS;HTTP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接入标准 ：CGI;ONVIF(Profile S&amp;G&amp;T);GB/T28181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12、预览最大用户数 ：20 个（总带宽：64Ｍ）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13、存储功能 ：乐橙云；FTP；Micro SD 卡（最大支持 512G）；NAS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14、浏览器 ：支持 IE7 以上版本（包含 IE7） 谷歌，火狐，苹果等非 IE 游览器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15、功能 区域聚焦：支持 ；OSD 信息叠加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16、通道；时间；预置点；温度；云台坐标；变倍；正北方向；巡迹；地理位置；图片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17、安全模式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授权的用户名和密码；MAC 地址绑定；HTTPS 加密；802.1x；网络访问控制用户管理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最大支持 19 个用户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18、接口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音频输入：1 路（LINE IN；裸线）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音频输出 ：1 路（LINE OUT；裸线）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报警接口 ：2 进 1 出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语音对讲 ：支持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报警输入 ：2 路，开关量输入（0~5V DC）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报警输出 ：1 路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19、报警联动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抓图；预置点；巡航；巡迹；SD 卡录像；触发开关量输出；发送邮件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报警事件 ：视频动态/遮挡检测；音频检测；网络断开检测；IP 冲突检测；存储卡状态检测；存储空间检测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20、电源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供电方式 ：DC48V±25%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21、基本功耗：14W 最大功耗：26.5W 补光灯开启 补光灯 云台动作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22、电源 ：默认支持 DC48V 供电，无需适配器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23、环境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工作温度 ：-40℃~+70℃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工作湿度 ：≤95%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24、防护等级 ：IP66；TVS 6000V 防雷；防浪涌和防突波保护；符合 GB/T 17626.5 4 级标准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25、结构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产品尺寸 ：325.3mmxΦ202mm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包装尺寸 ：269mm x 269mm x 457mm（长×宽×高）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净重 ：4.6kg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毛重 ：7.4kg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球机尺寸 ：6 寸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接口类型 ：RJ45 接口 H.265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EC86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大华</w:t>
            </w:r>
          </w:p>
        </w:tc>
      </w:tr>
      <w:tr w14:paraId="2CEB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F53B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E08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监控摄像设备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2A1C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24BB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BE97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7236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1.名称：球形摄像机支架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EF12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6419F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4145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569A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数字播出控制器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639E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TLBKQ-CPB</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D4BB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3E9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4625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1、支持2路音频、2路话筒、1路U盘/SD卡输入，支持1路IP信号输出，音频输出具有4选1切换功能；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2、支持加密狗功能，密匙配对，实现安全播控；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3、按键触摸设计，灵敏度高，无误操作，可手动锁定操作面板；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4、支持在线修改终端播放音量；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☆5、具有远程终端控制及逻辑寻址功能；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6、支持五级联控模式，联控级数可根据需求裁剪；</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7、支持普通广播、应急广播两种模式同时广播；</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8、支持单个终端广播，区域终端广播，全部终端广播模式；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9、支持手动广播、应急插播两种开启方式；自动同步实时时钟；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10、键盘密码锁定功能，锁定时间可调整（0~999秒）；</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11、内置监听扬声器，高保真信号源监听，自动监听高优先级广播；</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12、设备支持远程web参数配置；</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13、带U盘或SD卡播放MP3功能；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14、支持远程网管功能SNMP（V1.0/V2.0）；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15、支持按键&amp;液晶操作，网络管理web网管；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16、机箱采用便携式设计，一键应急广播。</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678A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安徽塔联</w:t>
            </w:r>
          </w:p>
        </w:tc>
      </w:tr>
      <w:tr w14:paraId="3B51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D8C5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A25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扩声系统设备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DE3E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TLYZ-A</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86BD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8143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5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80F3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1、多功能扩大机(260W)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支持IP（3G/4G）广播信息接收；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支持IP（3G/4G）数据回传；</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2、按物理码或逻辑码寻址执行上级下发的控制命令；</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3、支持主板软件远程升级；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4、高对比度128X64中文点阵屏,内置音源信息一目了然,自动屏保功能内置高品质蓝牙解码芯片,音质完美,传输距离远,连接速度快</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5、内置高品质MP3解码芯片USB接口,音质完美,兼容MP3/WAV等多种音频格式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6、内置高灵敏度收音解码芯片,收台清晰,抗干扰强，频段宽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7、内置警报提示音输出，有强切入优先，并具备默音调节功能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8、2路RCA莲花线路输入</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9、3路话筒输入，话筒1有强切入优先，并具备默音调节功能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10、各输入通道音量独立调节</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11、2路RCA莲花混合输出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12、100V、70V定压输出&amp;4Ω-16Ω定阻输出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13、输出具备短路、过流、过载保护及LED警示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14、技 术 参 数：</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电源 AC220V/50Hz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噪声比 话筒：&gt;68dB   线路：&gt;82dB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总谐波失真&lt;0.1% at 1KHz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频率响应 60Hz-18KHz（±2dB）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音调 低音：±10dB at 100Hz，高音：±10dBB at 10KHz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收音频段：76MHz-108MHz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话筒输入灵敏度&amp;阻抗：8mV/600Ω不平衡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线路输入灵敏度&amp;阻抗：250mV/10KΩ不平衡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线路输出灵敏度&amp;阻抗：1V/600Ω不平衡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默音调节 0-38dB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输出功率 260W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电源功耗 10-350W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具有复位键恢复出厂设置的功能；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高音喇叭(100W)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15、技术规格说明：</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 额定功率------------------100W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 最大功率------------------100W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 额定阻抗------------------定压/定阻8欧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 额定频率范围-------------380-6.5KHZ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 xml:space="preserve">（5） 灵敏度-------------≥109dB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 外型尺寸-----------------Φ500mm×523mm±2mm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 谐波失真------------------≤1.5%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 语言清晰度----------------≥0.8</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 产品重量------------------3.9Kg</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 使用材料------------------铝、钢铁、磁铁、塑料等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F7A3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安徽塔联</w:t>
            </w:r>
          </w:p>
        </w:tc>
      </w:tr>
      <w:tr w14:paraId="68AB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F9C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F51A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扩声系统设备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25AD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9AC8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39E8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E33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1、名称：逆变器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2、额定功率：1600W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3、峰值功率：3200W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4、输入电压：48V</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FD1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06B1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8C87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6F06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电度表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9689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0FB0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C6EF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41B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220V/两厢</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B6EF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供电部门</w:t>
            </w:r>
          </w:p>
        </w:tc>
      </w:tr>
      <w:tr w14:paraId="2310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88C0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E48D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光缆</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35ED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3B3B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06A7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800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DFD0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1、名称：网线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2、规格：HSYV一六类网线(室外型)</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EEEA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375A1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CBE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B366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配线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AC88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857C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m</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0C75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800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1C1F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1、名称：电源线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2、配线形式：RVV3*1.5,300/500V(缆线)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023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42EF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4B48A">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39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CFCF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计算机终端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CF39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6F77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F15D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3C1C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1、CPU:Intel(R)Core(TM)I5-10400F;</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2、内存：8GB;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3、系统盘：500G SSD;</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4、GPU:730-2G显卡(dvdi+vga+hdmi)</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5、显示器：21.5LED</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407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4B59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206B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89D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算法服务器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4D98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DZ-1000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728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A0FF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B4DB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1、CPU:Intel(R)Core(TM)i7-9700 CPU</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3、系统盘：4T机械硬盘+256GSSD;</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4、GPU:NVIDIA 2080ti;</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5、内置智能预警模块及视频监控图像识别算法，含 基础环境包、图像获取模块、进程调度模块、算法调 度模块、识别算法及有效判定模块等。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51D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坤达安</w:t>
            </w:r>
          </w:p>
        </w:tc>
      </w:tr>
      <w:tr w14:paraId="1605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E6F3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2D0D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63B3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24口</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4B4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F1B4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EA3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24口(企业级)</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63F4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4864E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5640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E9CA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机柜、机架</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69196">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8B7EC">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4E62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FFC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室外监控设备箱(400*300*180MM)含集成模块</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3790D">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通用产品</w:t>
            </w:r>
          </w:p>
        </w:tc>
      </w:tr>
      <w:tr w14:paraId="3BCE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5D7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19FE4">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塔租费用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B16C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7310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30413">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147F9">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16处共享点位挂载摄像机</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A5EB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r w14:paraId="5DA0B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B110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0E6F5">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专线费用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850E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B61CF">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条</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FC25E">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16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068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专线带宽100M(一年)</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656E7">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r w14:paraId="0FDE7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2A7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45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FE35B">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电费</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F680">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9DED2">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70CE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1 </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F6D01">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16路监控电费(一年)</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27588">
            <w:pPr>
              <w:keepNext w:val="0"/>
              <w:keepLines w:val="0"/>
              <w:widowControl/>
              <w:suppressLineNumbers w:val="0"/>
              <w:jc w:val="left"/>
              <w:textAlignment w:val="center"/>
              <w:rPr>
                <w:rFonts w:hint="eastAsia" w:ascii="微软雅黑" w:hAnsi="微软雅黑" w:eastAsia="微软雅黑" w:cs="微软雅黑"/>
                <w:i w:val="0"/>
                <w:iCs w:val="0"/>
                <w:snapToGrid w:val="0"/>
                <w:color w:val="000000"/>
                <w:kern w:val="0"/>
                <w:sz w:val="16"/>
                <w:szCs w:val="16"/>
                <w:u w:val="none"/>
                <w:lang w:val="en-US" w:eastAsia="zh-CN" w:bidi="ar"/>
              </w:rPr>
            </w:pPr>
          </w:p>
        </w:tc>
      </w:tr>
    </w:tbl>
    <w:p w14:paraId="75222DFC">
      <w:pPr>
        <w:pStyle w:val="4"/>
        <w:keepNext w:val="0"/>
        <w:keepLines w:val="0"/>
        <w:pageBreakBefore w:val="0"/>
        <w:kinsoku/>
        <w:wordWrap/>
        <w:overflowPunct/>
        <w:topLinePunct w:val="0"/>
        <w:autoSpaceDE/>
        <w:autoSpaceDN/>
        <w:bidi w:val="0"/>
        <w:adjustRightInd/>
        <w:snapToGrid/>
        <w:spacing w:line="200" w:lineRule="exact"/>
      </w:pPr>
    </w:p>
    <w:p w14:paraId="6C6E96FF">
      <w:pPr>
        <w:pStyle w:val="4"/>
        <w:keepNext w:val="0"/>
        <w:keepLines w:val="0"/>
        <w:pageBreakBefore w:val="0"/>
        <w:kinsoku/>
        <w:wordWrap/>
        <w:overflowPunct/>
        <w:topLinePunct w:val="0"/>
        <w:autoSpaceDE/>
        <w:autoSpaceDN/>
        <w:bidi w:val="0"/>
        <w:adjustRightInd/>
        <w:snapToGrid/>
        <w:spacing w:line="200" w:lineRule="exact"/>
      </w:pPr>
    </w:p>
    <w:p w14:paraId="6BD3C76C">
      <w:pPr>
        <w:pStyle w:val="4"/>
        <w:keepNext w:val="0"/>
        <w:keepLines w:val="0"/>
        <w:pageBreakBefore w:val="0"/>
        <w:kinsoku/>
        <w:wordWrap/>
        <w:overflowPunct/>
        <w:topLinePunct w:val="0"/>
        <w:autoSpaceDE/>
        <w:autoSpaceDN/>
        <w:bidi w:val="0"/>
        <w:adjustRightInd/>
        <w:snapToGrid/>
        <w:spacing w:line="200" w:lineRule="exact"/>
      </w:pPr>
    </w:p>
    <w:p w14:paraId="48307B65">
      <w:pPr>
        <w:pStyle w:val="4"/>
        <w:keepNext w:val="0"/>
        <w:keepLines w:val="0"/>
        <w:pageBreakBefore w:val="0"/>
        <w:kinsoku/>
        <w:wordWrap/>
        <w:overflowPunct/>
        <w:topLinePunct w:val="0"/>
        <w:autoSpaceDE/>
        <w:autoSpaceDN/>
        <w:bidi w:val="0"/>
        <w:adjustRightInd/>
        <w:snapToGrid/>
        <w:spacing w:line="200" w:lineRule="exact"/>
      </w:pPr>
    </w:p>
    <w:p w14:paraId="5D744F52">
      <w:pPr>
        <w:pStyle w:val="4"/>
        <w:keepNext w:val="0"/>
        <w:keepLines w:val="0"/>
        <w:pageBreakBefore w:val="0"/>
        <w:kinsoku/>
        <w:wordWrap/>
        <w:overflowPunct/>
        <w:topLinePunct w:val="0"/>
        <w:autoSpaceDE/>
        <w:autoSpaceDN/>
        <w:bidi w:val="0"/>
        <w:adjustRightInd/>
        <w:snapToGrid/>
        <w:spacing w:line="200" w:lineRule="exact"/>
      </w:pPr>
    </w:p>
    <w:p w14:paraId="43B78ECA">
      <w:pPr>
        <w:pStyle w:val="4"/>
        <w:keepNext w:val="0"/>
        <w:keepLines w:val="0"/>
        <w:pageBreakBefore w:val="0"/>
        <w:kinsoku/>
        <w:wordWrap/>
        <w:overflowPunct/>
        <w:topLinePunct w:val="0"/>
        <w:autoSpaceDE/>
        <w:autoSpaceDN/>
        <w:bidi w:val="0"/>
        <w:adjustRightInd/>
        <w:snapToGrid/>
        <w:spacing w:line="200" w:lineRule="exact"/>
        <w:sectPr>
          <w:pgSz w:w="16838" w:h="11906" w:orient="landscape"/>
          <w:pgMar w:top="1800" w:right="1440" w:bottom="1800" w:left="1440" w:header="851" w:footer="992" w:gutter="0"/>
          <w:cols w:space="425" w:num="1"/>
          <w:docGrid w:type="lines" w:linePitch="312" w:charSpace="0"/>
        </w:sectPr>
      </w:pPr>
    </w:p>
    <w:p w14:paraId="1E6C2D01">
      <w:pPr>
        <w:pStyle w:val="4"/>
      </w:pPr>
    </w:p>
    <w:p w14:paraId="5B409602">
      <w:pPr>
        <w:pStyle w:val="5"/>
        <w:numPr>
          <w:ilvl w:val="1"/>
          <w:numId w:val="0"/>
        </w:numPr>
      </w:pPr>
      <w:bookmarkStart w:id="34" w:name="_Toc105054880"/>
      <w:bookmarkStart w:id="35" w:name="_Toc1256262698"/>
      <w:bookmarkStart w:id="36" w:name="_Toc89681236"/>
      <w:r>
        <w:rPr>
          <w:rFonts w:hint="eastAsia"/>
        </w:rPr>
        <w:t>1.</w:t>
      </w:r>
      <w:r>
        <w:rPr>
          <w:rFonts w:hint="eastAsia"/>
          <w:lang w:val="en-US" w:eastAsia="zh-CN"/>
        </w:rPr>
        <w:t>2</w:t>
      </w:r>
      <w:r>
        <w:rPr>
          <w:rFonts w:hint="eastAsia"/>
        </w:rPr>
        <w:t>运行指挥中心系统</w:t>
      </w:r>
      <w:r>
        <w:rPr>
          <w:rFonts w:hint="eastAsia"/>
          <w:lang w:val="en-US" w:eastAsia="zh-CN"/>
        </w:rPr>
        <w:t>等</w:t>
      </w:r>
      <w:r>
        <w:rPr>
          <w:rFonts w:hint="eastAsia"/>
        </w:rPr>
        <w:t>设备</w:t>
      </w:r>
      <w:r>
        <w:rPr>
          <w:rFonts w:hint="eastAsia"/>
          <w:lang w:val="en-US" w:eastAsia="zh-CN"/>
        </w:rPr>
        <w:t>设施</w:t>
      </w:r>
      <w:r>
        <w:rPr>
          <w:rFonts w:hint="eastAsia"/>
        </w:rPr>
        <w:t>维护</w:t>
      </w:r>
      <w:bookmarkEnd w:id="34"/>
      <w:bookmarkEnd w:id="35"/>
    </w:p>
    <w:p w14:paraId="225DA635">
      <w:pPr>
        <w:pStyle w:val="6"/>
        <w:numPr>
          <w:ilvl w:val="2"/>
          <w:numId w:val="0"/>
        </w:numPr>
      </w:pPr>
      <w:bookmarkStart w:id="37" w:name="_Toc1395718532"/>
      <w:r>
        <w:rPr>
          <w:rFonts w:hint="eastAsia"/>
        </w:rPr>
        <w:t>1.</w:t>
      </w:r>
      <w:r>
        <w:rPr>
          <w:rFonts w:hint="eastAsia"/>
          <w:lang w:val="en-US" w:eastAsia="zh-CN"/>
        </w:rPr>
        <w:t>2</w:t>
      </w:r>
      <w:r>
        <w:rPr>
          <w:rFonts w:hint="eastAsia"/>
        </w:rPr>
        <w:t>.1服务内容</w:t>
      </w:r>
      <w:bookmarkEnd w:id="37"/>
    </w:p>
    <w:p w14:paraId="42BB8FB4">
      <w:pPr>
        <w:pStyle w:val="4"/>
        <w:spacing w:after="72"/>
        <w:ind w:firstLine="480"/>
        <w:rPr>
          <w:sz w:val="24"/>
          <w:szCs w:val="24"/>
        </w:rPr>
      </w:pPr>
      <w:r>
        <w:rPr>
          <w:rFonts w:hint="eastAsia"/>
          <w:sz w:val="24"/>
          <w:szCs w:val="24"/>
        </w:rPr>
        <w:t>对运行指挥中心会议系统、指挥大屏、音响系统、网络系统、消防系统等设备设施</w:t>
      </w:r>
      <w:r>
        <w:rPr>
          <w:rFonts w:hint="eastAsia"/>
          <w:sz w:val="24"/>
          <w:szCs w:val="24"/>
          <w:lang w:val="en-US" w:eastAsia="zh-CN"/>
        </w:rPr>
        <w:t>等设备设施</w:t>
      </w:r>
      <w:r>
        <w:rPr>
          <w:rFonts w:hint="eastAsia"/>
          <w:sz w:val="24"/>
          <w:szCs w:val="24"/>
        </w:rPr>
        <w:t>日常保障服务。</w:t>
      </w:r>
    </w:p>
    <w:p w14:paraId="33B181CB">
      <w:pPr>
        <w:pStyle w:val="4"/>
        <w:spacing w:after="72"/>
        <w:ind w:firstLine="480"/>
        <w:rPr>
          <w:sz w:val="24"/>
          <w:szCs w:val="24"/>
        </w:rPr>
      </w:pPr>
      <w:r>
        <w:rPr>
          <w:rFonts w:hint="eastAsia"/>
          <w:sz w:val="24"/>
          <w:szCs w:val="24"/>
        </w:rPr>
        <w:t>在运维保障期间发现系统、设备故障或接到</w:t>
      </w:r>
      <w:r>
        <w:rPr>
          <w:rFonts w:hint="eastAsia"/>
          <w:sz w:val="24"/>
          <w:szCs w:val="24"/>
          <w:lang w:val="en-US" w:eastAsia="zh-CN"/>
        </w:rPr>
        <w:t>华容区数据局</w:t>
      </w:r>
      <w:r>
        <w:rPr>
          <w:rFonts w:hint="eastAsia"/>
          <w:sz w:val="24"/>
          <w:szCs w:val="24"/>
        </w:rPr>
        <w:t>的故障服务请求后，普通故障应在24小时内修复，复杂故障则在向</w:t>
      </w:r>
      <w:r>
        <w:rPr>
          <w:rFonts w:hint="eastAsia"/>
          <w:sz w:val="24"/>
          <w:szCs w:val="24"/>
          <w:lang w:val="en-US" w:eastAsia="zh-CN"/>
        </w:rPr>
        <w:t>华容区数据局</w:t>
      </w:r>
      <w:r>
        <w:rPr>
          <w:rFonts w:hint="eastAsia"/>
          <w:sz w:val="24"/>
          <w:szCs w:val="24"/>
        </w:rPr>
        <w:t>报告并征得同意后</w:t>
      </w:r>
      <w:r>
        <w:rPr>
          <w:rFonts w:hint="eastAsia"/>
          <w:sz w:val="24"/>
          <w:szCs w:val="24"/>
          <w:lang w:val="en-US" w:eastAsia="zh-CN"/>
        </w:rPr>
        <w:t>48</w:t>
      </w:r>
      <w:r>
        <w:rPr>
          <w:rFonts w:hint="eastAsia"/>
          <w:sz w:val="24"/>
          <w:szCs w:val="24"/>
        </w:rPr>
        <w:t>小时内修复，如故障确实难以在短时间内修复的应与</w:t>
      </w:r>
      <w:r>
        <w:rPr>
          <w:rFonts w:hint="eastAsia"/>
          <w:sz w:val="24"/>
          <w:szCs w:val="24"/>
          <w:lang w:val="en-US" w:eastAsia="zh-CN"/>
        </w:rPr>
        <w:t>华容区数据局</w:t>
      </w:r>
      <w:r>
        <w:rPr>
          <w:rFonts w:hint="eastAsia"/>
          <w:sz w:val="24"/>
          <w:szCs w:val="24"/>
        </w:rPr>
        <w:t>协商一致后尽快修复</w:t>
      </w:r>
      <w:bookmarkStart w:id="38" w:name="_Hlk102951823"/>
      <w:r>
        <w:rPr>
          <w:rFonts w:hint="eastAsia"/>
          <w:sz w:val="24"/>
          <w:szCs w:val="24"/>
        </w:rPr>
        <w:t>。</w:t>
      </w:r>
      <w:bookmarkEnd w:id="38"/>
    </w:p>
    <w:p w14:paraId="73BB0123">
      <w:pPr>
        <w:pStyle w:val="4"/>
        <w:spacing w:after="72"/>
        <w:ind w:firstLine="480"/>
        <w:rPr>
          <w:sz w:val="24"/>
          <w:szCs w:val="24"/>
        </w:rPr>
      </w:pPr>
      <w:r>
        <w:rPr>
          <w:rFonts w:hint="eastAsia"/>
          <w:sz w:val="24"/>
          <w:szCs w:val="24"/>
        </w:rPr>
        <w:t>每</w:t>
      </w:r>
      <w:r>
        <w:rPr>
          <w:rFonts w:hint="eastAsia"/>
          <w:sz w:val="24"/>
          <w:szCs w:val="24"/>
          <w:lang w:val="en-US" w:eastAsia="zh-CN"/>
        </w:rPr>
        <w:t>季度提供</w:t>
      </w:r>
      <w:r>
        <w:rPr>
          <w:rFonts w:hint="eastAsia"/>
          <w:sz w:val="24"/>
          <w:szCs w:val="24"/>
        </w:rPr>
        <w:t>一次的会议系统、指挥大屏、音响系统、网络系统、消防系统等设备设施的运维巡检，巡检范围涵盖运行指挥中心</w:t>
      </w:r>
      <w:r>
        <w:rPr>
          <w:rFonts w:hint="eastAsia"/>
          <w:sz w:val="24"/>
          <w:szCs w:val="24"/>
          <w:lang w:val="en-US" w:eastAsia="zh-CN"/>
        </w:rPr>
        <w:t>大楼及附属的项目设备</w:t>
      </w:r>
      <w:r>
        <w:rPr>
          <w:rFonts w:hint="eastAsia"/>
          <w:sz w:val="24"/>
          <w:szCs w:val="24"/>
        </w:rPr>
        <w:t>，巡检结果应形成书面报告向</w:t>
      </w:r>
      <w:r>
        <w:rPr>
          <w:rFonts w:hint="eastAsia"/>
          <w:sz w:val="24"/>
          <w:szCs w:val="24"/>
          <w:lang w:val="en-US" w:eastAsia="zh-CN"/>
        </w:rPr>
        <w:t>华容区数据局</w:t>
      </w:r>
      <w:r>
        <w:rPr>
          <w:rFonts w:hint="eastAsia"/>
          <w:sz w:val="24"/>
          <w:szCs w:val="24"/>
        </w:rPr>
        <w:t>提交。</w:t>
      </w:r>
    </w:p>
    <w:p w14:paraId="6DC5408C">
      <w:pPr>
        <w:pStyle w:val="6"/>
        <w:numPr>
          <w:ilvl w:val="2"/>
          <w:numId w:val="0"/>
        </w:numPr>
        <w:rPr>
          <w:rFonts w:hint="eastAsia" w:eastAsiaTheme="majorEastAsia"/>
          <w:lang w:val="en-US" w:eastAsia="zh-CN"/>
        </w:rPr>
      </w:pPr>
      <w:bookmarkStart w:id="39" w:name="_Toc589154027"/>
      <w:r>
        <w:rPr>
          <w:rFonts w:hint="eastAsia"/>
        </w:rPr>
        <w:t>1.</w:t>
      </w:r>
      <w:r>
        <w:rPr>
          <w:rFonts w:hint="eastAsia"/>
          <w:lang w:val="en-US" w:eastAsia="zh-CN"/>
        </w:rPr>
        <w:t>2</w:t>
      </w:r>
      <w:r>
        <w:rPr>
          <w:rFonts w:hint="eastAsia"/>
        </w:rPr>
        <w:t>.2设备</w:t>
      </w:r>
      <w:r>
        <w:rPr>
          <w:rFonts w:hint="eastAsia"/>
          <w:lang w:val="en-US" w:eastAsia="zh-CN"/>
        </w:rPr>
        <w:t>清单</w:t>
      </w:r>
    </w:p>
    <w:p w14:paraId="201F6312">
      <w:pPr>
        <w:pStyle w:val="4"/>
        <w:ind w:left="0" w:leftChars="0" w:firstLine="0" w:firstLineChars="0"/>
        <w:rPr>
          <w:rFonts w:hint="eastAsia" w:eastAsiaTheme="minorEastAsia"/>
          <w:lang w:val="en-US" w:eastAsia="zh-CN"/>
        </w:rPr>
        <w:sectPr>
          <w:pgSz w:w="11906" w:h="16838"/>
          <w:pgMar w:top="1440" w:right="1800" w:bottom="1440" w:left="1800" w:header="851" w:footer="992" w:gutter="0"/>
          <w:cols w:space="425" w:num="1"/>
          <w:docGrid w:type="lines" w:linePitch="312" w:charSpace="0"/>
        </w:sectPr>
      </w:pPr>
    </w:p>
    <w:tbl>
      <w:tblPr>
        <w:tblStyle w:val="19"/>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7"/>
        <w:gridCol w:w="723"/>
        <w:gridCol w:w="668"/>
        <w:gridCol w:w="614"/>
        <w:gridCol w:w="804"/>
        <w:gridCol w:w="10304"/>
        <w:gridCol w:w="554"/>
      </w:tblGrid>
      <w:tr w14:paraId="0AB5C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D19AD5">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可视化大屏</w:t>
            </w:r>
          </w:p>
        </w:tc>
      </w:tr>
      <w:tr w14:paraId="6C3F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432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86A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渲染服务器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32C6B">
            <w:pPr>
              <w:jc w:val="center"/>
              <w:rPr>
                <w:rFonts w:hint="eastAsia" w:ascii="宋体" w:hAnsi="宋体" w:eastAsia="宋体" w:cs="宋体"/>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799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D474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84B0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服务器配置信息：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操作系统:Windows 11 家庭中文版 64-bit (10.0, Build 22631)；</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CPU:Intel(R) Core(TM) i9-13900K (32 CPUs)；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显卡:NVIDIA GeForce RTX 4090；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内存:65536MB RAM；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磁盘:ST2000DM008-2UB102(2T)、WD Blue SA510 2.5 4TB SSD(4T)、</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WD WD BLACK Gen4 SDCPNRZ-2T00-1106(2T)、</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WD BLACKSN850X2000GB(2T)。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2E544">
            <w:pPr>
              <w:jc w:val="center"/>
              <w:rPr>
                <w:rFonts w:hint="eastAsia" w:ascii="微软雅黑" w:hAnsi="微软雅黑" w:eastAsia="微软雅黑" w:cs="微软雅黑"/>
                <w:i w:val="0"/>
                <w:iCs w:val="0"/>
                <w:color w:val="000000"/>
                <w:sz w:val="16"/>
                <w:szCs w:val="16"/>
                <w:u w:val="none"/>
              </w:rPr>
            </w:pPr>
          </w:p>
        </w:tc>
      </w:tr>
      <w:tr w14:paraId="5958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64B5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6B2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可视化指挥平台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18A0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A3F36">
            <w:pPr>
              <w:jc w:val="center"/>
              <w:rPr>
                <w:rFonts w:hint="eastAsia" w:ascii="微软雅黑" w:hAnsi="微软雅黑" w:eastAsia="微软雅黑" w:cs="微软雅黑"/>
                <w:i w:val="0"/>
                <w:iCs w:val="0"/>
                <w:color w:val="000000"/>
                <w:sz w:val="16"/>
                <w:szCs w:val="16"/>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3A387">
            <w:pPr>
              <w:jc w:val="center"/>
              <w:rPr>
                <w:rFonts w:hint="eastAsia" w:ascii="微软雅黑" w:hAnsi="微软雅黑" w:eastAsia="微软雅黑" w:cs="微软雅黑"/>
                <w:i w:val="0"/>
                <w:iCs w:val="0"/>
                <w:color w:val="000000"/>
                <w:sz w:val="16"/>
                <w:szCs w:val="16"/>
                <w:u w:val="none"/>
              </w:rPr>
            </w:pP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F49FB">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3B9D5">
            <w:pPr>
              <w:jc w:val="center"/>
              <w:rPr>
                <w:rFonts w:hint="eastAsia" w:ascii="微软雅黑" w:hAnsi="微软雅黑" w:eastAsia="微软雅黑" w:cs="微软雅黑"/>
                <w:i w:val="0"/>
                <w:iCs w:val="0"/>
                <w:color w:val="000000"/>
                <w:sz w:val="16"/>
                <w:szCs w:val="16"/>
                <w:u w:val="none"/>
              </w:rPr>
            </w:pPr>
          </w:p>
        </w:tc>
      </w:tr>
      <w:tr w14:paraId="405B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DD9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C44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三维场景数据存储路径</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DE12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09168">
            <w:pPr>
              <w:jc w:val="center"/>
              <w:rPr>
                <w:rFonts w:hint="eastAsia" w:ascii="微软雅黑" w:hAnsi="微软雅黑" w:eastAsia="微软雅黑" w:cs="微软雅黑"/>
                <w:i w:val="0"/>
                <w:iCs w:val="0"/>
                <w:color w:val="000000"/>
                <w:sz w:val="16"/>
                <w:szCs w:val="16"/>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0A57D">
            <w:pPr>
              <w:jc w:val="center"/>
              <w:rPr>
                <w:rFonts w:hint="eastAsia" w:ascii="微软雅黑" w:hAnsi="微软雅黑" w:eastAsia="微软雅黑" w:cs="微软雅黑"/>
                <w:i w:val="0"/>
                <w:iCs w:val="0"/>
                <w:color w:val="000000"/>
                <w:sz w:val="16"/>
                <w:szCs w:val="16"/>
                <w:u w:val="none"/>
              </w:rPr>
            </w:pP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59A4D">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1DCCC">
            <w:pPr>
              <w:jc w:val="center"/>
              <w:rPr>
                <w:rFonts w:hint="eastAsia" w:ascii="微软雅黑" w:hAnsi="微软雅黑" w:eastAsia="微软雅黑" w:cs="微软雅黑"/>
                <w:i w:val="0"/>
                <w:iCs w:val="0"/>
                <w:color w:val="000000"/>
                <w:sz w:val="16"/>
                <w:szCs w:val="16"/>
                <w:u w:val="none"/>
              </w:rPr>
            </w:pPr>
          </w:p>
        </w:tc>
      </w:tr>
      <w:tr w14:paraId="0142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366E5E">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指挥中心装修</w:t>
            </w:r>
          </w:p>
        </w:tc>
      </w:tr>
      <w:tr w14:paraId="693D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0D2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B5C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定制接待台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ED6D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定制接待台长度3500mm</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407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项</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6E5A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43D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定制石材面</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BB4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53647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8BA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7E5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指挥台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DAFD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1000*900*750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8BF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947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78DA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材质：桌面防火桌面，柜体冷轧钢板加厚，前后门可开，方便维护走线方便，散热孔设计有效散热，柜锁设计前后均有锁，防盗柜锁，静音键盘拖，内部可调节层板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0B20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3804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BF86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81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办公椅</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CD8C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640*460*1320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D7E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29E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DC8B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优质西皮饰面，精抛精度铝合金靠背边条、扶手，带锁定一字底盘，精抛铝合金脚，带不锈钢片面PU轮，高密度海绵</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3854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02E01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865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603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会议桌</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379C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4200*1400*750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0D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94A2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FA4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1.基材：采用优质E1级三聚氰胺板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封边：优质PVC封边 配件：采用优质五金配件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AB2B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34858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1D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CCE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文件柜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6F85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4000*400*2000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3B7B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68A4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4795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1.基材：采用优质E1级三聚氰胺板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封边：优质PVC封边 配件：采用优质五金配件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BDB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54143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4D4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B964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大厅指挥位高档转椅</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07CE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优质西皮，密度定型棉</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4B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7BD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6BC2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材质：桌面防火桌面，柜体冷轧钢板加厚，前后门可开，方便维护走线方便，散热孔设计有效散热，柜锁设计前后均有锁，防盗柜锁，静音键盘拖，内部可调节层板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50D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78CE8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05D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A0E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会议椅</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5C02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600*480*1000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707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4AD2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74FA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采用优质加厚西皮，1.8cm环保夹板 ，中软高密度海绵，1.8MM精抛精镀弓形架。扶手扪皮面</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E0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73831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239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55D8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办公桌</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99FF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1600*800*750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44C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3375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94E3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1.基材：采用优质E1级三聚氰胺板</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封边：优质PVC封边  配件：采用优质五金配件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BF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42B1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896D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3E95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办公椅</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745E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600*500*1020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0FB7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B7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17D6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采用优质网布，PP加纤靠背+固定扶手，320mm尼龙脚，下沉2公分气杆，50mm 尼龙轮，高密度海绵坐垫</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A39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4D5C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C4A6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82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主扩线性音柱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990D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ISOLINE V8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F21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C9E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A46B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类型:声柱</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灵敏度:97dB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指向性:水平80°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功率:300W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额定阻抗:4Ω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B19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4A6F3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AA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417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功率放大器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46E4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XR-1500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572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7843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E597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频率响应(1 W):20Hz - 20kHz, +0/-1dB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总谐波失真 (THD):&lt; 0.5%, 20 Hz - 20 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互调失真(IMD):≤ 0.35%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转换速率:&gt;10V/us</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F53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05284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3E7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4B7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辅助线性音柱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EEB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ISOLINE V4</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E76C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1BB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9BAF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类型:声柱</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灵敏度:95dB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指向性:水平80°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功率:150W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额定阻抗:8Ω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2A6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2E69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EB96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06B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功率放大器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1C2E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XR-800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EA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340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2058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立体声功率8Ω:260W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立体声功率4Ω:400W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转换速率:&gt;10V/us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电压增益:29 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阻尼系数 (8Ω), 10Hz - 400Hz:&gt; 200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636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2A25F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224B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0DD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数字调音台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B869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M16-8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7EA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5CA9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28EA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16路高性能模拟麦克风输入，包含4个Combo输入</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16段高精度主输出电平表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9个100mm行程的优质电动滑杆电位器</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14B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101F1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70A2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577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音频处理器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C36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QR1-P</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F6D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C3A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EF17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系列固定48kHz 采样率，足够应对音视频系统的要求；自由插卡式，输入输出通路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数量可以自由组合；多种类型的卡</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E28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XILICA SOLARO</w:t>
            </w:r>
          </w:p>
        </w:tc>
      </w:tr>
      <w:tr w14:paraId="353B9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BC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DC0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监听音箱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7F7E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Diamond 9.1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B6B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3EEE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DEC0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分频网络类型:2音路音箱系统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低音单元:锥盆低音5”(125毫米)</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高音单元:软球顶高音1”(25mm)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有源元件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低音功放:60W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高音功放:40W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有源分频点:1.8KHz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高音功放:40W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系统性能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频响范围:+/- 6dB 45Hz-24KHz</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9586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w:t>
            </w:r>
          </w:p>
        </w:tc>
      </w:tr>
      <w:tr w14:paraId="5475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3D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AD07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手持话筒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C5CB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UR-111D</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3C1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6F81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6A5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1、接收机明亮的LCD液晶显示，可显示工作频道或频率、RF和AF信号强度、发射器的电池容量以及静音电平。</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AB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6BCC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256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4EC2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会议室拉手话筒主机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655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UR-222D</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4AC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FC4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D8EF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最大偏移度：±45KHz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综合S/N比：&gt;105dB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综合T.H.D：&lt;0.7％@1KHz</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065B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5DEB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6FB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2EC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手拉手会议主机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AB54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CS-302M</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C5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8005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CBD3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采用OLED显示屏，支持中英文语言管理界面，可显示话筒状态、操作模式、主机工作状态、发言人数等。</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1E7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73AC3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4E7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6E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电源时序器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9F4E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WPS-08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B6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651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54DC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技术参数:</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1.5米4平方电源线弱电开关启动；</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工作电压:AC220V/50~60HZ</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39DD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303D3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4B7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5B1D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吸顶喇叭</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73CA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LA-108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4AE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7F5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973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承载功率:连续功率75W/节目功率150W/峰值功率300W</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CA9A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59D4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A71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FCFE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功率放大器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9AC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XR-800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F8C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D6B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32D6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2.立体声功率8Ω:450W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3.立体声功率4Ω:650W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4.桥接模式8Ω:1200W</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5.频率响应(1 W):20Hz - 20kHz, +0/-1dB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6.总谐波失真 (THD):&lt; 0.5%, 20 Hz - 20 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7.互调失真(IMD):≤ 0.35%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8.转换速率:&gt;10V/us</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9.电压增益:31 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10.阻尼系数 (8Ω), 10Hz - 400Hz:&gt; 200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11.信噪比:&gt; 100 dB</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12.串扰:-75 dB（1kHz），-59 dB（20kHz）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13.输入灵敏度(额定功率8Ω):0.775V or 1.4V</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14.输入阻抗(额定):20KΩ（平衡），10KΩ（非平衡）</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15.输入连接器:每通道一路平衡XLR及一路非平衡RCA</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16.输出连接器:每通道4-POLE Speakon?及一对接线柱</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17.保护:防止短路、空载、开/关机噪音、无线电干扰保护电路</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18.通风:由前往后的空气对流机制</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19.冷却:内部空气强排散热，风扇冷却，快速调节，温度保护</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6F1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57E26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2B1F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B57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音频处理器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8290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QR1-P</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D97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1737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0CE2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Solaro QR1-P 系列固定48kHz 采样率，足够应对音视频系统的要求；自由插卡式，输入输出通路</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C77C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XILICA SOLARO</w:t>
            </w:r>
          </w:p>
        </w:tc>
      </w:tr>
      <w:tr w14:paraId="34C9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BD13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1FF3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录播主机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3D28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TE-8008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E10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891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E5B5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输入接口:具有3路HDMI输入。</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2路HDMI视频同步输出。</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扩展接口:1个802.3ab 1000Base-T千兆网络接口；2组RS-232控制接口，4组485接口。</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603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胜翼</w:t>
            </w:r>
          </w:p>
        </w:tc>
      </w:tr>
      <w:tr w14:paraId="3BC5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F66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739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会议摄像头</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A42B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UV510AT-12XZ</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34D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C93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D6BE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图像传感器:采用1/2.8英寸高品质MR-HDCMOS图像传感器,镜头像素500万，最大分辨率可达1920x1080，输出帧率高达60帧/秒。</w:t>
            </w:r>
            <w:r>
              <w:rPr>
                <w:rStyle w:val="58"/>
                <w:rFonts w:eastAsia="微软雅黑"/>
                <w:snapToGrid w:val="0"/>
                <w:color w:val="000000"/>
                <w:lang w:val="en-US" w:eastAsia="zh-CN" w:bidi="ar"/>
              </w:rPr>
              <w:t>​</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镜头参数:12倍光学变焦f＝3.9～4，支持背光补偿，自动光圈 &amp; 电子快门;先进的自动聚焦算法使得镜头快速、准确、稳定地完成自动聚焦。</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水平亮度分解力:水平亮度分解力不得低于1000线</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FB6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Minrray</w:t>
            </w:r>
          </w:p>
        </w:tc>
      </w:tr>
      <w:tr w14:paraId="0239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1AA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3E6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4*4矩阵</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BE37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4K-HDMI0404</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57D3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46F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E34A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支持3D，分辨率最高支持3840x2160@30Hz，并向下兼容常规分辨率；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4.支持1920x1080P@24/50/60/120Hz高刷新率；</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0EB1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ITAV</w:t>
            </w:r>
          </w:p>
        </w:tc>
      </w:tr>
      <w:tr w14:paraId="6A4AD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D42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7B4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电源时序器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8B5D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WPS-08</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F796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75F2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643D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采用多功能一体化设计，1U机箱；</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设备级联接口采用RJ45网头设计，支持设备多台级联；</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支持RS232/RS485串口输入控制；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A45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Wharfedale pro</w:t>
            </w:r>
          </w:p>
        </w:tc>
      </w:tr>
      <w:tr w14:paraId="6B863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E5F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140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路由器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F9B4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RG-EW1200G pro</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CF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D0B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9792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 xml:space="preserve">无线速率1300Mbps </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工作频段2.4GHz；5GHz；</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521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锐捷</w:t>
            </w:r>
          </w:p>
        </w:tc>
      </w:tr>
      <w:tr w14:paraId="1C47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091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9B0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KVM切换器≤8端口</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D2F5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HDMI2.0单网线延长器</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04D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5DE7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4FCA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分辨率：4KW60Hz</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输入瑞支DM环出功能</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支特光纤音频信号前出，外接功放音箱</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3FEA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41B29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AA7A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3F2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一拖四无线会议主机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8D07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WAM-432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804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ABBE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8D1D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频率稳定性：0.005％</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载波范围：UHF522MHz~936 MHz</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DE50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6A0C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0C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DE9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网络主席话筒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6A75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CS-501C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1EF5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75A7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78BD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符合IEC60914国际标准。</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具有优先权按键功能，可以关闭正在发言的代表单元。</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087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3C85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7A8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B1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网络代表话筒</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40F5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CS-501D</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F1B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0226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6ACC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1、符合IEC60914国际标准。</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2、具有优先权按键功能，可以关闭正在发言的代表单元。</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D74E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Relacart</w:t>
            </w:r>
          </w:p>
        </w:tc>
      </w:tr>
      <w:tr w14:paraId="0A4B7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894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7A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22寸高清显示器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7B76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558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AA60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FF31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22寸</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B01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HUYINIUDA</w:t>
            </w:r>
          </w:p>
        </w:tc>
      </w:tr>
      <w:tr w14:paraId="31B4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15B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77E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室内全彩显示屏</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0254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P1.25</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54F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083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7ABA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像素间距:1.25mm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整屏分辨率:6240点*2430点</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对比度:5000：1</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A1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品牌型号：锐拓</w:t>
            </w:r>
          </w:p>
        </w:tc>
      </w:tr>
      <w:tr w14:paraId="0C68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894E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0CC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主控</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368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MCTRL1600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96C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86BE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8BB5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4K独立主控</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带载3840x2160；输入:2x双链DVI、2xDVI、1xDP1.2；输出:16x网口、4x光纤(2主2备)；同步拼接+独立发送两种模式</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41D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品牌型号：诺瓦</w:t>
            </w:r>
          </w:p>
        </w:tc>
      </w:tr>
      <w:tr w14:paraId="65C9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951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A58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配电柜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1857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20KW</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6500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AE2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FA6C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定制20KW</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5E84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品牌型号：天畅</w:t>
            </w:r>
          </w:p>
        </w:tc>
      </w:tr>
      <w:tr w14:paraId="214B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04C5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6D6E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单色会标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4114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P7.62单色</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A546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DD37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3F9F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7.808*0.488</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B2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3680E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25B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44FD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POE交换机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6E33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RG-S2910-24GT4SFP</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3E1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0874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A972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24个千兆电口+2个千兆上联光口，其中24个口支持PoE/PoE+供电，最大PoE功率370W，交换机容量52Gbps，包转发率38.69Mpps，非网管型交换机，机架式。</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9D9D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锐捷</w:t>
            </w:r>
          </w:p>
        </w:tc>
      </w:tr>
      <w:tr w14:paraId="4455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3D1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E04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无线平板电脑触摸屏</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2C2A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Surface Pro</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E87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1CB1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11E6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Win11 系统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2736*1824分辨率</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10点电容触摸屏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支持WiFi</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BE03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微软</w:t>
            </w:r>
          </w:p>
        </w:tc>
      </w:tr>
      <w:tr w14:paraId="0669D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8AA1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32D8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智能控制系统主机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4230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E-CP4XX</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0F5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10E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564D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可视化 HDMI 高清调试输出接口 , 可实时显示运行状态</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FDB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AVCIT魅视</w:t>
            </w:r>
          </w:p>
        </w:tc>
      </w:tr>
      <w:tr w14:paraId="6900D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B03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0F04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主路由器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310A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RG-EG210G-E</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F3B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B2D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77CC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推荐带机200台,5个千兆电口,标准机架,无线控制器,MACC云管理,支持500M带宽,支持网监对接,可满足企业办公场景员工上班时间不能刷抖音、打游戏、访问娱乐网站等行为限制的需求</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BA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锐捷</w:t>
            </w:r>
          </w:p>
        </w:tc>
      </w:tr>
      <w:tr w14:paraId="6FE0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6C93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B44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核心交换机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1F51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RG-NBS3100-24GT4SFP</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C35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8DDD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3ABE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二层网管,24口千兆电,4口二层网管,24口千兆电,4口千兆光,交换容量336Gbps,VLAN(网络隔离),防环路,防私接小路由,ACL(访问控制),组播(适用IPTV场景),APP管理,带机200人,监控头150台千兆光,交换容量336Gbps,VLAN(网络隔离),防环路,防私接小路由,ACL(访问控制),APP管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B2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锐捷</w:t>
            </w:r>
          </w:p>
        </w:tc>
      </w:tr>
      <w:tr w14:paraId="62D68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6036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343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坐席PC端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BE18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27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0AA4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AF14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CPU:i5内存：16GB DDR4 硬盘：SSD 256G 独立显卡</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27A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6B0A5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58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B4B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支架</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15B7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A3B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96A3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D923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显示器支架</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16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57672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0FD0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033B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显示器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7921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22英寸</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FCB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7C37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364C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22英寸</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496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AOC</w:t>
            </w:r>
          </w:p>
        </w:tc>
      </w:tr>
      <w:tr w14:paraId="2FA1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BBF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859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1.53室内全彩显示屏</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0DE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P1.53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AF2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7E59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762C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像素间距:1.53mm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整屏分辨率:2080点*1160点</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对比度:5000：1</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9A4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锐拓</w:t>
            </w:r>
          </w:p>
        </w:tc>
      </w:tr>
      <w:tr w14:paraId="4863A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B995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1023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主控</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7503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V960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6D7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0CC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4DA8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输入接口:DVI×4</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HDMI2.0×1 3G-SDI×1输出接口:网口×1610G光纤接口×4  HDMI×1 (监视)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EEF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诺瓦</w:t>
            </w:r>
          </w:p>
        </w:tc>
      </w:tr>
      <w:tr w14:paraId="4C6C9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B3F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85D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LED显示屏控制主机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440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C52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A99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AC6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CPU:i5内存：16GB DDR4 硬盘：SSD 256G 独立显卡</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BFC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1B8AD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14D5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4E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配电柜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4B97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10KW</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CBE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61F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3F7E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输入:三相五线制供电；含远程智能上电系统过载过压保护烟感漏电保护</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5E1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天畅</w:t>
            </w:r>
          </w:p>
        </w:tc>
      </w:tr>
      <w:tr w14:paraId="171A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0C0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9C44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75寸广告机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7DD1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DID-752-UNB</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49D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E2F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41D8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显示屏分辨率:3840×2160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整机尺寸:1694(宽)×977(高) mm</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对比度:1500:1 (Typ.) (TM)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FF71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帝艾帝</w:t>
            </w:r>
          </w:p>
        </w:tc>
      </w:tr>
      <w:tr w14:paraId="50D6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C6B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E8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机柜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CB51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42U</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CEB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7404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9F70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42U</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342F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图腾</w:t>
            </w:r>
          </w:p>
        </w:tc>
      </w:tr>
      <w:tr w14:paraId="43E0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2E8D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D1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机柜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670E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24U</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C50E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F92C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8CFD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24U</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3F3F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图腾</w:t>
            </w:r>
          </w:p>
        </w:tc>
      </w:tr>
      <w:tr w14:paraId="56A6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5122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20D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交换机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0C77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G5328F</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84C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BE67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A4C2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三层管理交换机</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F26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IP-COM</w:t>
            </w:r>
          </w:p>
        </w:tc>
      </w:tr>
      <w:tr w14:paraId="2167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E54582">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指挥中心外立面</w:t>
            </w:r>
          </w:p>
        </w:tc>
      </w:tr>
      <w:tr w14:paraId="657D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52F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F84A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双银中空钢化超白玻璃幕墙</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74500">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9AF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D42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387.58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7C8E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6Low-E+12A+6mm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FA2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3603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7D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576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幕墙开启扇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8E9EB">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45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6D2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11.34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43BC1">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1BC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7B8FA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04B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82EB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断桥平并窗</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CA438">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A8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2BA8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87.27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36535">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4B2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49486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8452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C96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铝单板幕墙</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EEA3">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52B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88E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1536.67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580D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3mm</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20B1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76D8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8B1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795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门头不锈钢包门套</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1B1E0">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22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A66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13.08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F48D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1.2mm不锈钢</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DD41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2ABA6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6DF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80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门头不锈钢包门套</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0F90B">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69E5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EBE5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34.74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E2F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1.5mm不锈钢</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00A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43821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3DE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86DD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地弹门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63E9E">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90A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707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4.86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1C91C">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C342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55D61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724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30D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玻璃电动门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653E7">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63A8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A5C5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12.07</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CA8AA">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BB7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2FF0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ED27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276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玻璃雨篷</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5C93">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E573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EF0E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35.01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1940F">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9A7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0921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6346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0CE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埃特板背衬板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1A590">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019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15A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125.16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A91CF">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5143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27632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88D603">
            <w:pPr>
              <w:keepNext w:val="0"/>
              <w:keepLines w:val="0"/>
              <w:widowControl/>
              <w:suppressLineNumbers w:val="0"/>
              <w:jc w:val="left"/>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snapToGrid w:val="0"/>
                <w:color w:val="000000"/>
                <w:kern w:val="0"/>
                <w:sz w:val="16"/>
                <w:szCs w:val="16"/>
                <w:u w:val="none"/>
                <w:lang w:val="en-US" w:eastAsia="zh-CN" w:bidi="ar"/>
              </w:rPr>
              <w:t>消防系统</w:t>
            </w:r>
          </w:p>
        </w:tc>
      </w:tr>
      <w:tr w14:paraId="7A42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A75BE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消防栓系统</w:t>
            </w:r>
          </w:p>
        </w:tc>
      </w:tr>
      <w:tr w14:paraId="5C45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2567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5927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室外消防水箱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DE0A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A60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B49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CD09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D322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德勤</w:t>
            </w:r>
          </w:p>
        </w:tc>
      </w:tr>
      <w:tr w14:paraId="020F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38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D86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消防箱一体泵房</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10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AB1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59F2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E85B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C9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德勤</w:t>
            </w:r>
          </w:p>
        </w:tc>
      </w:tr>
      <w:tr w14:paraId="0250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B0D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2E9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消防泵（一主一备）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2D8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XBD6.5/15G-HQL</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EF6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4A4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AD1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C44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禾泉</w:t>
            </w:r>
          </w:p>
        </w:tc>
      </w:tr>
      <w:tr w14:paraId="5D535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5756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563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消防稳压泵</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91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XBD4.4/1W-L</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F88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70E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046A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4CA7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禾泉</w:t>
            </w:r>
          </w:p>
        </w:tc>
      </w:tr>
      <w:tr w14:paraId="752C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E3AF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010A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消防栓</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51765">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1ACE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E65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D91A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F50B9">
            <w:pPr>
              <w:jc w:val="center"/>
              <w:rPr>
                <w:rFonts w:hint="eastAsia" w:ascii="微软雅黑" w:hAnsi="微软雅黑" w:eastAsia="微软雅黑" w:cs="微软雅黑"/>
                <w:i w:val="0"/>
                <w:iCs w:val="0"/>
                <w:color w:val="000000"/>
                <w:sz w:val="16"/>
                <w:szCs w:val="16"/>
                <w:u w:val="none"/>
              </w:rPr>
            </w:pPr>
          </w:p>
        </w:tc>
      </w:tr>
      <w:tr w14:paraId="5761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FE92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6BC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消防压力表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9A9BF">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DEED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F7C0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2F2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CFE9D">
            <w:pPr>
              <w:jc w:val="center"/>
              <w:rPr>
                <w:rFonts w:hint="eastAsia" w:ascii="微软雅黑" w:hAnsi="微软雅黑" w:eastAsia="微软雅黑" w:cs="微软雅黑"/>
                <w:i w:val="0"/>
                <w:iCs w:val="0"/>
                <w:color w:val="000000"/>
                <w:sz w:val="16"/>
                <w:szCs w:val="16"/>
                <w:u w:val="none"/>
              </w:rPr>
            </w:pPr>
          </w:p>
        </w:tc>
      </w:tr>
      <w:tr w14:paraId="476B1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0E7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088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消防排气阀</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174C">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67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A792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C7C5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5E969">
            <w:pPr>
              <w:jc w:val="center"/>
              <w:rPr>
                <w:rFonts w:hint="eastAsia" w:ascii="微软雅黑" w:hAnsi="微软雅黑" w:eastAsia="微软雅黑" w:cs="微软雅黑"/>
                <w:i w:val="0"/>
                <w:iCs w:val="0"/>
                <w:color w:val="000000"/>
                <w:sz w:val="16"/>
                <w:szCs w:val="16"/>
                <w:u w:val="none"/>
              </w:rPr>
            </w:pPr>
          </w:p>
        </w:tc>
      </w:tr>
      <w:tr w14:paraId="2C27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0094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99AD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消防管道</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918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DN100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7806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米</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276D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260</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B32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505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友发</w:t>
            </w:r>
          </w:p>
        </w:tc>
      </w:tr>
      <w:tr w14:paraId="7E0AA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CB93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8A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消防试水栓</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C04F">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396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A6BC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86F7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BE840">
            <w:pPr>
              <w:jc w:val="center"/>
              <w:rPr>
                <w:rFonts w:hint="eastAsia" w:ascii="微软雅黑" w:hAnsi="微软雅黑" w:eastAsia="微软雅黑" w:cs="微软雅黑"/>
                <w:i w:val="0"/>
                <w:iCs w:val="0"/>
                <w:color w:val="000000"/>
                <w:sz w:val="16"/>
                <w:szCs w:val="16"/>
                <w:u w:val="none"/>
              </w:rPr>
            </w:pPr>
          </w:p>
        </w:tc>
      </w:tr>
      <w:tr w14:paraId="7622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02403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电源系统</w:t>
            </w:r>
          </w:p>
        </w:tc>
      </w:tr>
      <w:tr w14:paraId="06F0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591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740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双电源箱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ABC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B96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B73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3</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D3B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B15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1AD24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8EC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AC5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消防泵控制柜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FB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HQK-2XFY-18.5KW</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B606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BD2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A392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8DE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574C8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285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A6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消防检测柜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4C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HQK-XJ-15/6</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555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B3A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3400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F82E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0744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F87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79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BFC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稳压泵控制柜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2F13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HQK-2P-2.2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3E41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251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8E6F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83A5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2234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2923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69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泵房照明系统</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901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9D4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A551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11F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57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定制</w:t>
            </w:r>
          </w:p>
        </w:tc>
      </w:tr>
      <w:tr w14:paraId="3E11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FD1A8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通风排烟系统</w:t>
            </w:r>
          </w:p>
        </w:tc>
      </w:tr>
      <w:tr w14:paraId="22E88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426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EC6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排烟风机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355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PY-01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457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185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84FF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规格:风量</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36896m’ /h,全压</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:396Pa,转速</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720r/min,功率7</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5kW/380V,噪声</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81dB(A),重</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量 450kg</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5ED99">
            <w:pPr>
              <w:jc w:val="center"/>
              <w:rPr>
                <w:rFonts w:hint="eastAsia" w:ascii="微软雅黑" w:hAnsi="微软雅黑" w:eastAsia="微软雅黑" w:cs="微软雅黑"/>
                <w:i w:val="0"/>
                <w:iCs w:val="0"/>
                <w:color w:val="000000"/>
                <w:sz w:val="16"/>
                <w:szCs w:val="16"/>
                <w:u w:val="none"/>
              </w:rPr>
            </w:pPr>
          </w:p>
        </w:tc>
      </w:tr>
      <w:tr w14:paraId="655D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D63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BA9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控制柜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61DBA">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3406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B85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A39A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393BD">
            <w:pPr>
              <w:jc w:val="center"/>
              <w:rPr>
                <w:rFonts w:hint="eastAsia" w:ascii="微软雅黑" w:hAnsi="微软雅黑" w:eastAsia="微软雅黑" w:cs="微软雅黑"/>
                <w:i w:val="0"/>
                <w:iCs w:val="0"/>
                <w:color w:val="000000"/>
                <w:sz w:val="16"/>
                <w:szCs w:val="16"/>
                <w:u w:val="none"/>
              </w:rPr>
            </w:pPr>
          </w:p>
        </w:tc>
      </w:tr>
      <w:tr w14:paraId="2AE7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92C0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AAC4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风管（60米）系统</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D8BAF">
            <w:pPr>
              <w:jc w:val="center"/>
              <w:rPr>
                <w:rFonts w:hint="eastAsia" w:ascii="微软雅黑" w:hAnsi="微软雅黑" w:eastAsia="微软雅黑" w:cs="微软雅黑"/>
                <w:i w:val="0"/>
                <w:iCs w:val="0"/>
                <w:color w:val="000000"/>
                <w:sz w:val="16"/>
                <w:szCs w:val="16"/>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B24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B49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FF06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2.材质:镀锌薄钢板 1.0</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3.形状:矩形4.规格:长边长(mm)&lt;10005.包含支架除锈、两遍防锈漆</w:t>
            </w:r>
            <w:r>
              <w:rPr>
                <w:rFonts w:hint="eastAsia" w:ascii="微软雅黑" w:hAnsi="微软雅黑" w:eastAsia="微软雅黑" w:cs="微软雅黑"/>
                <w:i w:val="0"/>
                <w:iCs w:val="0"/>
                <w:snapToGrid w:val="0"/>
                <w:color w:val="000000"/>
                <w:kern w:val="0"/>
                <w:sz w:val="16"/>
                <w:szCs w:val="16"/>
                <w:u w:val="none"/>
                <w:lang w:val="en-US" w:eastAsia="zh-CN" w:bidi="ar"/>
              </w:rPr>
              <w:br w:type="textWrapping"/>
            </w:r>
            <w:r>
              <w:rPr>
                <w:rFonts w:hint="eastAsia" w:ascii="微软雅黑" w:hAnsi="微软雅黑" w:eastAsia="微软雅黑" w:cs="微软雅黑"/>
                <w:i w:val="0"/>
                <w:iCs w:val="0"/>
                <w:snapToGrid w:val="0"/>
                <w:color w:val="000000"/>
                <w:kern w:val="0"/>
                <w:sz w:val="16"/>
                <w:szCs w:val="16"/>
                <w:u w:val="none"/>
                <w:lang w:val="en-US" w:eastAsia="zh-CN" w:bidi="ar"/>
              </w:rPr>
              <w:t>两遍调和漆</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3F991">
            <w:pPr>
              <w:jc w:val="center"/>
              <w:rPr>
                <w:rFonts w:hint="eastAsia" w:ascii="微软雅黑" w:hAnsi="微软雅黑" w:eastAsia="微软雅黑" w:cs="微软雅黑"/>
                <w:i w:val="0"/>
                <w:iCs w:val="0"/>
                <w:color w:val="000000"/>
                <w:sz w:val="16"/>
                <w:szCs w:val="16"/>
                <w:u w:val="none"/>
              </w:rPr>
            </w:pPr>
          </w:p>
        </w:tc>
      </w:tr>
      <w:tr w14:paraId="58AAC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45E4D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消防报警系统主</w:t>
            </w:r>
          </w:p>
        </w:tc>
      </w:tr>
      <w:tr w14:paraId="75D1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04A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CEA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报警主机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2C8E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JB-QGL-A116</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0FB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222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47B27">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A67E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51A2C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132F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B6F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图形显示主机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22B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CRT-9200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F65B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1BA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5284">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EC3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7217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0E6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89ED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应急照明主机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7E3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SJ-C-30W/B7100C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E1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364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E49F2">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692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5019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DF4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5C6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应急照明分配电</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30D1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SJ-D-0.3KVA/P301AC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AA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360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7063">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D31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2D2A7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1BD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283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防火门监控主机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51F6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JB-QBL-FJ310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327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B2B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B0ED6">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C2D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7EE9F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F564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6A0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电源监控主机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20B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JB-QBL-DK510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EB1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AD83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2B569">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8681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1A48C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01D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22A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电气火灾主机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B17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JB-QBL-DH500A</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A465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4D2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8B6F3">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0E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720F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54B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B95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水箱液位显示器</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8730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YEXS-02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021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台</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C38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0380E">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9C2B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2D9BD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1920B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火灾报警设备</w:t>
            </w:r>
          </w:p>
        </w:tc>
      </w:tr>
      <w:tr w14:paraId="74BA4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A6B0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A18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烟感</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DF0D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JTY-GD-A30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C53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5E8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58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8A554">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2E0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7319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DFD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294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消报</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5303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J-SAP-M-A63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551F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B41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672ED">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FC8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11A2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B45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CE44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手报</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C17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J-SAP-M-A62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115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07E9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633A3">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2B8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4A05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E0CB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95</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4D1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声光</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A96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SG-A92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A4E4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DBE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7DE84">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5FA2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2486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F58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96</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0FA2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广播</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BC9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SPK-XM3W-01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037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0217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E24B6">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1B4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17840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CD18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97</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EA2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电话</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194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DH2203FZ</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8B17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B580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EA259">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D2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7D502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A53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94E4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模块</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EDC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KZJ-A55</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85F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5030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23288">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67B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1BF5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0AC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99</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C1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模块箱</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0B7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BOX-M6S</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55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342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2DBE7">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A91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3DB1C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5772E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应急照明设备</w:t>
            </w:r>
          </w:p>
        </w:tc>
      </w:tr>
      <w:tr w14:paraId="2C0A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5BD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0C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安全出口</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4B9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SJ-BLJC-Ⅱ1OE0.5W/206C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A639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CEA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65A3D">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3E8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4E7F3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F637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101</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E4C1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应急照明灯</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1F3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SJ-ZFJC-E3W/ZQ3C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B407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9A2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46</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FBC66">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B4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6917C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CCA3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102</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CAB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左指示牌</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E86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SJ-BLJC-Ⅱ1LE0.5W/201C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FB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9D6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18</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93E36">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16F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42D9A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C0A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103</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990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右指示牌</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1C4A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SJ-BLJC-Ⅱ1RE0.5W/202C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9DF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AC7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24</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EDF21">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8803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r w14:paraId="511E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02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104</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4B8B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楼层显示</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E24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SJ-BLJC-Ⅱ1OE0.5W/207C</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8B1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个</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CAE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12</w:t>
            </w:r>
          </w:p>
        </w:tc>
        <w:tc>
          <w:tcPr>
            <w:tcW w:w="10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B11B8">
            <w:pPr>
              <w:jc w:val="left"/>
              <w:rPr>
                <w:rFonts w:hint="eastAsia" w:ascii="微软雅黑" w:hAnsi="微软雅黑" w:eastAsia="微软雅黑" w:cs="微软雅黑"/>
                <w:i w:val="0"/>
                <w:iCs w:val="0"/>
                <w:color w:val="000000"/>
                <w:sz w:val="16"/>
                <w:szCs w:val="16"/>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B8FC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snapToGrid w:val="0"/>
                <w:color w:val="000000"/>
                <w:kern w:val="0"/>
                <w:sz w:val="16"/>
                <w:szCs w:val="16"/>
                <w:u w:val="none"/>
                <w:lang w:val="en-US" w:eastAsia="zh-CN" w:bidi="ar"/>
              </w:rPr>
              <w:t>泛海三江</w:t>
            </w:r>
          </w:p>
        </w:tc>
      </w:tr>
    </w:tbl>
    <w:p w14:paraId="6EC0B8D1">
      <w:pPr>
        <w:pStyle w:val="6"/>
        <w:numPr>
          <w:ilvl w:val="2"/>
          <w:numId w:val="0"/>
        </w:numPr>
        <w:rPr>
          <w:rFonts w:hint="eastAsia"/>
        </w:rPr>
        <w:sectPr>
          <w:pgSz w:w="16838" w:h="11906" w:orient="landscape"/>
          <w:pgMar w:top="1800" w:right="1440" w:bottom="1800" w:left="1440" w:header="851" w:footer="992" w:gutter="0"/>
          <w:cols w:space="425" w:num="1"/>
          <w:docGrid w:type="lines" w:linePitch="312" w:charSpace="0"/>
        </w:sectPr>
      </w:pPr>
    </w:p>
    <w:bookmarkEnd w:id="39"/>
    <w:p w14:paraId="3243801C">
      <w:pPr>
        <w:pStyle w:val="4"/>
        <w:ind w:left="0" w:leftChars="0" w:firstLine="0" w:firstLineChars="0"/>
      </w:pPr>
    </w:p>
    <w:bookmarkEnd w:id="36"/>
    <w:p w14:paraId="34FD38E7">
      <w:pPr>
        <w:pStyle w:val="5"/>
        <w:numPr>
          <w:ilvl w:val="1"/>
          <w:numId w:val="0"/>
        </w:numPr>
      </w:pPr>
      <w:bookmarkStart w:id="40" w:name="_Toc380764951"/>
      <w:r>
        <w:rPr>
          <w:rFonts w:hint="eastAsia"/>
        </w:rPr>
        <w:t>1.</w:t>
      </w:r>
      <w:r>
        <w:rPr>
          <w:rFonts w:hint="eastAsia"/>
          <w:lang w:val="en-US" w:eastAsia="zh-CN"/>
        </w:rPr>
        <w:t>3</w:t>
      </w:r>
      <w:r>
        <w:rPr>
          <w:rFonts w:hint="eastAsia"/>
        </w:rPr>
        <w:t>信息资源及基础软件维护</w:t>
      </w:r>
      <w:bookmarkEnd w:id="40"/>
    </w:p>
    <w:p w14:paraId="085B5C87">
      <w:pPr>
        <w:pStyle w:val="6"/>
        <w:numPr>
          <w:ilvl w:val="2"/>
          <w:numId w:val="0"/>
        </w:numPr>
      </w:pPr>
      <w:bookmarkStart w:id="41" w:name="_Toc1035362458"/>
      <w:bookmarkStart w:id="42" w:name="_Toc15207330"/>
      <w:r>
        <w:rPr>
          <w:rFonts w:hint="eastAsia"/>
        </w:rPr>
        <w:t>1.</w:t>
      </w:r>
      <w:r>
        <w:rPr>
          <w:rFonts w:hint="eastAsia"/>
          <w:lang w:val="en-US" w:eastAsia="zh-CN"/>
        </w:rPr>
        <w:t>3</w:t>
      </w:r>
      <w:r>
        <w:rPr>
          <w:rFonts w:hint="eastAsia"/>
        </w:rPr>
        <w:t>.1服务内容</w:t>
      </w:r>
      <w:bookmarkEnd w:id="41"/>
      <w:bookmarkEnd w:id="42"/>
    </w:p>
    <w:p w14:paraId="122E465E">
      <w:pPr>
        <w:pStyle w:val="4"/>
        <w:spacing w:after="72"/>
        <w:ind w:firstLine="480"/>
        <w:rPr>
          <w:sz w:val="24"/>
          <w:szCs w:val="24"/>
        </w:rPr>
      </w:pPr>
      <w:r>
        <w:rPr>
          <w:rFonts w:hint="eastAsia"/>
          <w:sz w:val="24"/>
          <w:szCs w:val="24"/>
        </w:rPr>
        <w:t>统一管理：对系统、数据库、</w:t>
      </w:r>
      <w:r>
        <w:rPr>
          <w:rFonts w:hint="eastAsia"/>
          <w:sz w:val="24"/>
          <w:szCs w:val="24"/>
          <w:lang w:val="en-US" w:eastAsia="zh-CN"/>
        </w:rPr>
        <w:t>系统</w:t>
      </w:r>
      <w:r>
        <w:rPr>
          <w:rFonts w:hint="eastAsia"/>
          <w:sz w:val="24"/>
          <w:szCs w:val="24"/>
        </w:rPr>
        <w:t>整体架构及应用程序进行统一管理。包括但不限于认证口令、生产环境地址、备份地址、环境状态、性能管理、日志管理等。</w:t>
      </w:r>
    </w:p>
    <w:p w14:paraId="5F6A7042">
      <w:pPr>
        <w:pStyle w:val="4"/>
        <w:spacing w:after="72"/>
        <w:ind w:firstLine="480"/>
        <w:rPr>
          <w:sz w:val="24"/>
          <w:szCs w:val="24"/>
        </w:rPr>
      </w:pPr>
      <w:r>
        <w:rPr>
          <w:rFonts w:hint="eastAsia"/>
          <w:sz w:val="24"/>
          <w:szCs w:val="24"/>
        </w:rPr>
        <w:t>运行监控服务：对数据库和应用系统等软件运行服务保证7×24小时不停机。对J2EE整体架构及应用程序、数据库进行运行监控和故障诊断</w:t>
      </w:r>
      <w:r>
        <w:rPr>
          <w:rFonts w:hint="eastAsia"/>
          <w:sz w:val="24"/>
          <w:szCs w:val="24"/>
          <w:lang w:val="en-US" w:eastAsia="zh-CN"/>
        </w:rPr>
        <w:t>确保所有的软件系统运行正常</w:t>
      </w:r>
      <w:r>
        <w:rPr>
          <w:rFonts w:hint="eastAsia"/>
          <w:sz w:val="24"/>
          <w:szCs w:val="24"/>
        </w:rPr>
        <w:t>。</w:t>
      </w:r>
    </w:p>
    <w:p w14:paraId="34BF2233">
      <w:pPr>
        <w:pStyle w:val="4"/>
        <w:spacing w:after="72"/>
        <w:ind w:firstLine="480"/>
        <w:rPr>
          <w:sz w:val="24"/>
          <w:szCs w:val="24"/>
        </w:rPr>
      </w:pPr>
      <w:r>
        <w:rPr>
          <w:rFonts w:hint="eastAsia"/>
          <w:sz w:val="24"/>
          <w:szCs w:val="24"/>
        </w:rPr>
        <w:t>应急维修服务：对系统的突发事件处理，可以先远程处理，远程无法处理的必须在规定时限之内赶到现场处理，直至处理完成。</w:t>
      </w:r>
    </w:p>
    <w:p w14:paraId="1D1087FE">
      <w:pPr>
        <w:pStyle w:val="4"/>
        <w:spacing w:after="72"/>
        <w:ind w:firstLine="480"/>
        <w:rPr>
          <w:sz w:val="24"/>
          <w:szCs w:val="24"/>
        </w:rPr>
      </w:pPr>
      <w:r>
        <w:rPr>
          <w:rFonts w:hint="eastAsia"/>
          <w:sz w:val="24"/>
          <w:szCs w:val="24"/>
        </w:rPr>
        <w:t>系统备份服务：关键系统和数据库等必须做好备份，并制定模拟恢复计划（将数据恢复到备用机器上），保证发生故障时能够快速恢复。</w:t>
      </w:r>
    </w:p>
    <w:p w14:paraId="502D44F4">
      <w:pPr>
        <w:pStyle w:val="4"/>
        <w:spacing w:after="72"/>
        <w:ind w:firstLine="480"/>
        <w:rPr>
          <w:sz w:val="24"/>
          <w:szCs w:val="24"/>
        </w:rPr>
      </w:pPr>
      <w:r>
        <w:rPr>
          <w:rFonts w:hint="eastAsia"/>
          <w:sz w:val="24"/>
          <w:szCs w:val="24"/>
        </w:rPr>
        <w:t>性能调优服务：根据应用系统实际情况，对数据库进行调优，保证应用稳定运行。当数据库使用空间不足时，对数据文件进行迁移或调整。</w:t>
      </w:r>
    </w:p>
    <w:p w14:paraId="45C8C086">
      <w:pPr>
        <w:pStyle w:val="4"/>
        <w:spacing w:after="72"/>
        <w:ind w:firstLine="480"/>
        <w:rPr>
          <w:sz w:val="24"/>
          <w:szCs w:val="24"/>
        </w:rPr>
      </w:pPr>
      <w:r>
        <w:rPr>
          <w:rFonts w:hint="eastAsia"/>
          <w:sz w:val="24"/>
          <w:szCs w:val="24"/>
        </w:rPr>
        <w:t>定期巡检服务：要求每周至少一次的数据库整体巡检。</w:t>
      </w:r>
    </w:p>
    <w:p w14:paraId="4BF65B90">
      <w:pPr>
        <w:pStyle w:val="4"/>
        <w:spacing w:after="72"/>
        <w:ind w:firstLine="480"/>
        <w:rPr>
          <w:sz w:val="24"/>
          <w:szCs w:val="24"/>
        </w:rPr>
      </w:pPr>
      <w:r>
        <w:rPr>
          <w:rFonts w:hint="eastAsia"/>
          <w:sz w:val="24"/>
          <w:szCs w:val="24"/>
        </w:rPr>
        <w:t>软件升级服务：根据应用系统要求，对数据库版本进行升级，或者根据实际情况，对数据库进行更新补丁。</w:t>
      </w:r>
    </w:p>
    <w:p w14:paraId="131DF39E">
      <w:pPr>
        <w:pStyle w:val="4"/>
        <w:spacing w:after="72"/>
        <w:ind w:firstLine="480"/>
        <w:rPr>
          <w:sz w:val="24"/>
          <w:szCs w:val="24"/>
        </w:rPr>
      </w:pPr>
      <w:r>
        <w:rPr>
          <w:rFonts w:hint="eastAsia"/>
          <w:sz w:val="24"/>
          <w:szCs w:val="24"/>
        </w:rPr>
        <w:t>安全管理服务：周期更改用户口令，并制订完善的口令管理机制。</w:t>
      </w:r>
    </w:p>
    <w:p w14:paraId="25BF2549">
      <w:pPr>
        <w:pStyle w:val="6"/>
        <w:numPr>
          <w:ilvl w:val="2"/>
          <w:numId w:val="0"/>
        </w:numPr>
      </w:pPr>
      <w:bookmarkStart w:id="43" w:name="_Toc855002129"/>
      <w:r>
        <w:rPr>
          <w:rFonts w:hint="eastAsia"/>
        </w:rPr>
        <w:t>1.</w:t>
      </w:r>
      <w:r>
        <w:rPr>
          <w:rFonts w:hint="eastAsia"/>
          <w:lang w:val="en-US" w:eastAsia="zh-CN"/>
        </w:rPr>
        <w:t>3</w:t>
      </w:r>
      <w:r>
        <w:rPr>
          <w:rFonts w:hint="eastAsia"/>
        </w:rPr>
        <w:t>.2数据库清单</w:t>
      </w:r>
      <w:bookmarkEnd w:id="43"/>
    </w:p>
    <w:tbl>
      <w:tblPr>
        <w:tblStyle w:val="1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106"/>
        <w:gridCol w:w="1276"/>
        <w:gridCol w:w="1418"/>
        <w:gridCol w:w="1843"/>
        <w:gridCol w:w="2126"/>
      </w:tblGrid>
      <w:tr w14:paraId="59C7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vAlign w:val="center"/>
          </w:tcPr>
          <w:p w14:paraId="7D2769B6">
            <w:pPr>
              <w:pStyle w:val="55"/>
              <w:rPr>
                <w:highlight w:val="none"/>
              </w:rPr>
            </w:pPr>
            <w:bookmarkStart w:id="44" w:name="_Toc1523839819"/>
            <w:r>
              <w:rPr>
                <w:rFonts w:hint="eastAsia"/>
                <w:highlight w:val="none"/>
              </w:rPr>
              <w:t>序号</w:t>
            </w:r>
          </w:p>
        </w:tc>
        <w:tc>
          <w:tcPr>
            <w:tcW w:w="1106" w:type="dxa"/>
            <w:vAlign w:val="center"/>
          </w:tcPr>
          <w:p w14:paraId="6606AAA9">
            <w:pPr>
              <w:pStyle w:val="55"/>
              <w:rPr>
                <w:highlight w:val="none"/>
              </w:rPr>
            </w:pPr>
            <w:r>
              <w:rPr>
                <w:rFonts w:hint="eastAsia"/>
                <w:highlight w:val="none"/>
              </w:rPr>
              <w:t>数据库类型</w:t>
            </w:r>
          </w:p>
        </w:tc>
        <w:tc>
          <w:tcPr>
            <w:tcW w:w="1276" w:type="dxa"/>
            <w:vAlign w:val="center"/>
          </w:tcPr>
          <w:p w14:paraId="1DA17C62">
            <w:pPr>
              <w:pStyle w:val="55"/>
              <w:rPr>
                <w:highlight w:val="none"/>
              </w:rPr>
            </w:pPr>
            <w:r>
              <w:rPr>
                <w:rFonts w:hint="eastAsia"/>
                <w:highlight w:val="none"/>
              </w:rPr>
              <w:t>版本</w:t>
            </w:r>
          </w:p>
        </w:tc>
        <w:tc>
          <w:tcPr>
            <w:tcW w:w="1418" w:type="dxa"/>
            <w:vAlign w:val="center"/>
          </w:tcPr>
          <w:p w14:paraId="15632C33">
            <w:pPr>
              <w:pStyle w:val="55"/>
              <w:rPr>
                <w:highlight w:val="none"/>
              </w:rPr>
            </w:pPr>
            <w:r>
              <w:rPr>
                <w:rFonts w:hint="eastAsia"/>
                <w:highlight w:val="none"/>
              </w:rPr>
              <w:t>系统</w:t>
            </w:r>
          </w:p>
        </w:tc>
        <w:tc>
          <w:tcPr>
            <w:tcW w:w="1843" w:type="dxa"/>
            <w:vAlign w:val="center"/>
          </w:tcPr>
          <w:p w14:paraId="3F15138A">
            <w:pPr>
              <w:pStyle w:val="55"/>
              <w:rPr>
                <w:highlight w:val="none"/>
              </w:rPr>
            </w:pPr>
            <w:r>
              <w:rPr>
                <w:rFonts w:hint="eastAsia"/>
                <w:highlight w:val="none"/>
              </w:rPr>
              <w:t>服务器</w:t>
            </w:r>
          </w:p>
        </w:tc>
        <w:tc>
          <w:tcPr>
            <w:tcW w:w="2126" w:type="dxa"/>
            <w:vAlign w:val="center"/>
          </w:tcPr>
          <w:p w14:paraId="22AAA2BF">
            <w:pPr>
              <w:pStyle w:val="55"/>
              <w:rPr>
                <w:highlight w:val="none"/>
              </w:rPr>
            </w:pPr>
            <w:r>
              <w:rPr>
                <w:rFonts w:hint="eastAsia"/>
                <w:highlight w:val="none"/>
              </w:rPr>
              <w:t>备注</w:t>
            </w:r>
          </w:p>
        </w:tc>
      </w:tr>
      <w:tr w14:paraId="2516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4EE37067">
            <w:pPr>
              <w:pStyle w:val="55"/>
              <w:rPr>
                <w:highlight w:val="none"/>
              </w:rPr>
            </w:pPr>
            <w:r>
              <w:rPr>
                <w:rFonts w:hint="eastAsia"/>
                <w:highlight w:val="none"/>
              </w:rPr>
              <w:t>1</w:t>
            </w:r>
          </w:p>
        </w:tc>
        <w:tc>
          <w:tcPr>
            <w:tcW w:w="1106" w:type="dxa"/>
            <w:vAlign w:val="center"/>
          </w:tcPr>
          <w:p w14:paraId="22D00378">
            <w:pPr>
              <w:keepNext w:val="0"/>
              <w:keepLines w:val="0"/>
              <w:widowControl/>
              <w:suppressLineNumbers w:val="0"/>
              <w:jc w:val="center"/>
              <w:textAlignment w:val="center"/>
              <w:rPr>
                <w:rFonts w:hint="eastAsia" w:eastAsiaTheme="minorEastAsia"/>
                <w:highlight w:val="none"/>
                <w:lang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5DAB99F4">
            <w:pPr>
              <w:keepNext w:val="0"/>
              <w:keepLines w:val="0"/>
              <w:widowControl/>
              <w:suppressLineNumbers w:val="0"/>
              <w:jc w:val="center"/>
              <w:textAlignment w:val="center"/>
              <w:rPr>
                <w:rFonts w:hint="eastAsia" w:eastAsiaTheme="minorEastAsia"/>
                <w:highlight w:val="none"/>
                <w:lang w:eastAsia="zh-CN"/>
              </w:rPr>
            </w:pPr>
            <w:r>
              <w:rPr>
                <w:rFonts w:hint="eastAsia" w:ascii="宋体" w:hAnsi="宋体" w:eastAsia="宋体" w:cs="宋体"/>
                <w:i w:val="0"/>
                <w:iCs w:val="0"/>
                <w:color w:val="000000"/>
                <w:kern w:val="0"/>
                <w:sz w:val="22"/>
                <w:szCs w:val="22"/>
                <w:u w:val="none"/>
                <w:lang w:val="en-US" w:eastAsia="zh-CN" w:bidi="ar"/>
              </w:rPr>
              <w:t>5.7</w:t>
            </w:r>
          </w:p>
        </w:tc>
        <w:tc>
          <w:tcPr>
            <w:tcW w:w="1418" w:type="dxa"/>
            <w:vAlign w:val="center"/>
          </w:tcPr>
          <w:p w14:paraId="608E726C">
            <w:pPr>
              <w:keepNext w:val="0"/>
              <w:keepLines w:val="0"/>
              <w:widowControl/>
              <w:suppressLineNumbers w:val="0"/>
              <w:jc w:val="center"/>
              <w:textAlignment w:val="center"/>
              <w:rPr>
                <w:rFonts w:hint="eastAsia" w:eastAsiaTheme="minorEastAsia"/>
                <w:highlight w:val="none"/>
                <w:lang w:eastAsia="zh-CN"/>
              </w:rPr>
            </w:pPr>
            <w:r>
              <w:rPr>
                <w:rFonts w:hint="eastAsia" w:ascii="宋体" w:hAnsi="宋体" w:eastAsia="宋体" w:cs="宋体"/>
                <w:i w:val="0"/>
                <w:iCs w:val="0"/>
                <w:color w:val="000000"/>
                <w:kern w:val="0"/>
                <w:sz w:val="22"/>
                <w:szCs w:val="22"/>
                <w:u w:val="none"/>
                <w:lang w:val="en-US" w:eastAsia="zh-CN" w:bidi="ar"/>
              </w:rPr>
              <w:t>Linux</w:t>
            </w:r>
          </w:p>
        </w:tc>
        <w:tc>
          <w:tcPr>
            <w:tcW w:w="1843" w:type="dxa"/>
            <w:vAlign w:val="center"/>
          </w:tcPr>
          <w:p w14:paraId="396C3594">
            <w:pPr>
              <w:keepNext w:val="0"/>
              <w:keepLines w:val="0"/>
              <w:widowControl/>
              <w:suppressLineNumbers w:val="0"/>
              <w:jc w:val="center"/>
              <w:textAlignment w:val="center"/>
              <w:rPr>
                <w:rFonts w:hint="eastAsia" w:eastAsiaTheme="minorEastAsia"/>
                <w:highlight w:val="none"/>
                <w:lang w:eastAsia="zh-CN"/>
              </w:rPr>
            </w:pPr>
            <w:r>
              <w:rPr>
                <w:rFonts w:hint="eastAsia" w:ascii="宋体" w:hAnsi="宋体" w:eastAsia="宋体" w:cs="宋体"/>
                <w:i w:val="0"/>
                <w:iCs w:val="0"/>
                <w:color w:val="000000"/>
                <w:kern w:val="0"/>
                <w:sz w:val="22"/>
                <w:szCs w:val="22"/>
                <w:u w:val="none"/>
                <w:lang w:val="en-US" w:eastAsia="zh-CN" w:bidi="ar"/>
              </w:rPr>
              <w:t>10.0.1.203</w:t>
            </w:r>
          </w:p>
        </w:tc>
        <w:tc>
          <w:tcPr>
            <w:tcW w:w="2126" w:type="dxa"/>
            <w:vAlign w:val="center"/>
          </w:tcPr>
          <w:p w14:paraId="225C8B1A">
            <w:pPr>
              <w:keepNext w:val="0"/>
              <w:keepLines w:val="0"/>
              <w:widowControl/>
              <w:suppressLineNumbers w:val="0"/>
              <w:jc w:val="center"/>
              <w:textAlignment w:val="center"/>
              <w:rPr>
                <w:highlight w:val="none"/>
              </w:rPr>
            </w:pPr>
            <w:r>
              <w:rPr>
                <w:rFonts w:hint="eastAsia" w:ascii="宋体" w:hAnsi="宋体" w:eastAsia="宋体" w:cs="宋体"/>
                <w:i w:val="0"/>
                <w:iCs w:val="0"/>
                <w:color w:val="000000"/>
                <w:kern w:val="0"/>
                <w:sz w:val="22"/>
                <w:szCs w:val="22"/>
                <w:u w:val="none"/>
                <w:lang w:val="en-US" w:eastAsia="zh-CN" w:bidi="ar"/>
              </w:rPr>
              <w:t>大数据开发治理平台业务数据库</w:t>
            </w:r>
          </w:p>
        </w:tc>
      </w:tr>
      <w:tr w14:paraId="7B45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20FB8636">
            <w:pPr>
              <w:pStyle w:val="55"/>
              <w:rPr>
                <w:rFonts w:hint="eastAsia" w:eastAsiaTheme="minorEastAsia"/>
                <w:highlight w:val="none"/>
                <w:lang w:val="en-US" w:eastAsia="zh-CN"/>
              </w:rPr>
            </w:pPr>
            <w:r>
              <w:rPr>
                <w:rFonts w:hint="eastAsia"/>
                <w:highlight w:val="none"/>
                <w:lang w:val="en-US" w:eastAsia="zh-CN"/>
              </w:rPr>
              <w:t>2</w:t>
            </w:r>
          </w:p>
        </w:tc>
        <w:tc>
          <w:tcPr>
            <w:tcW w:w="1106" w:type="dxa"/>
            <w:vAlign w:val="center"/>
          </w:tcPr>
          <w:p w14:paraId="0448F05B">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06B9A652">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5.7</w:t>
            </w:r>
          </w:p>
        </w:tc>
        <w:tc>
          <w:tcPr>
            <w:tcW w:w="1418" w:type="dxa"/>
            <w:vAlign w:val="center"/>
          </w:tcPr>
          <w:p w14:paraId="17BD8815">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Linux</w:t>
            </w:r>
          </w:p>
        </w:tc>
        <w:tc>
          <w:tcPr>
            <w:tcW w:w="1843" w:type="dxa"/>
            <w:vAlign w:val="center"/>
          </w:tcPr>
          <w:p w14:paraId="2E27C1B4">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10.0.1.204</w:t>
            </w:r>
          </w:p>
        </w:tc>
        <w:tc>
          <w:tcPr>
            <w:tcW w:w="2126" w:type="dxa"/>
            <w:vAlign w:val="center"/>
          </w:tcPr>
          <w:p w14:paraId="334BEC6A">
            <w:pPr>
              <w:keepNext w:val="0"/>
              <w:keepLines w:val="0"/>
              <w:widowControl/>
              <w:suppressLineNumbers w:val="0"/>
              <w:jc w:val="center"/>
              <w:textAlignment w:val="center"/>
              <w:rPr>
                <w:rFonts w:hint="eastAsia"/>
                <w:highlight w:val="none"/>
              </w:rPr>
            </w:pPr>
            <w:r>
              <w:rPr>
                <w:rFonts w:hint="eastAsia" w:ascii="宋体" w:hAnsi="宋体" w:eastAsia="宋体" w:cs="宋体"/>
                <w:i w:val="0"/>
                <w:iCs w:val="0"/>
                <w:color w:val="000000"/>
                <w:kern w:val="0"/>
                <w:sz w:val="22"/>
                <w:szCs w:val="22"/>
                <w:u w:val="none"/>
                <w:lang w:val="en-US" w:eastAsia="zh-CN" w:bidi="ar"/>
              </w:rPr>
              <w:t>大数据基础平台Hive元数据库</w:t>
            </w:r>
          </w:p>
        </w:tc>
      </w:tr>
      <w:tr w14:paraId="09C4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65A3A416">
            <w:pPr>
              <w:pStyle w:val="55"/>
              <w:rPr>
                <w:rFonts w:hint="default"/>
                <w:highlight w:val="none"/>
                <w:lang w:val="en-US" w:eastAsia="zh-CN"/>
              </w:rPr>
            </w:pPr>
            <w:r>
              <w:rPr>
                <w:rFonts w:hint="eastAsia"/>
                <w:highlight w:val="none"/>
                <w:lang w:val="en-US" w:eastAsia="zh-CN"/>
              </w:rPr>
              <w:t>3</w:t>
            </w:r>
          </w:p>
        </w:tc>
        <w:tc>
          <w:tcPr>
            <w:tcW w:w="1106" w:type="dxa"/>
            <w:vAlign w:val="center"/>
          </w:tcPr>
          <w:p w14:paraId="66010243">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1CDC48F7">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8.0.29</w:t>
            </w:r>
          </w:p>
        </w:tc>
        <w:tc>
          <w:tcPr>
            <w:tcW w:w="1418" w:type="dxa"/>
            <w:vAlign w:val="center"/>
          </w:tcPr>
          <w:p w14:paraId="47008753">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14295872">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10.0.1.120</w:t>
            </w:r>
          </w:p>
        </w:tc>
        <w:tc>
          <w:tcPr>
            <w:tcW w:w="2126" w:type="dxa"/>
            <w:vAlign w:val="center"/>
          </w:tcPr>
          <w:p w14:paraId="507E5664">
            <w:pPr>
              <w:keepNext w:val="0"/>
              <w:keepLines w:val="0"/>
              <w:widowControl/>
              <w:suppressLineNumbers w:val="0"/>
              <w:jc w:val="center"/>
              <w:textAlignment w:val="center"/>
              <w:rPr>
                <w:rFonts w:hint="eastAsia"/>
                <w:highlight w:val="none"/>
              </w:rPr>
            </w:pPr>
            <w:r>
              <w:rPr>
                <w:rFonts w:hint="eastAsia" w:ascii="宋体" w:hAnsi="宋体" w:eastAsia="宋体" w:cs="宋体"/>
                <w:i w:val="0"/>
                <w:iCs w:val="0"/>
                <w:color w:val="000000"/>
                <w:kern w:val="0"/>
                <w:sz w:val="21"/>
                <w:szCs w:val="21"/>
                <w:u w:val="none"/>
                <w:lang w:val="en-US" w:eastAsia="zh-CN" w:bidi="ar"/>
              </w:rPr>
              <w:t>智慧渣土综合监管平台</w:t>
            </w:r>
            <w:r>
              <w:rPr>
                <w:rFonts w:hint="eastAsia" w:ascii="宋体" w:hAnsi="宋体" w:eastAsia="宋体" w:cs="宋体"/>
                <w:i w:val="0"/>
                <w:iCs w:val="0"/>
                <w:color w:val="000000"/>
                <w:kern w:val="0"/>
                <w:sz w:val="22"/>
                <w:szCs w:val="22"/>
                <w:u w:val="none"/>
                <w:lang w:val="en-US" w:eastAsia="zh-CN" w:bidi="ar"/>
              </w:rPr>
              <w:t>数据库</w:t>
            </w:r>
          </w:p>
        </w:tc>
      </w:tr>
      <w:tr w14:paraId="3D7F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6B5E08B0">
            <w:pPr>
              <w:pStyle w:val="55"/>
              <w:rPr>
                <w:rFonts w:hint="default"/>
                <w:highlight w:val="none"/>
                <w:lang w:val="en-US" w:eastAsia="zh-CN"/>
              </w:rPr>
            </w:pPr>
            <w:r>
              <w:rPr>
                <w:rFonts w:hint="eastAsia"/>
                <w:highlight w:val="none"/>
                <w:lang w:val="en-US" w:eastAsia="zh-CN"/>
              </w:rPr>
              <w:t>4</w:t>
            </w:r>
          </w:p>
        </w:tc>
        <w:tc>
          <w:tcPr>
            <w:tcW w:w="1106" w:type="dxa"/>
            <w:vAlign w:val="center"/>
          </w:tcPr>
          <w:p w14:paraId="405B2CD0">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redis</w:t>
            </w:r>
          </w:p>
        </w:tc>
        <w:tc>
          <w:tcPr>
            <w:tcW w:w="1276" w:type="dxa"/>
            <w:vAlign w:val="center"/>
          </w:tcPr>
          <w:p w14:paraId="21B741C5">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2.8.17</w:t>
            </w:r>
          </w:p>
        </w:tc>
        <w:tc>
          <w:tcPr>
            <w:tcW w:w="1418" w:type="dxa"/>
            <w:vAlign w:val="center"/>
          </w:tcPr>
          <w:p w14:paraId="1B050E8F">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10E0385F">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10.0.1.120</w:t>
            </w:r>
          </w:p>
        </w:tc>
        <w:tc>
          <w:tcPr>
            <w:tcW w:w="2126" w:type="dxa"/>
            <w:vAlign w:val="center"/>
          </w:tcPr>
          <w:p w14:paraId="7C01E192">
            <w:pPr>
              <w:keepNext w:val="0"/>
              <w:keepLines w:val="0"/>
              <w:widowControl/>
              <w:suppressLineNumbers w:val="0"/>
              <w:jc w:val="center"/>
              <w:textAlignment w:val="center"/>
              <w:rPr>
                <w:rFonts w:hint="eastAsia"/>
                <w:highlight w:val="none"/>
              </w:rPr>
            </w:pPr>
            <w:r>
              <w:rPr>
                <w:rFonts w:hint="eastAsia" w:ascii="宋体" w:hAnsi="宋体" w:eastAsia="宋体" w:cs="宋体"/>
                <w:i w:val="0"/>
                <w:iCs w:val="0"/>
                <w:color w:val="000000"/>
                <w:kern w:val="0"/>
                <w:sz w:val="21"/>
                <w:szCs w:val="21"/>
                <w:u w:val="none"/>
                <w:lang w:val="en-US" w:eastAsia="zh-CN" w:bidi="ar"/>
              </w:rPr>
              <w:t>智慧渣土综合监管平台</w:t>
            </w:r>
            <w:r>
              <w:rPr>
                <w:rFonts w:hint="eastAsia" w:ascii="宋体" w:hAnsi="宋体" w:eastAsia="宋体" w:cs="宋体"/>
                <w:i w:val="0"/>
                <w:iCs w:val="0"/>
                <w:color w:val="000000"/>
                <w:kern w:val="0"/>
                <w:sz w:val="22"/>
                <w:szCs w:val="22"/>
                <w:u w:val="none"/>
                <w:lang w:val="en-US" w:eastAsia="zh-CN" w:bidi="ar"/>
              </w:rPr>
              <w:t>数据库</w:t>
            </w:r>
          </w:p>
        </w:tc>
      </w:tr>
      <w:tr w14:paraId="5B2F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3" w:type="dxa"/>
          </w:tcPr>
          <w:p w14:paraId="3630C836">
            <w:pPr>
              <w:pStyle w:val="55"/>
              <w:rPr>
                <w:rFonts w:hint="default"/>
                <w:highlight w:val="none"/>
                <w:lang w:val="en-US" w:eastAsia="zh-CN"/>
              </w:rPr>
            </w:pPr>
            <w:r>
              <w:rPr>
                <w:rFonts w:hint="eastAsia"/>
                <w:highlight w:val="none"/>
                <w:lang w:val="en-US" w:eastAsia="zh-CN"/>
              </w:rPr>
              <w:t>5</w:t>
            </w:r>
          </w:p>
        </w:tc>
        <w:tc>
          <w:tcPr>
            <w:tcW w:w="1106" w:type="dxa"/>
            <w:vAlign w:val="center"/>
          </w:tcPr>
          <w:p w14:paraId="44A307E6">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hbase</w:t>
            </w:r>
          </w:p>
        </w:tc>
        <w:tc>
          <w:tcPr>
            <w:tcW w:w="1276" w:type="dxa"/>
            <w:vAlign w:val="center"/>
          </w:tcPr>
          <w:p w14:paraId="600F4F18">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2.0.0.3.0.1.0-187</w:t>
            </w:r>
          </w:p>
        </w:tc>
        <w:tc>
          <w:tcPr>
            <w:tcW w:w="1418" w:type="dxa"/>
            <w:vAlign w:val="center"/>
          </w:tcPr>
          <w:p w14:paraId="4A2DFED8">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135B5E03">
            <w:pPr>
              <w:keepNext w:val="0"/>
              <w:keepLines w:val="0"/>
              <w:widowControl/>
              <w:suppressLineNumbers w:val="0"/>
              <w:jc w:val="center"/>
              <w:textAlignment w:val="center"/>
              <w:rPr>
                <w:rFonts w:hint="eastAsia"/>
                <w:highlight w:val="none"/>
                <w:lang w:val="en-US" w:eastAsia="zh-CN"/>
              </w:rPr>
            </w:pPr>
            <w:r>
              <w:rPr>
                <w:rFonts w:hint="eastAsia" w:ascii="宋体" w:hAnsi="宋体" w:eastAsia="宋体" w:cs="宋体"/>
                <w:i w:val="0"/>
                <w:iCs w:val="0"/>
                <w:color w:val="000000"/>
                <w:kern w:val="0"/>
                <w:sz w:val="22"/>
                <w:szCs w:val="22"/>
                <w:u w:val="none"/>
                <w:lang w:val="en-US" w:eastAsia="zh-CN" w:bidi="ar"/>
              </w:rPr>
              <w:t>10.0.1.11</w:t>
            </w:r>
          </w:p>
        </w:tc>
        <w:tc>
          <w:tcPr>
            <w:tcW w:w="2126" w:type="dxa"/>
            <w:vAlign w:val="center"/>
          </w:tcPr>
          <w:p w14:paraId="4D6C3240">
            <w:pPr>
              <w:keepNext w:val="0"/>
              <w:keepLines w:val="0"/>
              <w:widowControl/>
              <w:suppressLineNumbers w:val="0"/>
              <w:jc w:val="center"/>
              <w:textAlignment w:val="center"/>
              <w:rPr>
                <w:rFonts w:hint="eastAsia"/>
                <w:highlight w:val="none"/>
              </w:rPr>
            </w:pPr>
            <w:r>
              <w:rPr>
                <w:rFonts w:hint="eastAsia" w:ascii="宋体" w:hAnsi="宋体" w:eastAsia="宋体" w:cs="宋体"/>
                <w:i w:val="0"/>
                <w:iCs w:val="0"/>
                <w:color w:val="000000"/>
                <w:kern w:val="0"/>
                <w:sz w:val="21"/>
                <w:szCs w:val="21"/>
                <w:u w:val="none"/>
                <w:lang w:val="en-US" w:eastAsia="zh-CN" w:bidi="ar"/>
              </w:rPr>
              <w:t>智慧渣土综合监管平台</w:t>
            </w:r>
            <w:r>
              <w:rPr>
                <w:rFonts w:hint="eastAsia" w:ascii="宋体" w:hAnsi="宋体" w:eastAsia="宋体" w:cs="宋体"/>
                <w:i w:val="0"/>
                <w:iCs w:val="0"/>
                <w:color w:val="000000"/>
                <w:kern w:val="0"/>
                <w:sz w:val="22"/>
                <w:szCs w:val="22"/>
                <w:u w:val="none"/>
                <w:lang w:val="en-US" w:eastAsia="zh-CN" w:bidi="ar"/>
              </w:rPr>
              <w:t>数据库</w:t>
            </w:r>
          </w:p>
        </w:tc>
      </w:tr>
      <w:tr w14:paraId="1F0A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235CF25A">
            <w:pPr>
              <w:pStyle w:val="55"/>
              <w:rPr>
                <w:rFonts w:hint="default"/>
                <w:highlight w:val="none"/>
                <w:lang w:val="en-US" w:eastAsia="zh-CN"/>
              </w:rPr>
            </w:pPr>
            <w:r>
              <w:rPr>
                <w:rFonts w:hint="eastAsia"/>
                <w:highlight w:val="none"/>
                <w:lang w:val="en-US" w:eastAsia="zh-CN"/>
              </w:rPr>
              <w:t>6</w:t>
            </w:r>
          </w:p>
        </w:tc>
        <w:tc>
          <w:tcPr>
            <w:tcW w:w="1106" w:type="dxa"/>
            <w:vAlign w:val="center"/>
          </w:tcPr>
          <w:p w14:paraId="79B8340C">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585485E8">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1418" w:type="dxa"/>
            <w:vAlign w:val="center"/>
          </w:tcPr>
          <w:p w14:paraId="27035F20">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 xml:space="preserve">centos </w:t>
            </w:r>
          </w:p>
        </w:tc>
        <w:tc>
          <w:tcPr>
            <w:tcW w:w="1843" w:type="dxa"/>
            <w:vAlign w:val="center"/>
          </w:tcPr>
          <w:p w14:paraId="1EC83338">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10.0.1.217</w:t>
            </w:r>
          </w:p>
        </w:tc>
        <w:tc>
          <w:tcPr>
            <w:tcW w:w="2126" w:type="dxa"/>
            <w:vAlign w:val="center"/>
          </w:tcPr>
          <w:p w14:paraId="49AE4735">
            <w:pPr>
              <w:keepNext w:val="0"/>
              <w:keepLines w:val="0"/>
              <w:widowControl/>
              <w:suppressLineNumbers w:val="0"/>
              <w:jc w:val="center"/>
              <w:textAlignment w:val="center"/>
              <w:rPr>
                <w:rFonts w:hint="eastAsia"/>
                <w:highlight w:val="red"/>
              </w:rPr>
            </w:pPr>
            <w:r>
              <w:rPr>
                <w:rFonts w:hint="eastAsia" w:ascii="宋体" w:hAnsi="宋体" w:eastAsia="宋体" w:cs="宋体"/>
                <w:i w:val="0"/>
                <w:iCs w:val="0"/>
                <w:color w:val="000000"/>
                <w:kern w:val="0"/>
                <w:sz w:val="22"/>
                <w:szCs w:val="22"/>
                <w:u w:val="none"/>
                <w:lang w:val="en-US" w:eastAsia="zh-CN" w:bidi="ar"/>
              </w:rPr>
              <w:t>土地承包经营权及流转管理系统数据库</w:t>
            </w:r>
          </w:p>
        </w:tc>
      </w:tr>
      <w:tr w14:paraId="34EF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58CD887A">
            <w:pPr>
              <w:pStyle w:val="55"/>
              <w:rPr>
                <w:rFonts w:hint="default"/>
                <w:highlight w:val="none"/>
                <w:lang w:val="en-US" w:eastAsia="zh-CN"/>
              </w:rPr>
            </w:pPr>
            <w:r>
              <w:rPr>
                <w:rFonts w:hint="eastAsia"/>
                <w:highlight w:val="none"/>
                <w:lang w:val="en-US" w:eastAsia="zh-CN"/>
              </w:rPr>
              <w:t>7</w:t>
            </w:r>
          </w:p>
        </w:tc>
        <w:tc>
          <w:tcPr>
            <w:tcW w:w="1106" w:type="dxa"/>
            <w:vAlign w:val="center"/>
          </w:tcPr>
          <w:p w14:paraId="60FFC42E">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4DEB4F95">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1418" w:type="dxa"/>
            <w:vAlign w:val="center"/>
          </w:tcPr>
          <w:p w14:paraId="4A108A9D">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2D81DCC5">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10.0.1.217</w:t>
            </w:r>
          </w:p>
        </w:tc>
        <w:tc>
          <w:tcPr>
            <w:tcW w:w="2126" w:type="dxa"/>
            <w:vAlign w:val="center"/>
          </w:tcPr>
          <w:p w14:paraId="6676F3CD">
            <w:pPr>
              <w:keepNext w:val="0"/>
              <w:keepLines w:val="0"/>
              <w:widowControl/>
              <w:suppressLineNumbers w:val="0"/>
              <w:jc w:val="center"/>
              <w:textAlignment w:val="center"/>
              <w:rPr>
                <w:rFonts w:hint="eastAsia"/>
                <w:highlight w:val="red"/>
              </w:rPr>
            </w:pPr>
            <w:r>
              <w:rPr>
                <w:rFonts w:hint="eastAsia" w:ascii="宋体" w:hAnsi="宋体" w:eastAsia="宋体" w:cs="宋体"/>
                <w:i w:val="0"/>
                <w:iCs w:val="0"/>
                <w:color w:val="000000"/>
                <w:kern w:val="0"/>
                <w:sz w:val="22"/>
                <w:szCs w:val="22"/>
                <w:u w:val="none"/>
                <w:lang w:val="en-US" w:eastAsia="zh-CN" w:bidi="ar"/>
              </w:rPr>
              <w:t>宅基地和建房审批管理系统数据库</w:t>
            </w:r>
          </w:p>
        </w:tc>
      </w:tr>
      <w:tr w14:paraId="1B85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7BE95B7A">
            <w:pPr>
              <w:pStyle w:val="55"/>
              <w:rPr>
                <w:rFonts w:hint="default"/>
                <w:highlight w:val="none"/>
                <w:lang w:val="en-US" w:eastAsia="zh-CN"/>
              </w:rPr>
            </w:pPr>
            <w:r>
              <w:rPr>
                <w:rFonts w:hint="eastAsia"/>
                <w:highlight w:val="none"/>
                <w:lang w:val="en-US" w:eastAsia="zh-CN"/>
              </w:rPr>
              <w:t>8</w:t>
            </w:r>
          </w:p>
        </w:tc>
        <w:tc>
          <w:tcPr>
            <w:tcW w:w="1106" w:type="dxa"/>
            <w:vAlign w:val="center"/>
          </w:tcPr>
          <w:p w14:paraId="77AAF3DF">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sqlserver</w:t>
            </w:r>
          </w:p>
        </w:tc>
        <w:tc>
          <w:tcPr>
            <w:tcW w:w="1276" w:type="dxa"/>
            <w:vAlign w:val="center"/>
          </w:tcPr>
          <w:p w14:paraId="49A6EE73">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2017</w:t>
            </w:r>
          </w:p>
        </w:tc>
        <w:tc>
          <w:tcPr>
            <w:tcW w:w="1418" w:type="dxa"/>
            <w:vAlign w:val="center"/>
          </w:tcPr>
          <w:p w14:paraId="5BBD3934">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windows</w:t>
            </w:r>
          </w:p>
        </w:tc>
        <w:tc>
          <w:tcPr>
            <w:tcW w:w="1843" w:type="dxa"/>
            <w:vAlign w:val="center"/>
          </w:tcPr>
          <w:p w14:paraId="79BF5767">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10.0.1.249 /64.97.214.111</w:t>
            </w:r>
          </w:p>
        </w:tc>
        <w:tc>
          <w:tcPr>
            <w:tcW w:w="2126" w:type="dxa"/>
            <w:vAlign w:val="center"/>
          </w:tcPr>
          <w:p w14:paraId="7F76E74B">
            <w:pPr>
              <w:keepNext w:val="0"/>
              <w:keepLines w:val="0"/>
              <w:widowControl/>
              <w:suppressLineNumbers w:val="0"/>
              <w:jc w:val="center"/>
              <w:textAlignment w:val="center"/>
              <w:rPr>
                <w:rFonts w:hint="eastAsia"/>
                <w:highlight w:val="red"/>
              </w:rPr>
            </w:pPr>
            <w:r>
              <w:rPr>
                <w:rFonts w:hint="eastAsia" w:ascii="宋体" w:hAnsi="宋体" w:eastAsia="宋体" w:cs="宋体"/>
                <w:i w:val="0"/>
                <w:iCs w:val="0"/>
                <w:color w:val="000000"/>
                <w:kern w:val="0"/>
                <w:sz w:val="22"/>
                <w:szCs w:val="22"/>
                <w:u w:val="none"/>
                <w:lang w:val="en-US" w:eastAsia="zh-CN" w:bidi="ar"/>
              </w:rPr>
              <w:t>智慧防反贫数据库数据库</w:t>
            </w:r>
          </w:p>
        </w:tc>
      </w:tr>
      <w:tr w14:paraId="3F6E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158A929F">
            <w:pPr>
              <w:pStyle w:val="55"/>
              <w:rPr>
                <w:rFonts w:hint="default"/>
                <w:highlight w:val="none"/>
                <w:lang w:val="en-US" w:eastAsia="zh-CN"/>
              </w:rPr>
            </w:pPr>
            <w:r>
              <w:rPr>
                <w:rFonts w:hint="eastAsia"/>
                <w:highlight w:val="none"/>
                <w:lang w:val="en-US" w:eastAsia="zh-CN"/>
              </w:rPr>
              <w:t>9</w:t>
            </w:r>
          </w:p>
        </w:tc>
        <w:tc>
          <w:tcPr>
            <w:tcW w:w="1106" w:type="dxa"/>
            <w:vAlign w:val="center"/>
          </w:tcPr>
          <w:p w14:paraId="6BACF371">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7B0DBC2D">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5.7.36</w:t>
            </w:r>
          </w:p>
        </w:tc>
        <w:tc>
          <w:tcPr>
            <w:tcW w:w="1418" w:type="dxa"/>
            <w:vAlign w:val="center"/>
          </w:tcPr>
          <w:p w14:paraId="369C80DD">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CentOS7</w:t>
            </w:r>
          </w:p>
        </w:tc>
        <w:tc>
          <w:tcPr>
            <w:tcW w:w="1843" w:type="dxa"/>
            <w:vAlign w:val="center"/>
          </w:tcPr>
          <w:p w14:paraId="75B91D4A">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64.97.187.94</w:t>
            </w:r>
          </w:p>
        </w:tc>
        <w:tc>
          <w:tcPr>
            <w:tcW w:w="2126" w:type="dxa"/>
            <w:vAlign w:val="center"/>
          </w:tcPr>
          <w:p w14:paraId="011A9E5B">
            <w:pPr>
              <w:keepNext w:val="0"/>
              <w:keepLines w:val="0"/>
              <w:widowControl/>
              <w:suppressLineNumbers w:val="0"/>
              <w:jc w:val="center"/>
              <w:textAlignment w:val="center"/>
              <w:rPr>
                <w:rFonts w:hint="eastAsia"/>
                <w:highlight w:val="red"/>
              </w:rPr>
            </w:pPr>
            <w:r>
              <w:rPr>
                <w:rFonts w:hint="eastAsia" w:ascii="宋体" w:hAnsi="宋体" w:eastAsia="宋体" w:cs="宋体"/>
                <w:i w:val="0"/>
                <w:iCs w:val="0"/>
                <w:color w:val="000000"/>
                <w:kern w:val="0"/>
                <w:sz w:val="21"/>
                <w:szCs w:val="21"/>
                <w:u w:val="none"/>
                <w:lang w:val="en-US" w:eastAsia="zh-CN" w:bidi="ar"/>
              </w:rPr>
              <w:t>无人机巡航系统</w:t>
            </w:r>
            <w:r>
              <w:rPr>
                <w:rFonts w:hint="eastAsia" w:ascii="宋体" w:hAnsi="宋体" w:eastAsia="宋体" w:cs="宋体"/>
                <w:i w:val="0"/>
                <w:iCs w:val="0"/>
                <w:color w:val="000000"/>
                <w:kern w:val="0"/>
                <w:sz w:val="22"/>
                <w:szCs w:val="22"/>
                <w:u w:val="none"/>
                <w:lang w:val="en-US" w:eastAsia="zh-CN" w:bidi="ar"/>
              </w:rPr>
              <w:t>数据库</w:t>
            </w:r>
          </w:p>
        </w:tc>
      </w:tr>
      <w:tr w14:paraId="1883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62B631A3">
            <w:pPr>
              <w:pStyle w:val="55"/>
              <w:rPr>
                <w:rFonts w:hint="default"/>
                <w:highlight w:val="none"/>
                <w:lang w:val="en-US" w:eastAsia="zh-CN"/>
              </w:rPr>
            </w:pPr>
            <w:r>
              <w:rPr>
                <w:rFonts w:hint="eastAsia"/>
                <w:highlight w:val="none"/>
                <w:lang w:val="en-US" w:eastAsia="zh-CN"/>
              </w:rPr>
              <w:t>10</w:t>
            </w:r>
          </w:p>
        </w:tc>
        <w:tc>
          <w:tcPr>
            <w:tcW w:w="1106" w:type="dxa"/>
            <w:vAlign w:val="center"/>
          </w:tcPr>
          <w:p w14:paraId="2D1F4B07">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2C50A637">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8.0.22</w:t>
            </w:r>
          </w:p>
        </w:tc>
        <w:tc>
          <w:tcPr>
            <w:tcW w:w="1418" w:type="dxa"/>
            <w:vAlign w:val="center"/>
          </w:tcPr>
          <w:p w14:paraId="0DB76627">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630B3723">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64.97.184.79</w:t>
            </w:r>
          </w:p>
        </w:tc>
        <w:tc>
          <w:tcPr>
            <w:tcW w:w="2126" w:type="dxa"/>
            <w:vAlign w:val="center"/>
          </w:tcPr>
          <w:p w14:paraId="686B4E25">
            <w:pPr>
              <w:keepNext w:val="0"/>
              <w:keepLines w:val="0"/>
              <w:widowControl/>
              <w:suppressLineNumbers w:val="0"/>
              <w:jc w:val="center"/>
              <w:textAlignment w:val="center"/>
              <w:rPr>
                <w:rFonts w:hint="eastAsia"/>
                <w:highlight w:val="red"/>
              </w:rPr>
            </w:pPr>
            <w:r>
              <w:rPr>
                <w:rFonts w:hint="eastAsia" w:ascii="宋体" w:hAnsi="宋体" w:eastAsia="宋体" w:cs="宋体"/>
                <w:i w:val="0"/>
                <w:iCs w:val="0"/>
                <w:color w:val="000000"/>
                <w:kern w:val="0"/>
                <w:sz w:val="22"/>
                <w:szCs w:val="22"/>
                <w:u w:val="none"/>
                <w:lang w:val="en-US" w:eastAsia="zh-CN" w:bidi="ar"/>
              </w:rPr>
              <w:t>无人农场智能管理平台数据库</w:t>
            </w:r>
          </w:p>
        </w:tc>
      </w:tr>
      <w:tr w14:paraId="2040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44A8DB73">
            <w:pPr>
              <w:pStyle w:val="55"/>
              <w:rPr>
                <w:rFonts w:hint="default"/>
                <w:highlight w:val="none"/>
                <w:lang w:val="en-US" w:eastAsia="zh-CN"/>
              </w:rPr>
            </w:pPr>
            <w:r>
              <w:rPr>
                <w:rFonts w:hint="eastAsia"/>
                <w:highlight w:val="none"/>
                <w:lang w:val="en-US" w:eastAsia="zh-CN"/>
              </w:rPr>
              <w:t>11</w:t>
            </w:r>
          </w:p>
        </w:tc>
        <w:tc>
          <w:tcPr>
            <w:tcW w:w="1106" w:type="dxa"/>
            <w:vAlign w:val="center"/>
          </w:tcPr>
          <w:p w14:paraId="564EF991">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70499CC1">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5.7.38</w:t>
            </w:r>
          </w:p>
        </w:tc>
        <w:tc>
          <w:tcPr>
            <w:tcW w:w="1418" w:type="dxa"/>
            <w:vAlign w:val="center"/>
          </w:tcPr>
          <w:p w14:paraId="21980A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CentOS7</w:t>
            </w:r>
          </w:p>
        </w:tc>
        <w:tc>
          <w:tcPr>
            <w:tcW w:w="1843" w:type="dxa"/>
            <w:vAlign w:val="center"/>
          </w:tcPr>
          <w:p w14:paraId="782900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64.97.214.98</w:t>
            </w:r>
          </w:p>
        </w:tc>
        <w:tc>
          <w:tcPr>
            <w:tcW w:w="2126" w:type="dxa"/>
            <w:vAlign w:val="center"/>
          </w:tcPr>
          <w:p w14:paraId="20F5C4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智慧人大云平台/基层治理云平台</w:t>
            </w:r>
          </w:p>
        </w:tc>
      </w:tr>
      <w:tr w14:paraId="03EA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499CFF6C">
            <w:pPr>
              <w:pStyle w:val="55"/>
              <w:rPr>
                <w:rFonts w:hint="default"/>
                <w:highlight w:val="none"/>
                <w:lang w:val="en-US" w:eastAsia="zh-CN"/>
              </w:rPr>
            </w:pPr>
            <w:r>
              <w:rPr>
                <w:rFonts w:hint="eastAsia"/>
                <w:highlight w:val="none"/>
                <w:lang w:val="en-US" w:eastAsia="zh-CN"/>
              </w:rPr>
              <w:t>12</w:t>
            </w:r>
          </w:p>
        </w:tc>
        <w:tc>
          <w:tcPr>
            <w:tcW w:w="1106" w:type="dxa"/>
            <w:vAlign w:val="center"/>
          </w:tcPr>
          <w:p w14:paraId="0D866A1D">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58F335A9">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5.7</w:t>
            </w:r>
          </w:p>
        </w:tc>
        <w:tc>
          <w:tcPr>
            <w:tcW w:w="1418" w:type="dxa"/>
            <w:vAlign w:val="center"/>
          </w:tcPr>
          <w:p w14:paraId="0BF151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1FE67B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fldChar w:fldCharType="begin"/>
            </w:r>
            <w:r>
              <w:rPr>
                <w:rFonts w:hint="eastAsia" w:ascii="宋体" w:hAnsi="宋体" w:eastAsia="宋体" w:cs="宋体"/>
                <w:i w:val="0"/>
                <w:iCs w:val="0"/>
                <w:color w:val="000000"/>
                <w:kern w:val="0"/>
                <w:sz w:val="22"/>
                <w:szCs w:val="22"/>
                <w:u w:val="none"/>
                <w:lang w:val="en-US" w:eastAsia="zh-CN" w:bidi="ar"/>
              </w:rPr>
              <w:instrText xml:space="preserve"> HYPERLINK "192.168.115.35" </w:instrText>
            </w:r>
            <w:r>
              <w:rPr>
                <w:rFonts w:hint="eastAsia" w:ascii="宋体" w:hAnsi="宋体" w:eastAsia="宋体" w:cs="宋体"/>
                <w:i w:val="0"/>
                <w:iCs w:val="0"/>
                <w:color w:val="000000"/>
                <w:kern w:val="0"/>
                <w:sz w:val="22"/>
                <w:szCs w:val="22"/>
                <w:u w:val="none"/>
                <w:lang w:val="en-US" w:eastAsia="zh-CN" w:bidi="ar"/>
              </w:rPr>
              <w:fldChar w:fldCharType="separate"/>
            </w:r>
            <w:r>
              <w:rPr>
                <w:rFonts w:hint="eastAsia" w:ascii="宋体" w:hAnsi="宋体" w:eastAsia="宋体" w:cs="宋体"/>
                <w:i w:val="0"/>
                <w:iCs w:val="0"/>
                <w:color w:val="000000"/>
                <w:kern w:val="0"/>
                <w:sz w:val="22"/>
                <w:szCs w:val="22"/>
                <w:u w:val="none"/>
                <w:lang w:val="en-US" w:eastAsia="zh-CN" w:bidi="ar"/>
              </w:rPr>
              <w:t>192.168.115.35</w:t>
            </w:r>
            <w:r>
              <w:rPr>
                <w:rFonts w:hint="eastAsia" w:ascii="宋体" w:hAnsi="宋体" w:eastAsia="宋体" w:cs="宋体"/>
                <w:i w:val="0"/>
                <w:iCs w:val="0"/>
                <w:color w:val="000000"/>
                <w:kern w:val="0"/>
                <w:sz w:val="22"/>
                <w:szCs w:val="22"/>
                <w:u w:val="none"/>
                <w:lang w:val="en-US" w:eastAsia="zh-CN" w:bidi="ar"/>
              </w:rPr>
              <w:fldChar w:fldCharType="end"/>
            </w:r>
          </w:p>
        </w:tc>
        <w:tc>
          <w:tcPr>
            <w:tcW w:w="2126" w:type="dxa"/>
            <w:vAlign w:val="center"/>
          </w:tcPr>
          <w:p w14:paraId="75E478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容E办APP</w:t>
            </w:r>
          </w:p>
        </w:tc>
      </w:tr>
      <w:tr w14:paraId="64EE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7729B360">
            <w:pPr>
              <w:pStyle w:val="55"/>
              <w:rPr>
                <w:rFonts w:hint="default"/>
                <w:highlight w:val="none"/>
                <w:lang w:val="en-US" w:eastAsia="zh-CN"/>
              </w:rPr>
            </w:pPr>
            <w:r>
              <w:rPr>
                <w:rFonts w:hint="eastAsia"/>
                <w:highlight w:val="none"/>
                <w:lang w:val="en-US" w:eastAsia="zh-CN"/>
              </w:rPr>
              <w:t>13</w:t>
            </w:r>
          </w:p>
        </w:tc>
        <w:tc>
          <w:tcPr>
            <w:tcW w:w="1106" w:type="dxa"/>
            <w:vAlign w:val="center"/>
          </w:tcPr>
          <w:p w14:paraId="6CEDFB2A">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33657FFA">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5.7</w:t>
            </w:r>
          </w:p>
        </w:tc>
        <w:tc>
          <w:tcPr>
            <w:tcW w:w="1418" w:type="dxa"/>
            <w:vAlign w:val="center"/>
          </w:tcPr>
          <w:p w14:paraId="3620B9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0DD908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fldChar w:fldCharType="begin"/>
            </w:r>
            <w:r>
              <w:rPr>
                <w:rFonts w:hint="eastAsia" w:ascii="宋体" w:hAnsi="宋体" w:eastAsia="宋体" w:cs="宋体"/>
                <w:i w:val="0"/>
                <w:iCs w:val="0"/>
                <w:color w:val="000000"/>
                <w:kern w:val="0"/>
                <w:sz w:val="22"/>
                <w:szCs w:val="22"/>
                <w:u w:val="none"/>
                <w:lang w:val="en-US" w:eastAsia="zh-CN" w:bidi="ar"/>
              </w:rPr>
              <w:instrText xml:space="preserve"> HYPERLINK "10.0.1.33" </w:instrText>
            </w:r>
            <w:r>
              <w:rPr>
                <w:rFonts w:hint="eastAsia" w:ascii="宋体" w:hAnsi="宋体" w:eastAsia="宋体" w:cs="宋体"/>
                <w:i w:val="0"/>
                <w:iCs w:val="0"/>
                <w:color w:val="000000"/>
                <w:kern w:val="0"/>
                <w:sz w:val="22"/>
                <w:szCs w:val="22"/>
                <w:u w:val="none"/>
                <w:lang w:val="en-US" w:eastAsia="zh-CN" w:bidi="ar"/>
              </w:rPr>
              <w:fldChar w:fldCharType="separate"/>
            </w:r>
            <w:r>
              <w:rPr>
                <w:rFonts w:hint="eastAsia" w:ascii="宋体" w:hAnsi="宋体" w:eastAsia="宋体" w:cs="宋体"/>
                <w:i w:val="0"/>
                <w:iCs w:val="0"/>
                <w:color w:val="000000"/>
                <w:kern w:val="0"/>
                <w:sz w:val="22"/>
                <w:szCs w:val="22"/>
                <w:u w:val="none"/>
                <w:lang w:val="en-US" w:eastAsia="zh-CN" w:bidi="ar"/>
              </w:rPr>
              <w:t>10.0.1.33</w:t>
            </w:r>
            <w:r>
              <w:rPr>
                <w:rFonts w:hint="eastAsia" w:ascii="宋体" w:hAnsi="宋体" w:eastAsia="宋体" w:cs="宋体"/>
                <w:i w:val="0"/>
                <w:iCs w:val="0"/>
                <w:color w:val="000000"/>
                <w:kern w:val="0"/>
                <w:sz w:val="22"/>
                <w:szCs w:val="22"/>
                <w:u w:val="none"/>
                <w:lang w:val="en-US" w:eastAsia="zh-CN" w:bidi="ar"/>
              </w:rPr>
              <w:fldChar w:fldCharType="end"/>
            </w:r>
          </w:p>
        </w:tc>
        <w:tc>
          <w:tcPr>
            <w:tcW w:w="2126" w:type="dxa"/>
            <w:vAlign w:val="center"/>
          </w:tcPr>
          <w:p w14:paraId="58F818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容E办APP</w:t>
            </w:r>
          </w:p>
        </w:tc>
      </w:tr>
      <w:tr w14:paraId="24AE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7908E19D">
            <w:pPr>
              <w:pStyle w:val="55"/>
              <w:rPr>
                <w:rFonts w:hint="default"/>
                <w:highlight w:val="none"/>
                <w:lang w:val="en-US" w:eastAsia="zh-CN"/>
              </w:rPr>
            </w:pPr>
            <w:r>
              <w:rPr>
                <w:rFonts w:hint="eastAsia"/>
                <w:highlight w:val="none"/>
                <w:lang w:val="en-US" w:eastAsia="zh-CN"/>
              </w:rPr>
              <w:t>14</w:t>
            </w:r>
          </w:p>
        </w:tc>
        <w:tc>
          <w:tcPr>
            <w:tcW w:w="1106" w:type="dxa"/>
            <w:shd w:val="clear" w:color="auto" w:fill="auto"/>
            <w:vAlign w:val="center"/>
          </w:tcPr>
          <w:p w14:paraId="3A8C8B69">
            <w:pPr>
              <w:keepNext w:val="0"/>
              <w:keepLines w:val="0"/>
              <w:widowControl/>
              <w:suppressLineNumbers w:val="0"/>
              <w:jc w:val="center"/>
              <w:textAlignment w:val="center"/>
              <w:rPr>
                <w:rFonts w:hint="eastAsia" w:asciiTheme="minorHAnsi" w:hAnsiTheme="minorHAnsi" w:eastAsiaTheme="minorEastAsia" w:cstheme="minorBidi"/>
                <w:kern w:val="2"/>
                <w:sz w:val="21"/>
                <w:szCs w:val="24"/>
                <w:highlight w:val="red"/>
                <w:lang w:val="en-US" w:eastAsia="zh-CN" w:bidi="ar-SA"/>
              </w:rPr>
            </w:pPr>
            <w:r>
              <w:rPr>
                <w:rFonts w:hint="eastAsia" w:ascii="宋体" w:hAnsi="宋体" w:eastAsia="宋体" w:cs="宋体"/>
                <w:i w:val="0"/>
                <w:iCs w:val="0"/>
                <w:color w:val="000000"/>
                <w:kern w:val="0"/>
                <w:sz w:val="22"/>
                <w:szCs w:val="22"/>
                <w:u w:val="none"/>
                <w:lang w:val="en-US" w:eastAsia="zh-CN" w:bidi="ar"/>
              </w:rPr>
              <w:t>MySQL</w:t>
            </w:r>
          </w:p>
        </w:tc>
        <w:tc>
          <w:tcPr>
            <w:tcW w:w="1276" w:type="dxa"/>
            <w:shd w:val="clear" w:color="auto" w:fill="auto"/>
            <w:vAlign w:val="center"/>
          </w:tcPr>
          <w:p w14:paraId="51C9D530">
            <w:pPr>
              <w:keepNext w:val="0"/>
              <w:keepLines w:val="0"/>
              <w:widowControl/>
              <w:suppressLineNumbers w:val="0"/>
              <w:jc w:val="center"/>
              <w:textAlignment w:val="center"/>
              <w:rPr>
                <w:rFonts w:hint="eastAsia" w:asciiTheme="minorHAnsi" w:hAnsiTheme="minorHAnsi" w:eastAsiaTheme="minorEastAsia" w:cstheme="minorBidi"/>
                <w:kern w:val="2"/>
                <w:sz w:val="21"/>
                <w:szCs w:val="24"/>
                <w:highlight w:val="red"/>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1418" w:type="dxa"/>
            <w:shd w:val="clear" w:color="auto" w:fill="auto"/>
            <w:vAlign w:val="center"/>
          </w:tcPr>
          <w:p w14:paraId="1ECA21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CentOS</w:t>
            </w:r>
          </w:p>
        </w:tc>
        <w:tc>
          <w:tcPr>
            <w:tcW w:w="1843" w:type="dxa"/>
            <w:vAlign w:val="center"/>
          </w:tcPr>
          <w:p w14:paraId="435E46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64.97.214.42</w:t>
            </w:r>
          </w:p>
        </w:tc>
        <w:tc>
          <w:tcPr>
            <w:tcW w:w="2126" w:type="dxa"/>
            <w:vAlign w:val="center"/>
          </w:tcPr>
          <w:p w14:paraId="2BB3C8B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数字乡村门户</w:t>
            </w:r>
          </w:p>
        </w:tc>
      </w:tr>
      <w:tr w14:paraId="14CE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 w:type="dxa"/>
          </w:tcPr>
          <w:p w14:paraId="031C8635">
            <w:pPr>
              <w:pStyle w:val="55"/>
              <w:rPr>
                <w:rFonts w:hint="default"/>
                <w:highlight w:val="none"/>
                <w:lang w:val="en-US" w:eastAsia="zh-CN"/>
              </w:rPr>
            </w:pPr>
            <w:r>
              <w:rPr>
                <w:rFonts w:hint="eastAsia"/>
                <w:highlight w:val="none"/>
                <w:lang w:val="en-US" w:eastAsia="zh-CN"/>
              </w:rPr>
              <w:t>15</w:t>
            </w:r>
          </w:p>
        </w:tc>
        <w:tc>
          <w:tcPr>
            <w:tcW w:w="1106" w:type="dxa"/>
            <w:vAlign w:val="center"/>
          </w:tcPr>
          <w:p w14:paraId="56AA6F47">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MySQL</w:t>
            </w:r>
          </w:p>
        </w:tc>
        <w:tc>
          <w:tcPr>
            <w:tcW w:w="1276" w:type="dxa"/>
            <w:vAlign w:val="center"/>
          </w:tcPr>
          <w:p w14:paraId="202F674F">
            <w:pPr>
              <w:keepNext w:val="0"/>
              <w:keepLines w:val="0"/>
              <w:widowControl/>
              <w:suppressLineNumbers w:val="0"/>
              <w:jc w:val="center"/>
              <w:textAlignment w:val="center"/>
              <w:rPr>
                <w:rFonts w:hint="eastAsia"/>
                <w:highlight w:val="red"/>
                <w:lang w:val="en-US" w:eastAsia="zh-CN"/>
              </w:rPr>
            </w:pPr>
            <w:r>
              <w:rPr>
                <w:rFonts w:hint="eastAsia" w:ascii="宋体" w:hAnsi="宋体" w:eastAsia="宋体" w:cs="宋体"/>
                <w:i w:val="0"/>
                <w:iCs w:val="0"/>
                <w:color w:val="000000"/>
                <w:kern w:val="0"/>
                <w:sz w:val="22"/>
                <w:szCs w:val="22"/>
                <w:u w:val="none"/>
                <w:lang w:val="en-US" w:eastAsia="zh-CN" w:bidi="ar"/>
              </w:rPr>
              <w:t xml:space="preserve">5.7 </w:t>
            </w:r>
          </w:p>
        </w:tc>
        <w:tc>
          <w:tcPr>
            <w:tcW w:w="1418" w:type="dxa"/>
            <w:vAlign w:val="center"/>
          </w:tcPr>
          <w:p w14:paraId="2DD82D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Linux</w:t>
            </w:r>
          </w:p>
        </w:tc>
        <w:tc>
          <w:tcPr>
            <w:tcW w:w="1843" w:type="dxa"/>
            <w:vAlign w:val="center"/>
          </w:tcPr>
          <w:p w14:paraId="6F68BB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64.97.214.16</w:t>
            </w:r>
          </w:p>
        </w:tc>
        <w:tc>
          <w:tcPr>
            <w:tcW w:w="2126" w:type="dxa"/>
            <w:vAlign w:val="center"/>
          </w:tcPr>
          <w:p w14:paraId="3C9947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新时代文明实践中心</w:t>
            </w:r>
          </w:p>
        </w:tc>
      </w:tr>
    </w:tbl>
    <w:p w14:paraId="4127B3B5">
      <w:pPr>
        <w:pStyle w:val="6"/>
        <w:numPr>
          <w:ilvl w:val="2"/>
          <w:numId w:val="0"/>
        </w:numPr>
      </w:pPr>
      <w:r>
        <w:rPr>
          <w:rFonts w:hint="eastAsia"/>
        </w:rPr>
        <w:t>1.</w:t>
      </w:r>
      <w:r>
        <w:rPr>
          <w:rFonts w:hint="eastAsia"/>
          <w:lang w:val="en-US" w:eastAsia="zh-CN"/>
        </w:rPr>
        <w:t>3</w:t>
      </w:r>
      <w:r>
        <w:rPr>
          <w:rFonts w:hint="eastAsia"/>
        </w:rPr>
        <w:t>.3</w:t>
      </w:r>
      <w:r>
        <w:t>软件</w:t>
      </w:r>
      <w:r>
        <w:rPr>
          <w:rFonts w:hint="eastAsia"/>
        </w:rPr>
        <w:t>清单</w:t>
      </w:r>
      <w:bookmarkEnd w:id="44"/>
    </w:p>
    <w:tbl>
      <w:tblPr>
        <w:tblStyle w:val="19"/>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4394"/>
        <w:gridCol w:w="1701"/>
        <w:gridCol w:w="1616"/>
      </w:tblGrid>
      <w:tr w14:paraId="24DA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7" w:type="dxa"/>
            <w:vAlign w:val="center"/>
          </w:tcPr>
          <w:p w14:paraId="571EC008">
            <w:pPr>
              <w:pStyle w:val="55"/>
            </w:pPr>
            <w:r>
              <w:rPr>
                <w:rFonts w:hint="eastAsia"/>
              </w:rPr>
              <w:t>序号</w:t>
            </w:r>
          </w:p>
        </w:tc>
        <w:tc>
          <w:tcPr>
            <w:tcW w:w="4394" w:type="dxa"/>
            <w:vAlign w:val="center"/>
          </w:tcPr>
          <w:p w14:paraId="0B8208C1">
            <w:pPr>
              <w:pStyle w:val="55"/>
            </w:pPr>
            <w:r>
              <w:rPr>
                <w:rFonts w:hint="eastAsia"/>
              </w:rPr>
              <w:t>系统名称</w:t>
            </w:r>
          </w:p>
        </w:tc>
        <w:tc>
          <w:tcPr>
            <w:tcW w:w="1701" w:type="dxa"/>
            <w:vAlign w:val="center"/>
          </w:tcPr>
          <w:p w14:paraId="25D821FB">
            <w:pPr>
              <w:pStyle w:val="55"/>
            </w:pPr>
            <w:r>
              <w:rPr>
                <w:rFonts w:hint="eastAsia"/>
              </w:rPr>
              <w:t>数量</w:t>
            </w:r>
          </w:p>
        </w:tc>
        <w:tc>
          <w:tcPr>
            <w:tcW w:w="1616" w:type="dxa"/>
            <w:vAlign w:val="center"/>
          </w:tcPr>
          <w:p w14:paraId="248BD43A">
            <w:pPr>
              <w:pStyle w:val="55"/>
            </w:pPr>
            <w:r>
              <w:rPr>
                <w:rFonts w:hint="eastAsia"/>
              </w:rPr>
              <w:t>单位</w:t>
            </w:r>
          </w:p>
        </w:tc>
      </w:tr>
      <w:tr w14:paraId="0EE9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7F9218F0">
            <w:pPr>
              <w:pStyle w:val="55"/>
            </w:pPr>
            <w:r>
              <w:rPr>
                <w:rFonts w:hint="eastAsia"/>
              </w:rPr>
              <w:t>1</w:t>
            </w:r>
          </w:p>
        </w:tc>
        <w:tc>
          <w:tcPr>
            <w:tcW w:w="4394" w:type="dxa"/>
            <w:vAlign w:val="center"/>
          </w:tcPr>
          <w:p w14:paraId="5F750838">
            <w:pPr>
              <w:keepNext w:val="0"/>
              <w:keepLines w:val="0"/>
              <w:widowControl/>
              <w:suppressLineNumbers w:val="0"/>
              <w:jc w:val="center"/>
              <w:textAlignment w:val="center"/>
              <w:rPr>
                <w:rFonts w:hint="eastAsia" w:eastAsiaTheme="minorEastAsia"/>
                <w:lang w:val="en-US" w:eastAsia="zh-CN"/>
              </w:rPr>
            </w:pPr>
            <w:r>
              <w:rPr>
                <w:rFonts w:hint="eastAsia" w:ascii="宋体" w:hAnsi="宋体" w:eastAsia="宋体" w:cs="宋体"/>
                <w:i w:val="0"/>
                <w:iCs w:val="0"/>
                <w:color w:val="000000"/>
                <w:kern w:val="0"/>
                <w:sz w:val="21"/>
                <w:szCs w:val="21"/>
                <w:u w:val="none"/>
                <w:lang w:val="en-US" w:eastAsia="zh-CN" w:bidi="ar"/>
              </w:rPr>
              <w:t>华容区智慧防返贫监测预警系统</w:t>
            </w:r>
          </w:p>
        </w:tc>
        <w:tc>
          <w:tcPr>
            <w:tcW w:w="1701" w:type="dxa"/>
          </w:tcPr>
          <w:p w14:paraId="351A1935">
            <w:pPr>
              <w:pStyle w:val="55"/>
            </w:pPr>
            <w:r>
              <w:rPr>
                <w:rFonts w:hint="eastAsia"/>
              </w:rPr>
              <w:t>1</w:t>
            </w:r>
          </w:p>
        </w:tc>
        <w:tc>
          <w:tcPr>
            <w:tcW w:w="1616" w:type="dxa"/>
          </w:tcPr>
          <w:p w14:paraId="17BC041F">
            <w:pPr>
              <w:pStyle w:val="55"/>
            </w:pPr>
            <w:r>
              <w:rPr>
                <w:rFonts w:hint="eastAsia"/>
              </w:rPr>
              <w:t>套</w:t>
            </w:r>
          </w:p>
        </w:tc>
      </w:tr>
      <w:tr w14:paraId="10F2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1102ECD6">
            <w:pPr>
              <w:pStyle w:val="55"/>
              <w:rPr>
                <w:rFonts w:hint="eastAsia" w:eastAsiaTheme="minorEastAsia"/>
                <w:lang w:val="en-US" w:eastAsia="zh-CN"/>
              </w:rPr>
            </w:pPr>
            <w:bookmarkStart w:id="45" w:name="_Toc1026322265"/>
            <w:r>
              <w:rPr>
                <w:rFonts w:hint="eastAsia"/>
                <w:lang w:val="en-US" w:eastAsia="zh-CN"/>
              </w:rPr>
              <w:t>2</w:t>
            </w:r>
          </w:p>
        </w:tc>
        <w:tc>
          <w:tcPr>
            <w:tcW w:w="4394" w:type="dxa"/>
            <w:vAlign w:val="center"/>
          </w:tcPr>
          <w:p w14:paraId="5B2FAC6B">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农民房屋和宅基地管理系统</w:t>
            </w:r>
          </w:p>
        </w:tc>
        <w:tc>
          <w:tcPr>
            <w:tcW w:w="1701" w:type="dxa"/>
            <w:vAlign w:val="top"/>
          </w:tcPr>
          <w:p w14:paraId="27725E09">
            <w:pPr>
              <w:pStyle w:val="55"/>
              <w:rPr>
                <w:rFonts w:hint="eastAsia"/>
              </w:rPr>
            </w:pPr>
            <w:r>
              <w:rPr>
                <w:rFonts w:hint="eastAsia"/>
              </w:rPr>
              <w:t>1</w:t>
            </w:r>
          </w:p>
        </w:tc>
        <w:tc>
          <w:tcPr>
            <w:tcW w:w="1616" w:type="dxa"/>
            <w:vAlign w:val="top"/>
          </w:tcPr>
          <w:p w14:paraId="09190B39">
            <w:pPr>
              <w:pStyle w:val="55"/>
              <w:rPr>
                <w:rFonts w:hint="eastAsia"/>
              </w:rPr>
            </w:pPr>
            <w:r>
              <w:rPr>
                <w:rFonts w:hint="eastAsia"/>
              </w:rPr>
              <w:t>套</w:t>
            </w:r>
          </w:p>
        </w:tc>
      </w:tr>
      <w:tr w14:paraId="02E1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123DF17F">
            <w:pPr>
              <w:pStyle w:val="55"/>
              <w:rPr>
                <w:rFonts w:hint="eastAsia" w:eastAsiaTheme="minorEastAsia"/>
                <w:lang w:val="en-US" w:eastAsia="zh-CN"/>
              </w:rPr>
            </w:pPr>
            <w:r>
              <w:rPr>
                <w:rFonts w:hint="eastAsia"/>
                <w:lang w:val="en-US" w:eastAsia="zh-CN"/>
              </w:rPr>
              <w:t>3</w:t>
            </w:r>
          </w:p>
        </w:tc>
        <w:tc>
          <w:tcPr>
            <w:tcW w:w="4394" w:type="dxa"/>
            <w:vAlign w:val="center"/>
          </w:tcPr>
          <w:p w14:paraId="46B249F6">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土地承包经营权及流转管理系统</w:t>
            </w:r>
          </w:p>
        </w:tc>
        <w:tc>
          <w:tcPr>
            <w:tcW w:w="1701" w:type="dxa"/>
            <w:vAlign w:val="top"/>
          </w:tcPr>
          <w:p w14:paraId="749C9D63">
            <w:pPr>
              <w:pStyle w:val="55"/>
              <w:rPr>
                <w:rFonts w:hint="eastAsia"/>
              </w:rPr>
            </w:pPr>
            <w:r>
              <w:rPr>
                <w:rFonts w:hint="eastAsia"/>
              </w:rPr>
              <w:t>1</w:t>
            </w:r>
          </w:p>
        </w:tc>
        <w:tc>
          <w:tcPr>
            <w:tcW w:w="1616" w:type="dxa"/>
            <w:vAlign w:val="top"/>
          </w:tcPr>
          <w:p w14:paraId="40313637">
            <w:pPr>
              <w:pStyle w:val="55"/>
              <w:rPr>
                <w:rFonts w:hint="eastAsia"/>
              </w:rPr>
            </w:pPr>
            <w:r>
              <w:rPr>
                <w:rFonts w:hint="eastAsia"/>
              </w:rPr>
              <w:t>套</w:t>
            </w:r>
          </w:p>
        </w:tc>
      </w:tr>
      <w:tr w14:paraId="2217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22D9E94F">
            <w:pPr>
              <w:pStyle w:val="55"/>
              <w:rPr>
                <w:rFonts w:hint="eastAsia" w:eastAsiaTheme="minorEastAsia"/>
                <w:lang w:val="en-US" w:eastAsia="zh-CN"/>
              </w:rPr>
            </w:pPr>
            <w:r>
              <w:rPr>
                <w:rFonts w:hint="eastAsia"/>
                <w:lang w:val="en-US" w:eastAsia="zh-CN"/>
              </w:rPr>
              <w:t>4</w:t>
            </w:r>
          </w:p>
        </w:tc>
        <w:tc>
          <w:tcPr>
            <w:tcW w:w="4394" w:type="dxa"/>
            <w:vAlign w:val="center"/>
          </w:tcPr>
          <w:p w14:paraId="47BA2B54">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无人农场智能管理平台</w:t>
            </w:r>
          </w:p>
        </w:tc>
        <w:tc>
          <w:tcPr>
            <w:tcW w:w="1701" w:type="dxa"/>
            <w:vAlign w:val="top"/>
          </w:tcPr>
          <w:p w14:paraId="2825732B">
            <w:pPr>
              <w:pStyle w:val="55"/>
              <w:rPr>
                <w:rFonts w:hint="eastAsia"/>
              </w:rPr>
            </w:pPr>
            <w:r>
              <w:rPr>
                <w:rFonts w:hint="eastAsia"/>
              </w:rPr>
              <w:t>1</w:t>
            </w:r>
          </w:p>
        </w:tc>
        <w:tc>
          <w:tcPr>
            <w:tcW w:w="1616" w:type="dxa"/>
            <w:vAlign w:val="top"/>
          </w:tcPr>
          <w:p w14:paraId="6E8151FD">
            <w:pPr>
              <w:pStyle w:val="55"/>
              <w:rPr>
                <w:rFonts w:hint="eastAsia"/>
              </w:rPr>
            </w:pPr>
            <w:r>
              <w:rPr>
                <w:rFonts w:hint="eastAsia"/>
              </w:rPr>
              <w:t>套</w:t>
            </w:r>
          </w:p>
        </w:tc>
      </w:tr>
      <w:tr w14:paraId="6F91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5BA80647">
            <w:pPr>
              <w:pStyle w:val="55"/>
              <w:rPr>
                <w:rFonts w:hint="eastAsia" w:eastAsiaTheme="minorEastAsia"/>
                <w:lang w:val="en-US" w:eastAsia="zh-CN"/>
              </w:rPr>
            </w:pPr>
            <w:r>
              <w:rPr>
                <w:rFonts w:hint="eastAsia"/>
                <w:lang w:val="en-US" w:eastAsia="zh-CN"/>
              </w:rPr>
              <w:t>5</w:t>
            </w:r>
          </w:p>
        </w:tc>
        <w:tc>
          <w:tcPr>
            <w:tcW w:w="4394" w:type="dxa"/>
            <w:vAlign w:val="center"/>
          </w:tcPr>
          <w:p w14:paraId="511D6417">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智慧渣土综合监管平台</w:t>
            </w:r>
          </w:p>
        </w:tc>
        <w:tc>
          <w:tcPr>
            <w:tcW w:w="1701" w:type="dxa"/>
            <w:vAlign w:val="top"/>
          </w:tcPr>
          <w:p w14:paraId="7FDF86C2">
            <w:pPr>
              <w:pStyle w:val="55"/>
              <w:rPr>
                <w:rFonts w:hint="eastAsia"/>
              </w:rPr>
            </w:pPr>
            <w:r>
              <w:rPr>
                <w:rFonts w:hint="eastAsia"/>
              </w:rPr>
              <w:t>1</w:t>
            </w:r>
          </w:p>
        </w:tc>
        <w:tc>
          <w:tcPr>
            <w:tcW w:w="1616" w:type="dxa"/>
            <w:vAlign w:val="top"/>
          </w:tcPr>
          <w:p w14:paraId="6E9853FE">
            <w:pPr>
              <w:pStyle w:val="55"/>
              <w:rPr>
                <w:rFonts w:hint="eastAsia"/>
              </w:rPr>
            </w:pPr>
            <w:r>
              <w:rPr>
                <w:rFonts w:hint="eastAsia"/>
              </w:rPr>
              <w:t>套</w:t>
            </w:r>
          </w:p>
        </w:tc>
      </w:tr>
      <w:tr w14:paraId="35E2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65A75BD7">
            <w:pPr>
              <w:pStyle w:val="55"/>
              <w:rPr>
                <w:rFonts w:hint="eastAsia" w:eastAsiaTheme="minorEastAsia"/>
                <w:lang w:val="en-US" w:eastAsia="zh-CN"/>
              </w:rPr>
            </w:pPr>
            <w:r>
              <w:rPr>
                <w:rFonts w:hint="eastAsia"/>
                <w:lang w:val="en-US" w:eastAsia="zh-CN"/>
              </w:rPr>
              <w:t>6</w:t>
            </w:r>
          </w:p>
        </w:tc>
        <w:tc>
          <w:tcPr>
            <w:tcW w:w="4394" w:type="dxa"/>
            <w:vAlign w:val="center"/>
          </w:tcPr>
          <w:p w14:paraId="1F984E6D">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新时代文明实践中心</w:t>
            </w:r>
          </w:p>
        </w:tc>
        <w:tc>
          <w:tcPr>
            <w:tcW w:w="1701" w:type="dxa"/>
            <w:vAlign w:val="top"/>
          </w:tcPr>
          <w:p w14:paraId="15134ABE">
            <w:pPr>
              <w:pStyle w:val="55"/>
              <w:rPr>
                <w:rFonts w:hint="eastAsia"/>
              </w:rPr>
            </w:pPr>
            <w:r>
              <w:rPr>
                <w:rFonts w:hint="eastAsia"/>
              </w:rPr>
              <w:t>1</w:t>
            </w:r>
          </w:p>
        </w:tc>
        <w:tc>
          <w:tcPr>
            <w:tcW w:w="1616" w:type="dxa"/>
            <w:vAlign w:val="top"/>
          </w:tcPr>
          <w:p w14:paraId="71EECD40">
            <w:pPr>
              <w:pStyle w:val="55"/>
              <w:rPr>
                <w:rFonts w:hint="eastAsia"/>
              </w:rPr>
            </w:pPr>
            <w:r>
              <w:rPr>
                <w:rFonts w:hint="eastAsia"/>
              </w:rPr>
              <w:t>套</w:t>
            </w:r>
          </w:p>
        </w:tc>
      </w:tr>
      <w:tr w14:paraId="03D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5346A03D">
            <w:pPr>
              <w:pStyle w:val="55"/>
              <w:rPr>
                <w:rFonts w:hint="eastAsia" w:eastAsiaTheme="minorEastAsia"/>
                <w:lang w:val="en-US" w:eastAsia="zh-CN"/>
              </w:rPr>
            </w:pPr>
            <w:r>
              <w:rPr>
                <w:rFonts w:hint="eastAsia"/>
                <w:lang w:val="en-US" w:eastAsia="zh-CN"/>
              </w:rPr>
              <w:t>7</w:t>
            </w:r>
          </w:p>
        </w:tc>
        <w:tc>
          <w:tcPr>
            <w:tcW w:w="4394" w:type="dxa"/>
            <w:vAlign w:val="center"/>
          </w:tcPr>
          <w:p w14:paraId="34DFEAF8">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无人机巡航系统</w:t>
            </w:r>
          </w:p>
        </w:tc>
        <w:tc>
          <w:tcPr>
            <w:tcW w:w="1701" w:type="dxa"/>
            <w:vAlign w:val="top"/>
          </w:tcPr>
          <w:p w14:paraId="56376807">
            <w:pPr>
              <w:pStyle w:val="55"/>
              <w:rPr>
                <w:rFonts w:hint="eastAsia"/>
              </w:rPr>
            </w:pPr>
            <w:r>
              <w:rPr>
                <w:rFonts w:hint="eastAsia"/>
              </w:rPr>
              <w:t>1</w:t>
            </w:r>
          </w:p>
        </w:tc>
        <w:tc>
          <w:tcPr>
            <w:tcW w:w="1616" w:type="dxa"/>
            <w:vAlign w:val="top"/>
          </w:tcPr>
          <w:p w14:paraId="53A6F711">
            <w:pPr>
              <w:pStyle w:val="55"/>
              <w:rPr>
                <w:rFonts w:hint="eastAsia"/>
              </w:rPr>
            </w:pPr>
            <w:r>
              <w:rPr>
                <w:rFonts w:hint="eastAsia"/>
              </w:rPr>
              <w:t>套</w:t>
            </w:r>
          </w:p>
        </w:tc>
      </w:tr>
      <w:tr w14:paraId="2E6C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19E03512">
            <w:pPr>
              <w:pStyle w:val="55"/>
              <w:rPr>
                <w:rFonts w:hint="eastAsia" w:eastAsiaTheme="minorEastAsia"/>
                <w:lang w:val="en-US" w:eastAsia="zh-CN"/>
              </w:rPr>
            </w:pPr>
            <w:r>
              <w:rPr>
                <w:rFonts w:hint="eastAsia"/>
                <w:lang w:val="en-US" w:eastAsia="zh-CN"/>
              </w:rPr>
              <w:t>8</w:t>
            </w:r>
          </w:p>
        </w:tc>
        <w:tc>
          <w:tcPr>
            <w:tcW w:w="4394" w:type="dxa"/>
            <w:vAlign w:val="center"/>
          </w:tcPr>
          <w:p w14:paraId="46B35F74">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基层治理云平台</w:t>
            </w:r>
          </w:p>
        </w:tc>
        <w:tc>
          <w:tcPr>
            <w:tcW w:w="1701" w:type="dxa"/>
            <w:vAlign w:val="top"/>
          </w:tcPr>
          <w:p w14:paraId="6996DBD8">
            <w:pPr>
              <w:pStyle w:val="55"/>
              <w:rPr>
                <w:rFonts w:hint="eastAsia"/>
              </w:rPr>
            </w:pPr>
            <w:r>
              <w:rPr>
                <w:rFonts w:hint="eastAsia"/>
              </w:rPr>
              <w:t>1</w:t>
            </w:r>
          </w:p>
        </w:tc>
        <w:tc>
          <w:tcPr>
            <w:tcW w:w="1616" w:type="dxa"/>
            <w:vAlign w:val="top"/>
          </w:tcPr>
          <w:p w14:paraId="2C29802F">
            <w:pPr>
              <w:pStyle w:val="55"/>
              <w:rPr>
                <w:rFonts w:hint="eastAsia"/>
              </w:rPr>
            </w:pPr>
            <w:r>
              <w:rPr>
                <w:rFonts w:hint="eastAsia"/>
              </w:rPr>
              <w:t>套</w:t>
            </w:r>
          </w:p>
        </w:tc>
      </w:tr>
      <w:tr w14:paraId="71D0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338C1F36">
            <w:pPr>
              <w:pStyle w:val="55"/>
              <w:rPr>
                <w:rFonts w:hint="default"/>
                <w:lang w:val="en-US" w:eastAsia="zh-CN"/>
              </w:rPr>
            </w:pPr>
            <w:r>
              <w:rPr>
                <w:rFonts w:hint="eastAsia"/>
                <w:lang w:val="en-US" w:eastAsia="zh-CN"/>
              </w:rPr>
              <w:t>9</w:t>
            </w:r>
          </w:p>
        </w:tc>
        <w:tc>
          <w:tcPr>
            <w:tcW w:w="4394" w:type="dxa"/>
            <w:vAlign w:val="center"/>
          </w:tcPr>
          <w:p w14:paraId="1861B43C">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智慧人大云平台</w:t>
            </w:r>
          </w:p>
        </w:tc>
        <w:tc>
          <w:tcPr>
            <w:tcW w:w="1701" w:type="dxa"/>
            <w:vAlign w:val="top"/>
          </w:tcPr>
          <w:p w14:paraId="5D6CBC75">
            <w:pPr>
              <w:pStyle w:val="55"/>
              <w:rPr>
                <w:rFonts w:hint="eastAsia"/>
              </w:rPr>
            </w:pPr>
            <w:r>
              <w:rPr>
                <w:rFonts w:hint="eastAsia"/>
              </w:rPr>
              <w:t>1</w:t>
            </w:r>
          </w:p>
        </w:tc>
        <w:tc>
          <w:tcPr>
            <w:tcW w:w="1616" w:type="dxa"/>
            <w:vAlign w:val="top"/>
          </w:tcPr>
          <w:p w14:paraId="55831605">
            <w:pPr>
              <w:pStyle w:val="55"/>
              <w:rPr>
                <w:rFonts w:hint="eastAsia"/>
              </w:rPr>
            </w:pPr>
            <w:r>
              <w:rPr>
                <w:rFonts w:hint="eastAsia"/>
              </w:rPr>
              <w:t>套</w:t>
            </w:r>
          </w:p>
        </w:tc>
      </w:tr>
      <w:tr w14:paraId="3F4D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08AD7D9E">
            <w:pPr>
              <w:pStyle w:val="55"/>
              <w:rPr>
                <w:rFonts w:hint="default"/>
                <w:lang w:val="en-US" w:eastAsia="zh-CN"/>
              </w:rPr>
            </w:pPr>
            <w:r>
              <w:rPr>
                <w:rFonts w:hint="eastAsia"/>
                <w:lang w:val="en-US" w:eastAsia="zh-CN"/>
              </w:rPr>
              <w:t>10</w:t>
            </w:r>
          </w:p>
        </w:tc>
        <w:tc>
          <w:tcPr>
            <w:tcW w:w="4394" w:type="dxa"/>
            <w:vAlign w:val="center"/>
          </w:tcPr>
          <w:p w14:paraId="23E3AF7C">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华容数字乡村门户</w:t>
            </w:r>
          </w:p>
        </w:tc>
        <w:tc>
          <w:tcPr>
            <w:tcW w:w="1701" w:type="dxa"/>
            <w:vAlign w:val="top"/>
          </w:tcPr>
          <w:p w14:paraId="12D1B96D">
            <w:pPr>
              <w:pStyle w:val="55"/>
              <w:rPr>
                <w:rFonts w:hint="eastAsia"/>
              </w:rPr>
            </w:pPr>
            <w:r>
              <w:rPr>
                <w:rFonts w:hint="eastAsia"/>
              </w:rPr>
              <w:t>1</w:t>
            </w:r>
          </w:p>
        </w:tc>
        <w:tc>
          <w:tcPr>
            <w:tcW w:w="1616" w:type="dxa"/>
            <w:vAlign w:val="top"/>
          </w:tcPr>
          <w:p w14:paraId="3FFCA542">
            <w:pPr>
              <w:pStyle w:val="55"/>
              <w:rPr>
                <w:rFonts w:hint="eastAsia"/>
              </w:rPr>
            </w:pPr>
            <w:r>
              <w:rPr>
                <w:rFonts w:hint="eastAsia"/>
              </w:rPr>
              <w:t>套</w:t>
            </w:r>
          </w:p>
        </w:tc>
      </w:tr>
      <w:tr w14:paraId="3D86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1AAB12D9">
            <w:pPr>
              <w:pStyle w:val="55"/>
              <w:rPr>
                <w:rFonts w:hint="default"/>
                <w:lang w:val="en-US" w:eastAsia="zh-CN"/>
              </w:rPr>
            </w:pPr>
            <w:r>
              <w:rPr>
                <w:rFonts w:hint="eastAsia"/>
                <w:lang w:val="en-US" w:eastAsia="zh-CN"/>
              </w:rPr>
              <w:t>11</w:t>
            </w:r>
          </w:p>
        </w:tc>
        <w:tc>
          <w:tcPr>
            <w:tcW w:w="4394" w:type="dxa"/>
            <w:vAlign w:val="center"/>
          </w:tcPr>
          <w:p w14:paraId="1D8F7232">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大数据基础平台</w:t>
            </w:r>
          </w:p>
        </w:tc>
        <w:tc>
          <w:tcPr>
            <w:tcW w:w="1701" w:type="dxa"/>
            <w:vAlign w:val="top"/>
          </w:tcPr>
          <w:p w14:paraId="36488314">
            <w:pPr>
              <w:pStyle w:val="55"/>
              <w:rPr>
                <w:rFonts w:hint="eastAsia"/>
              </w:rPr>
            </w:pPr>
            <w:r>
              <w:rPr>
                <w:rFonts w:hint="eastAsia"/>
              </w:rPr>
              <w:t>1</w:t>
            </w:r>
          </w:p>
        </w:tc>
        <w:tc>
          <w:tcPr>
            <w:tcW w:w="1616" w:type="dxa"/>
            <w:vAlign w:val="top"/>
          </w:tcPr>
          <w:p w14:paraId="4A954F43">
            <w:pPr>
              <w:pStyle w:val="55"/>
              <w:rPr>
                <w:rFonts w:hint="eastAsia"/>
              </w:rPr>
            </w:pPr>
            <w:r>
              <w:rPr>
                <w:rFonts w:hint="eastAsia"/>
              </w:rPr>
              <w:t>套</w:t>
            </w:r>
          </w:p>
        </w:tc>
      </w:tr>
      <w:tr w14:paraId="6B2E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68827E32">
            <w:pPr>
              <w:pStyle w:val="55"/>
              <w:rPr>
                <w:rFonts w:hint="default"/>
                <w:lang w:val="en-US" w:eastAsia="zh-CN"/>
              </w:rPr>
            </w:pPr>
            <w:r>
              <w:rPr>
                <w:rFonts w:hint="eastAsia"/>
                <w:lang w:val="en-US" w:eastAsia="zh-CN"/>
              </w:rPr>
              <w:t>12</w:t>
            </w:r>
          </w:p>
        </w:tc>
        <w:tc>
          <w:tcPr>
            <w:tcW w:w="4394" w:type="dxa"/>
            <w:vAlign w:val="center"/>
          </w:tcPr>
          <w:p w14:paraId="5302A541">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大数据中台管理后台</w:t>
            </w:r>
          </w:p>
        </w:tc>
        <w:tc>
          <w:tcPr>
            <w:tcW w:w="1701" w:type="dxa"/>
            <w:vAlign w:val="top"/>
          </w:tcPr>
          <w:p w14:paraId="16203CB3">
            <w:pPr>
              <w:pStyle w:val="55"/>
              <w:rPr>
                <w:rFonts w:hint="eastAsia"/>
              </w:rPr>
            </w:pPr>
            <w:r>
              <w:rPr>
                <w:rFonts w:hint="eastAsia"/>
              </w:rPr>
              <w:t>1</w:t>
            </w:r>
          </w:p>
        </w:tc>
        <w:tc>
          <w:tcPr>
            <w:tcW w:w="1616" w:type="dxa"/>
            <w:vAlign w:val="top"/>
          </w:tcPr>
          <w:p w14:paraId="63793E98">
            <w:pPr>
              <w:pStyle w:val="55"/>
              <w:rPr>
                <w:rFonts w:hint="eastAsia"/>
              </w:rPr>
            </w:pPr>
            <w:r>
              <w:rPr>
                <w:rFonts w:hint="eastAsia"/>
              </w:rPr>
              <w:t>套</w:t>
            </w:r>
          </w:p>
        </w:tc>
      </w:tr>
      <w:tr w14:paraId="1E31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2D9D36A5">
            <w:pPr>
              <w:pStyle w:val="55"/>
              <w:rPr>
                <w:rFonts w:hint="default"/>
                <w:lang w:val="en-US" w:eastAsia="zh-CN"/>
              </w:rPr>
            </w:pPr>
            <w:r>
              <w:rPr>
                <w:rFonts w:hint="eastAsia"/>
                <w:lang w:val="en-US" w:eastAsia="zh-CN"/>
              </w:rPr>
              <w:t>13</w:t>
            </w:r>
          </w:p>
        </w:tc>
        <w:tc>
          <w:tcPr>
            <w:tcW w:w="4394" w:type="dxa"/>
            <w:vAlign w:val="center"/>
          </w:tcPr>
          <w:p w14:paraId="35C85693">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大数据中台</w:t>
            </w:r>
          </w:p>
        </w:tc>
        <w:tc>
          <w:tcPr>
            <w:tcW w:w="1701" w:type="dxa"/>
            <w:vAlign w:val="top"/>
          </w:tcPr>
          <w:p w14:paraId="2C6A78B8">
            <w:pPr>
              <w:pStyle w:val="55"/>
              <w:rPr>
                <w:rFonts w:hint="eastAsia"/>
              </w:rPr>
            </w:pPr>
            <w:r>
              <w:rPr>
                <w:rFonts w:hint="eastAsia"/>
              </w:rPr>
              <w:t>1</w:t>
            </w:r>
          </w:p>
        </w:tc>
        <w:tc>
          <w:tcPr>
            <w:tcW w:w="1616" w:type="dxa"/>
            <w:vAlign w:val="top"/>
          </w:tcPr>
          <w:p w14:paraId="08DE0926">
            <w:pPr>
              <w:pStyle w:val="55"/>
              <w:rPr>
                <w:rFonts w:hint="eastAsia"/>
              </w:rPr>
            </w:pPr>
            <w:r>
              <w:rPr>
                <w:rFonts w:hint="eastAsia"/>
              </w:rPr>
              <w:t>套</w:t>
            </w:r>
          </w:p>
        </w:tc>
      </w:tr>
      <w:tr w14:paraId="3955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tcPr>
          <w:p w14:paraId="76F2B8F7">
            <w:pPr>
              <w:pStyle w:val="55"/>
              <w:rPr>
                <w:rFonts w:hint="default"/>
                <w:lang w:val="en-US" w:eastAsia="zh-CN"/>
              </w:rPr>
            </w:pPr>
            <w:r>
              <w:rPr>
                <w:rFonts w:hint="eastAsia"/>
                <w:lang w:val="en-US" w:eastAsia="zh-CN"/>
              </w:rPr>
              <w:t>14</w:t>
            </w:r>
          </w:p>
        </w:tc>
        <w:tc>
          <w:tcPr>
            <w:tcW w:w="4394" w:type="dxa"/>
            <w:vAlign w:val="center"/>
          </w:tcPr>
          <w:p w14:paraId="5D5E9C96">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1"/>
                <w:szCs w:val="21"/>
                <w:u w:val="none"/>
                <w:lang w:val="en-US" w:eastAsia="zh-CN" w:bidi="ar"/>
              </w:rPr>
              <w:t>容E办APP</w:t>
            </w:r>
          </w:p>
        </w:tc>
        <w:tc>
          <w:tcPr>
            <w:tcW w:w="1701" w:type="dxa"/>
            <w:vAlign w:val="top"/>
          </w:tcPr>
          <w:p w14:paraId="29978899">
            <w:pPr>
              <w:pStyle w:val="55"/>
              <w:rPr>
                <w:rFonts w:hint="eastAsia"/>
              </w:rPr>
            </w:pPr>
            <w:r>
              <w:rPr>
                <w:rFonts w:hint="eastAsia"/>
              </w:rPr>
              <w:t>1</w:t>
            </w:r>
          </w:p>
        </w:tc>
        <w:tc>
          <w:tcPr>
            <w:tcW w:w="1616" w:type="dxa"/>
            <w:vAlign w:val="top"/>
          </w:tcPr>
          <w:p w14:paraId="7005C057">
            <w:pPr>
              <w:pStyle w:val="55"/>
              <w:rPr>
                <w:rFonts w:hint="eastAsia"/>
              </w:rPr>
            </w:pPr>
            <w:r>
              <w:rPr>
                <w:rFonts w:hint="eastAsia"/>
              </w:rPr>
              <w:t>套</w:t>
            </w:r>
          </w:p>
        </w:tc>
      </w:tr>
    </w:tbl>
    <w:p w14:paraId="04543270">
      <w:pPr>
        <w:pStyle w:val="5"/>
        <w:numPr>
          <w:ilvl w:val="1"/>
          <w:numId w:val="0"/>
        </w:numPr>
        <w:rPr>
          <w:rFonts w:hint="eastAsia" w:ascii="仿宋_GB2312" w:hAnsi="仿宋_GB2312" w:eastAsia="仿宋_GB2312" w:cs="仿宋_GB2312"/>
        </w:rPr>
      </w:pPr>
      <w:r>
        <w:rPr>
          <w:rFonts w:hint="eastAsia" w:ascii="仿宋_GB2312" w:hAnsi="仿宋_GB2312" w:eastAsia="仿宋_GB2312" w:cs="仿宋_GB2312"/>
        </w:rPr>
        <w:t>1.</w:t>
      </w:r>
      <w:r>
        <w:rPr>
          <w:rFonts w:hint="eastAsia" w:ascii="仿宋_GB2312" w:hAnsi="仿宋_GB2312" w:eastAsia="仿宋_GB2312" w:cs="仿宋_GB2312"/>
          <w:lang w:val="en-US" w:eastAsia="zh-CN"/>
        </w:rPr>
        <w:t>4</w:t>
      </w:r>
      <w:r>
        <w:rPr>
          <w:rFonts w:hint="eastAsia" w:ascii="仿宋_GB2312" w:hAnsi="仿宋_GB2312" w:eastAsia="仿宋_GB2312" w:cs="仿宋_GB2312"/>
        </w:rPr>
        <w:t>其他运维服务</w:t>
      </w:r>
      <w:bookmarkEnd w:id="45"/>
    </w:p>
    <w:p w14:paraId="17E40746">
      <w:pPr>
        <w:pStyle w:val="6"/>
        <w:numPr>
          <w:ilvl w:val="2"/>
          <w:numId w:val="0"/>
        </w:numPr>
      </w:pPr>
      <w:bookmarkStart w:id="46" w:name="_Toc15207331"/>
      <w:bookmarkStart w:id="47" w:name="_Toc105054881"/>
      <w:bookmarkStart w:id="48" w:name="_Toc904669024"/>
      <w:r>
        <w:rPr>
          <w:rFonts w:hint="eastAsia"/>
        </w:rPr>
        <w:t>1.</w:t>
      </w:r>
      <w:r>
        <w:rPr>
          <w:rFonts w:hint="eastAsia"/>
          <w:lang w:val="en-US" w:eastAsia="zh-CN"/>
        </w:rPr>
        <w:t>4</w:t>
      </w:r>
      <w:r>
        <w:rPr>
          <w:rFonts w:hint="eastAsia"/>
          <w:highlight w:val="none"/>
        </w:rPr>
        <w:t>.</w:t>
      </w:r>
      <w:r>
        <w:rPr>
          <w:rFonts w:hint="eastAsia"/>
          <w:highlight w:val="none"/>
          <w:lang w:val="en-US" w:eastAsia="zh-CN"/>
        </w:rPr>
        <w:t>1</w:t>
      </w:r>
      <w:r>
        <w:rPr>
          <w:rFonts w:hint="eastAsia"/>
        </w:rPr>
        <w:t>工程支持服务</w:t>
      </w:r>
      <w:bookmarkEnd w:id="46"/>
      <w:bookmarkEnd w:id="47"/>
      <w:bookmarkEnd w:id="48"/>
    </w:p>
    <w:p w14:paraId="34B8C47C">
      <w:pPr>
        <w:pStyle w:val="4"/>
        <w:spacing w:after="72"/>
        <w:ind w:firstLine="480"/>
        <w:rPr>
          <w:sz w:val="24"/>
          <w:szCs w:val="24"/>
        </w:rPr>
      </w:pPr>
      <w:r>
        <w:rPr>
          <w:rFonts w:hint="eastAsia"/>
          <w:sz w:val="24"/>
          <w:szCs w:val="24"/>
        </w:rPr>
        <w:t>当</w:t>
      </w:r>
      <w:r>
        <w:rPr>
          <w:rFonts w:hint="eastAsia"/>
          <w:sz w:val="24"/>
          <w:szCs w:val="24"/>
          <w:lang w:eastAsia="zh-CN"/>
        </w:rPr>
        <w:t>采购人</w:t>
      </w:r>
      <w:r>
        <w:rPr>
          <w:rFonts w:hint="eastAsia"/>
          <w:sz w:val="24"/>
          <w:szCs w:val="24"/>
        </w:rPr>
        <w:t>需对各类硬件设备进行调整时,</w:t>
      </w:r>
      <w:r>
        <w:rPr>
          <w:rFonts w:hint="eastAsia"/>
          <w:sz w:val="24"/>
          <w:szCs w:val="24"/>
          <w:lang w:eastAsia="zh-CN"/>
        </w:rPr>
        <w:t>投标方</w:t>
      </w:r>
      <w:r>
        <w:rPr>
          <w:rFonts w:hint="eastAsia"/>
          <w:sz w:val="24"/>
          <w:szCs w:val="24"/>
        </w:rPr>
        <w:t>工程师应按</w:t>
      </w:r>
      <w:r>
        <w:rPr>
          <w:rFonts w:hint="eastAsia"/>
          <w:sz w:val="24"/>
          <w:szCs w:val="24"/>
          <w:lang w:eastAsia="zh-CN"/>
        </w:rPr>
        <w:t>采购人</w:t>
      </w:r>
      <w:r>
        <w:rPr>
          <w:rFonts w:hint="eastAsia"/>
          <w:sz w:val="24"/>
          <w:szCs w:val="24"/>
        </w:rPr>
        <w:t>提出的时间要求及操作要求，准时到达现场提供技术支持（包括</w:t>
      </w:r>
      <w:r>
        <w:rPr>
          <w:rFonts w:hint="eastAsia"/>
          <w:sz w:val="24"/>
          <w:szCs w:val="24"/>
          <w:lang w:eastAsia="zh-CN"/>
        </w:rPr>
        <w:t>采购人</w:t>
      </w:r>
      <w:r>
        <w:rPr>
          <w:rFonts w:hint="eastAsia"/>
          <w:sz w:val="24"/>
          <w:szCs w:val="24"/>
        </w:rPr>
        <w:t>在进行硬件搬迁、系统升级、系统割接等工作时，</w:t>
      </w:r>
      <w:r>
        <w:rPr>
          <w:rFonts w:hint="eastAsia"/>
          <w:sz w:val="24"/>
          <w:szCs w:val="24"/>
          <w:lang w:eastAsia="zh-CN"/>
        </w:rPr>
        <w:t>投标方</w:t>
      </w:r>
      <w:r>
        <w:rPr>
          <w:rFonts w:hint="eastAsia"/>
          <w:sz w:val="24"/>
          <w:szCs w:val="24"/>
        </w:rPr>
        <w:t>配合完成系统停、启及故障排除等工作）。在</w:t>
      </w:r>
      <w:r>
        <w:rPr>
          <w:rFonts w:hint="eastAsia"/>
          <w:sz w:val="24"/>
          <w:szCs w:val="24"/>
          <w:lang w:eastAsia="zh-CN"/>
        </w:rPr>
        <w:t>采购人</w:t>
      </w:r>
      <w:r>
        <w:rPr>
          <w:rFonts w:hint="eastAsia"/>
          <w:sz w:val="24"/>
          <w:szCs w:val="24"/>
        </w:rPr>
        <w:t>进行各类硬件设备相关的工程施工时，按照</w:t>
      </w:r>
      <w:r>
        <w:rPr>
          <w:rFonts w:hint="eastAsia"/>
          <w:sz w:val="24"/>
          <w:szCs w:val="24"/>
          <w:lang w:eastAsia="zh-CN"/>
        </w:rPr>
        <w:t>采购人</w:t>
      </w:r>
      <w:r>
        <w:rPr>
          <w:rFonts w:hint="eastAsia"/>
          <w:sz w:val="24"/>
          <w:szCs w:val="24"/>
        </w:rPr>
        <w:t>的工程实施安排，</w:t>
      </w:r>
      <w:r>
        <w:rPr>
          <w:rFonts w:hint="eastAsia"/>
          <w:sz w:val="24"/>
          <w:szCs w:val="24"/>
          <w:lang w:eastAsia="zh-CN"/>
        </w:rPr>
        <w:t>投标方</w:t>
      </w:r>
      <w:r>
        <w:rPr>
          <w:rFonts w:hint="eastAsia"/>
          <w:sz w:val="24"/>
          <w:szCs w:val="24"/>
        </w:rPr>
        <w:t>应按</w:t>
      </w:r>
      <w:r>
        <w:rPr>
          <w:rFonts w:hint="eastAsia"/>
          <w:sz w:val="24"/>
          <w:szCs w:val="24"/>
          <w:lang w:eastAsia="zh-CN"/>
        </w:rPr>
        <w:t>采购人</w:t>
      </w:r>
      <w:r>
        <w:rPr>
          <w:rFonts w:hint="eastAsia"/>
          <w:sz w:val="24"/>
          <w:szCs w:val="24"/>
        </w:rPr>
        <w:t>提出的时间要求提供现场技术支持服务。</w:t>
      </w:r>
      <w:r>
        <w:rPr>
          <w:rFonts w:hint="eastAsia"/>
          <w:sz w:val="24"/>
          <w:szCs w:val="24"/>
          <w:lang w:eastAsia="zh-CN"/>
        </w:rPr>
        <w:t>投标方</w:t>
      </w:r>
      <w:r>
        <w:rPr>
          <w:rFonts w:hint="eastAsia"/>
          <w:sz w:val="24"/>
          <w:szCs w:val="24"/>
        </w:rPr>
        <w:t>工程师应配合</w:t>
      </w:r>
      <w:r>
        <w:rPr>
          <w:rFonts w:hint="eastAsia"/>
          <w:sz w:val="24"/>
          <w:szCs w:val="24"/>
          <w:lang w:eastAsia="zh-CN"/>
        </w:rPr>
        <w:t>采购人</w:t>
      </w:r>
      <w:r>
        <w:rPr>
          <w:rFonts w:hint="eastAsia"/>
          <w:sz w:val="24"/>
          <w:szCs w:val="24"/>
        </w:rPr>
        <w:t>和其他相关厂商工程师对系统运行情况进行分析，保障系统的稳定运行。</w:t>
      </w:r>
    </w:p>
    <w:p w14:paraId="38C4B9CF">
      <w:pPr>
        <w:pStyle w:val="6"/>
        <w:numPr>
          <w:ilvl w:val="2"/>
          <w:numId w:val="0"/>
        </w:numPr>
      </w:pPr>
      <w:bookmarkStart w:id="49" w:name="_Toc15207333"/>
      <w:bookmarkStart w:id="50" w:name="_Toc1497856720"/>
      <w:r>
        <w:rPr>
          <w:rFonts w:hint="eastAsia"/>
        </w:rPr>
        <w:t>1.</w:t>
      </w:r>
      <w:r>
        <w:rPr>
          <w:rFonts w:hint="eastAsia"/>
          <w:lang w:val="en-US" w:eastAsia="zh-CN"/>
        </w:rPr>
        <w:t>4</w:t>
      </w:r>
      <w:r>
        <w:rPr>
          <w:rFonts w:hint="eastAsia"/>
        </w:rPr>
        <w:t>.</w:t>
      </w:r>
      <w:r>
        <w:rPr>
          <w:rFonts w:hint="eastAsia"/>
          <w:lang w:val="en-US" w:eastAsia="zh-CN"/>
        </w:rPr>
        <w:t>2</w:t>
      </w:r>
      <w:r>
        <w:rPr>
          <w:rFonts w:hint="eastAsia"/>
        </w:rPr>
        <w:t>系统、网络管理咨询服务</w:t>
      </w:r>
      <w:bookmarkEnd w:id="49"/>
      <w:bookmarkEnd w:id="50"/>
    </w:p>
    <w:p w14:paraId="66C676CF">
      <w:pPr>
        <w:pStyle w:val="4"/>
        <w:spacing w:after="72"/>
        <w:ind w:firstLine="480"/>
        <w:rPr>
          <w:sz w:val="24"/>
          <w:szCs w:val="24"/>
        </w:rPr>
      </w:pPr>
      <w:r>
        <w:rPr>
          <w:rFonts w:hint="eastAsia"/>
          <w:sz w:val="24"/>
          <w:szCs w:val="24"/>
          <w:lang w:val="en-US" w:eastAsia="zh-CN"/>
        </w:rPr>
        <w:t>投标方</w:t>
      </w:r>
      <w:r>
        <w:rPr>
          <w:rFonts w:hint="eastAsia"/>
          <w:sz w:val="24"/>
          <w:szCs w:val="24"/>
        </w:rPr>
        <w:t>在了解用户环境的同时，帮助</w:t>
      </w:r>
      <w:r>
        <w:rPr>
          <w:rFonts w:hint="eastAsia"/>
          <w:sz w:val="24"/>
          <w:szCs w:val="24"/>
          <w:lang w:val="en-US" w:eastAsia="zh-CN"/>
        </w:rPr>
        <w:t>采购人</w:t>
      </w:r>
      <w:r>
        <w:rPr>
          <w:rFonts w:hint="eastAsia"/>
          <w:sz w:val="24"/>
          <w:szCs w:val="24"/>
        </w:rPr>
        <w:t>确定对系统、网络管理功能的期望，与</w:t>
      </w:r>
      <w:r>
        <w:rPr>
          <w:rFonts w:hint="eastAsia"/>
          <w:sz w:val="24"/>
          <w:szCs w:val="24"/>
          <w:lang w:eastAsia="zh-CN"/>
        </w:rPr>
        <w:t>采购人</w:t>
      </w:r>
      <w:r>
        <w:rPr>
          <w:rFonts w:hint="eastAsia"/>
          <w:sz w:val="24"/>
          <w:szCs w:val="24"/>
        </w:rPr>
        <w:t>一起完成需求确认和项目目标，并针对</w:t>
      </w:r>
      <w:r>
        <w:rPr>
          <w:rFonts w:hint="eastAsia"/>
          <w:sz w:val="24"/>
          <w:szCs w:val="24"/>
          <w:lang w:eastAsia="zh-CN"/>
        </w:rPr>
        <w:t>采购人</w:t>
      </w:r>
      <w:r>
        <w:rPr>
          <w:rFonts w:hint="eastAsia"/>
          <w:sz w:val="24"/>
          <w:szCs w:val="24"/>
        </w:rPr>
        <w:t>的主机、网络环境进行分析，确定监控管理环节，提出实施方案。</w:t>
      </w:r>
    </w:p>
    <w:p w14:paraId="6DBD3E82">
      <w:pPr>
        <w:pStyle w:val="6"/>
        <w:numPr>
          <w:ilvl w:val="2"/>
          <w:numId w:val="0"/>
        </w:numPr>
      </w:pPr>
      <w:bookmarkStart w:id="51" w:name="_Toc659369542"/>
      <w:bookmarkStart w:id="52" w:name="_Toc15207334"/>
      <w:r>
        <w:rPr>
          <w:rFonts w:hint="eastAsia"/>
        </w:rPr>
        <w:t>1.</w:t>
      </w:r>
      <w:r>
        <w:rPr>
          <w:rFonts w:hint="eastAsia"/>
          <w:lang w:val="en-US" w:eastAsia="zh-CN"/>
        </w:rPr>
        <w:t>4</w:t>
      </w:r>
      <w:r>
        <w:rPr>
          <w:rFonts w:hint="eastAsia"/>
        </w:rPr>
        <w:t>.</w:t>
      </w:r>
      <w:r>
        <w:rPr>
          <w:rFonts w:hint="eastAsia"/>
          <w:lang w:val="en-US" w:eastAsia="zh-CN"/>
        </w:rPr>
        <w:t>3</w:t>
      </w:r>
      <w:r>
        <w:rPr>
          <w:rFonts w:hint="eastAsia"/>
        </w:rPr>
        <w:t>容灾备份系统设计与实施咨询服务</w:t>
      </w:r>
      <w:bookmarkEnd w:id="51"/>
      <w:bookmarkEnd w:id="52"/>
    </w:p>
    <w:p w14:paraId="4C77F2FA">
      <w:pPr>
        <w:pStyle w:val="4"/>
        <w:spacing w:after="72"/>
        <w:ind w:firstLine="480"/>
        <w:rPr>
          <w:sz w:val="24"/>
          <w:szCs w:val="24"/>
        </w:rPr>
      </w:pPr>
      <w:r>
        <w:rPr>
          <w:rFonts w:hint="eastAsia"/>
          <w:sz w:val="24"/>
          <w:szCs w:val="24"/>
          <w:lang w:val="en-US" w:eastAsia="zh-CN"/>
        </w:rPr>
        <w:t>投标方</w:t>
      </w:r>
      <w:r>
        <w:rPr>
          <w:rFonts w:hint="eastAsia"/>
          <w:sz w:val="24"/>
          <w:szCs w:val="24"/>
        </w:rPr>
        <w:t>必须了解</w:t>
      </w:r>
      <w:r>
        <w:rPr>
          <w:rFonts w:hint="eastAsia"/>
          <w:sz w:val="24"/>
          <w:szCs w:val="24"/>
          <w:lang w:eastAsia="zh-CN"/>
        </w:rPr>
        <w:t>采购人</w:t>
      </w:r>
      <w:r>
        <w:rPr>
          <w:rFonts w:hint="eastAsia"/>
          <w:sz w:val="24"/>
          <w:szCs w:val="24"/>
        </w:rPr>
        <w:t>的容灾备份系统需求，帮助</w:t>
      </w:r>
      <w:r>
        <w:rPr>
          <w:rFonts w:hint="eastAsia"/>
          <w:sz w:val="24"/>
          <w:szCs w:val="24"/>
          <w:lang w:val="en-US" w:eastAsia="zh-CN"/>
        </w:rPr>
        <w:t>采购人</w:t>
      </w:r>
      <w:r>
        <w:rPr>
          <w:rFonts w:hint="eastAsia"/>
          <w:sz w:val="24"/>
          <w:szCs w:val="24"/>
        </w:rPr>
        <w:t>建立正确的容灾期望，针对系统运行环境进行灾难风险分析，为</w:t>
      </w:r>
      <w:r>
        <w:rPr>
          <w:rFonts w:hint="eastAsia"/>
          <w:sz w:val="24"/>
          <w:szCs w:val="24"/>
          <w:lang w:eastAsia="zh-CN"/>
        </w:rPr>
        <w:t>采购人</w:t>
      </w:r>
      <w:r>
        <w:rPr>
          <w:rFonts w:hint="eastAsia"/>
          <w:sz w:val="24"/>
          <w:szCs w:val="24"/>
        </w:rPr>
        <w:t>设计容灾备份系统方案提供支持。</w:t>
      </w:r>
    </w:p>
    <w:p w14:paraId="316D4BEC">
      <w:pPr>
        <w:pStyle w:val="4"/>
        <w:spacing w:after="72"/>
        <w:ind w:firstLine="480"/>
        <w:rPr>
          <w:sz w:val="24"/>
          <w:szCs w:val="24"/>
        </w:rPr>
      </w:pPr>
      <w:r>
        <w:rPr>
          <w:rFonts w:hint="eastAsia"/>
          <w:sz w:val="24"/>
          <w:szCs w:val="24"/>
          <w:lang w:eastAsia="zh-CN"/>
        </w:rPr>
        <w:t>投标方</w:t>
      </w:r>
      <w:r>
        <w:rPr>
          <w:rFonts w:hint="eastAsia"/>
          <w:sz w:val="24"/>
          <w:szCs w:val="24"/>
        </w:rPr>
        <w:t>针对</w:t>
      </w:r>
      <w:r>
        <w:rPr>
          <w:rFonts w:hint="eastAsia"/>
          <w:sz w:val="24"/>
          <w:szCs w:val="24"/>
          <w:lang w:val="en-US" w:eastAsia="zh-CN"/>
        </w:rPr>
        <w:t>采购人</w:t>
      </w:r>
      <w:r>
        <w:rPr>
          <w:rFonts w:hint="eastAsia"/>
          <w:sz w:val="24"/>
          <w:szCs w:val="24"/>
        </w:rPr>
        <w:t>系统设计、迁移及实施咨询，将系统运行的稳定性、安全性作为第一要素，提供高可用性系统设计、迁移及实施咨询服务。</w:t>
      </w:r>
    </w:p>
    <w:p w14:paraId="3D862333">
      <w:pPr>
        <w:pStyle w:val="6"/>
        <w:numPr>
          <w:ilvl w:val="2"/>
          <w:numId w:val="0"/>
        </w:numPr>
      </w:pPr>
      <w:bookmarkStart w:id="53" w:name="_Toc15207335"/>
      <w:bookmarkStart w:id="54" w:name="_Toc722392957"/>
      <w:r>
        <w:rPr>
          <w:rFonts w:hint="eastAsia"/>
        </w:rPr>
        <w:t>1.</w:t>
      </w:r>
      <w:r>
        <w:rPr>
          <w:rFonts w:hint="eastAsia"/>
          <w:lang w:val="en-US" w:eastAsia="zh-CN"/>
        </w:rPr>
        <w:t>4</w:t>
      </w:r>
      <w:r>
        <w:rPr>
          <w:rFonts w:hint="eastAsia"/>
        </w:rPr>
        <w:t>.</w:t>
      </w:r>
      <w:r>
        <w:rPr>
          <w:rFonts w:hint="eastAsia"/>
          <w:lang w:val="en-US" w:eastAsia="zh-CN"/>
        </w:rPr>
        <w:t>4</w:t>
      </w:r>
      <w:r>
        <w:rPr>
          <w:rFonts w:hint="eastAsia"/>
          <w:lang w:eastAsia="zh-CN"/>
        </w:rPr>
        <w:t>采购人</w:t>
      </w:r>
      <w:r>
        <w:rPr>
          <w:rFonts w:hint="eastAsia"/>
        </w:rPr>
        <w:t>系统档案管理</w:t>
      </w:r>
      <w:bookmarkEnd w:id="53"/>
      <w:r>
        <w:rPr>
          <w:rFonts w:hint="eastAsia"/>
        </w:rPr>
        <w:t>服务</w:t>
      </w:r>
      <w:bookmarkEnd w:id="54"/>
    </w:p>
    <w:p w14:paraId="7542962D">
      <w:pPr>
        <w:pStyle w:val="4"/>
        <w:spacing w:after="72"/>
        <w:ind w:firstLine="480"/>
        <w:rPr>
          <w:sz w:val="24"/>
          <w:szCs w:val="24"/>
        </w:rPr>
      </w:pPr>
      <w:r>
        <w:rPr>
          <w:rFonts w:hint="eastAsia"/>
          <w:sz w:val="24"/>
          <w:szCs w:val="24"/>
          <w:lang w:eastAsia="zh-CN"/>
        </w:rPr>
        <w:t>投标方</w:t>
      </w:r>
      <w:r>
        <w:rPr>
          <w:rFonts w:hint="eastAsia"/>
          <w:sz w:val="24"/>
          <w:szCs w:val="24"/>
        </w:rPr>
        <w:t>必须建立</w:t>
      </w:r>
      <w:r>
        <w:rPr>
          <w:rFonts w:hint="eastAsia"/>
          <w:sz w:val="24"/>
          <w:szCs w:val="24"/>
          <w:lang w:eastAsia="zh-CN"/>
        </w:rPr>
        <w:t>采购人</w:t>
      </w:r>
      <w:r>
        <w:rPr>
          <w:rFonts w:hint="eastAsia"/>
          <w:sz w:val="24"/>
          <w:szCs w:val="24"/>
        </w:rPr>
        <w:t>的系统档案，系统档案包括但不限于以下内容：</w:t>
      </w:r>
    </w:p>
    <w:p w14:paraId="52245148">
      <w:pPr>
        <w:pStyle w:val="4"/>
        <w:spacing w:after="156"/>
        <w:ind w:firstLine="480"/>
        <w:rPr>
          <w:sz w:val="24"/>
          <w:szCs w:val="24"/>
        </w:rPr>
      </w:pPr>
      <w:bookmarkStart w:id="55" w:name="_Toc15207336"/>
      <w:r>
        <w:rPr>
          <w:rFonts w:hint="eastAsia"/>
          <w:sz w:val="24"/>
          <w:szCs w:val="24"/>
          <w:lang w:eastAsia="zh-CN"/>
        </w:rPr>
        <w:t>采购人</w:t>
      </w:r>
      <w:r>
        <w:rPr>
          <w:rFonts w:hint="eastAsia"/>
          <w:sz w:val="24"/>
          <w:szCs w:val="24"/>
        </w:rPr>
        <w:t>机房地址</w:t>
      </w:r>
    </w:p>
    <w:p w14:paraId="125F9E78">
      <w:pPr>
        <w:pStyle w:val="4"/>
        <w:spacing w:after="156"/>
        <w:ind w:left="0" w:leftChars="0" w:firstLine="480" w:firstLineChars="200"/>
        <w:rPr>
          <w:sz w:val="24"/>
          <w:szCs w:val="24"/>
        </w:rPr>
      </w:pPr>
      <w:r>
        <w:rPr>
          <w:rFonts w:hint="eastAsia"/>
          <w:sz w:val="24"/>
          <w:szCs w:val="24"/>
          <w:lang w:eastAsia="zh-CN"/>
        </w:rPr>
        <w:t>采购人</w:t>
      </w:r>
      <w:r>
        <w:rPr>
          <w:rFonts w:hint="eastAsia"/>
          <w:sz w:val="24"/>
          <w:szCs w:val="24"/>
        </w:rPr>
        <w:t>联系人姓名、电话</w:t>
      </w:r>
    </w:p>
    <w:p w14:paraId="49B3160E">
      <w:pPr>
        <w:pStyle w:val="4"/>
        <w:spacing w:after="156"/>
        <w:ind w:firstLine="480"/>
        <w:rPr>
          <w:sz w:val="24"/>
          <w:szCs w:val="24"/>
        </w:rPr>
      </w:pPr>
      <w:r>
        <w:rPr>
          <w:rFonts w:hint="eastAsia"/>
          <w:sz w:val="24"/>
          <w:szCs w:val="24"/>
          <w:lang w:eastAsia="zh-CN"/>
        </w:rPr>
        <w:t>采购人</w:t>
      </w:r>
      <w:r>
        <w:rPr>
          <w:rFonts w:hint="eastAsia"/>
          <w:sz w:val="24"/>
          <w:szCs w:val="24"/>
        </w:rPr>
        <w:t>设备基本情况</w:t>
      </w:r>
    </w:p>
    <w:p w14:paraId="03833C4A">
      <w:pPr>
        <w:pStyle w:val="4"/>
        <w:spacing w:after="156"/>
        <w:ind w:firstLine="480"/>
        <w:rPr>
          <w:sz w:val="24"/>
          <w:szCs w:val="24"/>
        </w:rPr>
      </w:pPr>
      <w:r>
        <w:rPr>
          <w:rFonts w:hint="eastAsia"/>
          <w:sz w:val="24"/>
          <w:szCs w:val="24"/>
          <w:lang w:eastAsia="zh-CN"/>
        </w:rPr>
        <w:t>采购人</w:t>
      </w:r>
      <w:r>
        <w:rPr>
          <w:rFonts w:hint="eastAsia"/>
          <w:sz w:val="24"/>
          <w:szCs w:val="24"/>
        </w:rPr>
        <w:t>系统应用情况</w:t>
      </w:r>
    </w:p>
    <w:p w14:paraId="6E1C2477">
      <w:pPr>
        <w:pStyle w:val="4"/>
        <w:spacing w:after="156"/>
        <w:ind w:firstLine="480"/>
        <w:rPr>
          <w:sz w:val="24"/>
          <w:szCs w:val="24"/>
        </w:rPr>
      </w:pPr>
      <w:r>
        <w:rPr>
          <w:rFonts w:hint="eastAsia"/>
          <w:sz w:val="24"/>
          <w:szCs w:val="24"/>
          <w:lang w:eastAsia="zh-CN"/>
        </w:rPr>
        <w:t>采购人</w:t>
      </w:r>
      <w:r>
        <w:rPr>
          <w:rFonts w:hint="eastAsia"/>
          <w:sz w:val="24"/>
          <w:szCs w:val="24"/>
        </w:rPr>
        <w:t>网络情况</w:t>
      </w:r>
    </w:p>
    <w:p w14:paraId="6CEAD8BD">
      <w:pPr>
        <w:pStyle w:val="4"/>
        <w:spacing w:after="156"/>
        <w:ind w:firstLine="480"/>
        <w:rPr>
          <w:sz w:val="24"/>
          <w:szCs w:val="24"/>
        </w:rPr>
      </w:pPr>
      <w:r>
        <w:rPr>
          <w:rFonts w:hint="eastAsia"/>
          <w:sz w:val="24"/>
          <w:szCs w:val="24"/>
          <w:lang w:eastAsia="zh-CN"/>
        </w:rPr>
        <w:t>采购人</w:t>
      </w:r>
      <w:r>
        <w:rPr>
          <w:rFonts w:hint="eastAsia"/>
          <w:sz w:val="24"/>
          <w:szCs w:val="24"/>
        </w:rPr>
        <w:t>系统软件补丁安装情况</w:t>
      </w:r>
    </w:p>
    <w:p w14:paraId="6AB288C4">
      <w:pPr>
        <w:pStyle w:val="4"/>
        <w:spacing w:after="156"/>
        <w:ind w:firstLine="480"/>
        <w:rPr>
          <w:sz w:val="24"/>
          <w:szCs w:val="24"/>
        </w:rPr>
      </w:pPr>
      <w:r>
        <w:rPr>
          <w:rFonts w:hint="eastAsia"/>
          <w:sz w:val="24"/>
          <w:szCs w:val="24"/>
          <w:lang w:eastAsia="zh-CN"/>
        </w:rPr>
        <w:t>采购人</w:t>
      </w:r>
      <w:r>
        <w:rPr>
          <w:rFonts w:hint="eastAsia"/>
          <w:sz w:val="24"/>
          <w:szCs w:val="24"/>
        </w:rPr>
        <w:t>系统备份情况</w:t>
      </w:r>
    </w:p>
    <w:p w14:paraId="50BE557A">
      <w:pPr>
        <w:pStyle w:val="6"/>
        <w:numPr>
          <w:ilvl w:val="2"/>
          <w:numId w:val="0"/>
        </w:numPr>
      </w:pPr>
      <w:bookmarkStart w:id="56" w:name="_Toc1612412428"/>
      <w:r>
        <w:rPr>
          <w:rFonts w:hint="eastAsia"/>
        </w:rPr>
        <w:t>1.</w:t>
      </w:r>
      <w:r>
        <w:rPr>
          <w:rFonts w:hint="eastAsia"/>
          <w:lang w:val="en-US" w:eastAsia="zh-CN"/>
        </w:rPr>
        <w:t>4</w:t>
      </w:r>
      <w:r>
        <w:rPr>
          <w:rFonts w:hint="eastAsia"/>
        </w:rPr>
        <w:t>.</w:t>
      </w:r>
      <w:r>
        <w:rPr>
          <w:rFonts w:hint="eastAsia"/>
          <w:lang w:val="en-US" w:eastAsia="zh-CN"/>
        </w:rPr>
        <w:t>5</w:t>
      </w:r>
      <w:r>
        <w:rPr>
          <w:rFonts w:hint="eastAsia"/>
        </w:rPr>
        <w:t>定期回顾</w:t>
      </w:r>
      <w:bookmarkEnd w:id="55"/>
      <w:r>
        <w:rPr>
          <w:rFonts w:hint="eastAsia"/>
        </w:rPr>
        <w:t>服务</w:t>
      </w:r>
      <w:bookmarkEnd w:id="56"/>
    </w:p>
    <w:p w14:paraId="7A770B55">
      <w:pPr>
        <w:pStyle w:val="4"/>
        <w:spacing w:after="72"/>
        <w:ind w:firstLine="480"/>
        <w:rPr>
          <w:sz w:val="24"/>
          <w:szCs w:val="24"/>
        </w:rPr>
      </w:pPr>
      <w:r>
        <w:rPr>
          <w:rFonts w:hint="eastAsia"/>
          <w:sz w:val="24"/>
          <w:szCs w:val="24"/>
          <w:lang w:eastAsia="zh-CN"/>
        </w:rPr>
        <w:t>投标方</w:t>
      </w:r>
      <w:r>
        <w:rPr>
          <w:rFonts w:hint="eastAsia"/>
          <w:sz w:val="24"/>
          <w:szCs w:val="24"/>
        </w:rPr>
        <w:t>应</w:t>
      </w:r>
      <w:r>
        <w:rPr>
          <w:rFonts w:hint="eastAsia"/>
          <w:sz w:val="24"/>
          <w:szCs w:val="24"/>
          <w:lang w:val="en-US" w:eastAsia="zh-CN"/>
        </w:rPr>
        <w:t>至少</w:t>
      </w:r>
      <w:r>
        <w:rPr>
          <w:rFonts w:hint="eastAsia"/>
          <w:sz w:val="24"/>
          <w:szCs w:val="24"/>
        </w:rPr>
        <w:t>每季度进行该阶段维护服务情况回顾，并将回顾报告提交给</w:t>
      </w:r>
      <w:r>
        <w:rPr>
          <w:rFonts w:hint="eastAsia"/>
          <w:sz w:val="24"/>
          <w:szCs w:val="24"/>
          <w:lang w:eastAsia="zh-CN"/>
        </w:rPr>
        <w:t>采购人</w:t>
      </w:r>
      <w:r>
        <w:rPr>
          <w:rFonts w:hint="eastAsia"/>
          <w:sz w:val="24"/>
          <w:szCs w:val="24"/>
        </w:rPr>
        <w:t>。</w:t>
      </w:r>
      <w:r>
        <w:rPr>
          <w:rFonts w:hint="eastAsia"/>
          <w:sz w:val="24"/>
          <w:szCs w:val="24"/>
          <w:lang w:eastAsia="zh-CN"/>
        </w:rPr>
        <w:t>投标方</w:t>
      </w:r>
      <w:r>
        <w:rPr>
          <w:rFonts w:hint="eastAsia"/>
          <w:sz w:val="24"/>
          <w:szCs w:val="24"/>
        </w:rPr>
        <w:t>与</w:t>
      </w:r>
      <w:r>
        <w:rPr>
          <w:rFonts w:hint="eastAsia"/>
          <w:sz w:val="24"/>
          <w:szCs w:val="24"/>
          <w:lang w:eastAsia="zh-CN"/>
        </w:rPr>
        <w:t>采购人</w:t>
      </w:r>
      <w:r>
        <w:rPr>
          <w:rFonts w:hint="eastAsia"/>
          <w:sz w:val="24"/>
          <w:szCs w:val="24"/>
        </w:rPr>
        <w:t>应至少</w:t>
      </w:r>
      <w:r>
        <w:rPr>
          <w:rFonts w:hint="eastAsia"/>
          <w:sz w:val="24"/>
          <w:szCs w:val="24"/>
          <w:lang w:val="en-US" w:eastAsia="zh-CN"/>
        </w:rPr>
        <w:t>每季度</w:t>
      </w:r>
      <w:r>
        <w:rPr>
          <w:rFonts w:hint="eastAsia"/>
          <w:sz w:val="24"/>
          <w:szCs w:val="24"/>
        </w:rPr>
        <w:t>召开一次服务例会，在</w:t>
      </w:r>
      <w:r>
        <w:rPr>
          <w:rFonts w:hint="eastAsia"/>
          <w:sz w:val="24"/>
          <w:szCs w:val="24"/>
          <w:lang w:eastAsia="zh-CN"/>
        </w:rPr>
        <w:t>采购人</w:t>
      </w:r>
      <w:r>
        <w:rPr>
          <w:rFonts w:hint="eastAsia"/>
          <w:sz w:val="24"/>
          <w:szCs w:val="24"/>
        </w:rPr>
        <w:t>的要求下，</w:t>
      </w:r>
      <w:r>
        <w:rPr>
          <w:rFonts w:hint="eastAsia"/>
          <w:sz w:val="24"/>
          <w:szCs w:val="24"/>
          <w:lang w:eastAsia="zh-CN"/>
        </w:rPr>
        <w:t>投标方</w:t>
      </w:r>
      <w:r>
        <w:rPr>
          <w:rFonts w:hint="eastAsia"/>
          <w:sz w:val="24"/>
          <w:szCs w:val="24"/>
        </w:rPr>
        <w:t>有义务配合召开其他时间的例会。例会结束之后应由</w:t>
      </w:r>
      <w:r>
        <w:rPr>
          <w:rFonts w:hint="eastAsia"/>
          <w:sz w:val="24"/>
          <w:szCs w:val="24"/>
          <w:lang w:eastAsia="zh-CN"/>
        </w:rPr>
        <w:t>投标方</w:t>
      </w:r>
      <w:r>
        <w:rPr>
          <w:rFonts w:hint="eastAsia"/>
          <w:sz w:val="24"/>
          <w:szCs w:val="24"/>
        </w:rPr>
        <w:t>项目负责人提供会议纪要交</w:t>
      </w:r>
      <w:r>
        <w:rPr>
          <w:rFonts w:hint="eastAsia"/>
          <w:sz w:val="24"/>
          <w:szCs w:val="24"/>
          <w:lang w:eastAsia="zh-CN"/>
        </w:rPr>
        <w:t>采购人</w:t>
      </w:r>
      <w:r>
        <w:rPr>
          <w:rFonts w:hint="eastAsia"/>
          <w:sz w:val="24"/>
          <w:szCs w:val="24"/>
        </w:rPr>
        <w:t>确认，并于7日内反馈并跟踪落实会议纪要中的</w:t>
      </w:r>
      <w:r>
        <w:rPr>
          <w:rFonts w:hint="eastAsia"/>
          <w:sz w:val="24"/>
          <w:szCs w:val="24"/>
          <w:lang w:eastAsia="zh-CN"/>
        </w:rPr>
        <w:t>采购人</w:t>
      </w:r>
      <w:r>
        <w:rPr>
          <w:rFonts w:hint="eastAsia"/>
          <w:sz w:val="24"/>
          <w:szCs w:val="24"/>
        </w:rPr>
        <w:t>意见与建议。</w:t>
      </w:r>
    </w:p>
    <w:p w14:paraId="4CB40262">
      <w:pPr>
        <w:pStyle w:val="4"/>
        <w:spacing w:after="72"/>
        <w:ind w:firstLine="480"/>
        <w:rPr>
          <w:sz w:val="24"/>
          <w:szCs w:val="24"/>
        </w:rPr>
      </w:pPr>
      <w:r>
        <w:rPr>
          <w:rFonts w:hint="eastAsia"/>
          <w:sz w:val="24"/>
          <w:szCs w:val="24"/>
        </w:rPr>
        <w:t>例会内容将涉及以下事项：</w:t>
      </w:r>
    </w:p>
    <w:p w14:paraId="22E3EF78">
      <w:pPr>
        <w:pStyle w:val="4"/>
        <w:spacing w:after="72"/>
        <w:ind w:firstLine="480"/>
        <w:rPr>
          <w:sz w:val="24"/>
          <w:szCs w:val="24"/>
        </w:rPr>
      </w:pPr>
      <w:r>
        <w:rPr>
          <w:rFonts w:hint="eastAsia"/>
          <w:sz w:val="24"/>
          <w:szCs w:val="24"/>
        </w:rPr>
        <w:t>1.</w:t>
      </w:r>
      <w:r>
        <w:rPr>
          <w:rFonts w:hint="eastAsia"/>
          <w:sz w:val="24"/>
          <w:szCs w:val="24"/>
          <w:lang w:eastAsia="zh-CN"/>
        </w:rPr>
        <w:t>投标方</w:t>
      </w:r>
      <w:r>
        <w:rPr>
          <w:rFonts w:hint="eastAsia"/>
          <w:sz w:val="24"/>
          <w:szCs w:val="24"/>
        </w:rPr>
        <w:t>项目负责人对该阶段所执行服务进行介绍，提交阶段性服务情况汇总报告。报告内容应包括该阶段所发生全部服务内容的执行及</w:t>
      </w:r>
      <w:r>
        <w:rPr>
          <w:rFonts w:hint="eastAsia"/>
          <w:sz w:val="24"/>
          <w:szCs w:val="24"/>
          <w:lang w:eastAsia="zh-CN"/>
        </w:rPr>
        <w:t>采购人</w:t>
      </w:r>
      <w:r>
        <w:rPr>
          <w:rFonts w:hint="eastAsia"/>
          <w:sz w:val="24"/>
          <w:szCs w:val="24"/>
        </w:rPr>
        <w:t>满意度情况。</w:t>
      </w:r>
    </w:p>
    <w:p w14:paraId="7F99BCEF">
      <w:pPr>
        <w:pStyle w:val="4"/>
        <w:spacing w:after="72"/>
        <w:ind w:firstLine="480"/>
        <w:rPr>
          <w:sz w:val="24"/>
          <w:szCs w:val="24"/>
        </w:rPr>
      </w:pPr>
      <w:r>
        <w:rPr>
          <w:rFonts w:hint="eastAsia"/>
          <w:sz w:val="24"/>
          <w:szCs w:val="24"/>
        </w:rPr>
        <w:t>2.</w:t>
      </w:r>
      <w:r>
        <w:rPr>
          <w:rFonts w:hint="eastAsia"/>
          <w:sz w:val="24"/>
          <w:szCs w:val="24"/>
          <w:lang w:eastAsia="zh-CN"/>
        </w:rPr>
        <w:t>采购人</w:t>
      </w:r>
      <w:r>
        <w:rPr>
          <w:rFonts w:hint="eastAsia"/>
          <w:sz w:val="24"/>
          <w:szCs w:val="24"/>
        </w:rPr>
        <w:t>对</w:t>
      </w:r>
      <w:r>
        <w:rPr>
          <w:rFonts w:hint="eastAsia"/>
          <w:sz w:val="24"/>
          <w:szCs w:val="24"/>
          <w:lang w:eastAsia="zh-CN"/>
        </w:rPr>
        <w:t>投标方</w:t>
      </w:r>
      <w:r>
        <w:rPr>
          <w:rFonts w:hint="eastAsia"/>
          <w:sz w:val="24"/>
          <w:szCs w:val="24"/>
        </w:rPr>
        <w:t>项目负责人所提供阶段性服务情况汇总报告进行确认。确认完成后由</w:t>
      </w:r>
      <w:r>
        <w:rPr>
          <w:rFonts w:hint="eastAsia"/>
          <w:sz w:val="24"/>
          <w:szCs w:val="24"/>
          <w:lang w:eastAsia="zh-CN"/>
        </w:rPr>
        <w:t>采购人</w:t>
      </w:r>
      <w:r>
        <w:rPr>
          <w:rFonts w:hint="eastAsia"/>
          <w:sz w:val="24"/>
          <w:szCs w:val="24"/>
        </w:rPr>
        <w:t>对该阶段服务执行情况、服务质量、事故发生率情况进行考核，并依据考核标准评测打分。</w:t>
      </w:r>
    </w:p>
    <w:p w14:paraId="49B8CD65">
      <w:pPr>
        <w:pStyle w:val="4"/>
        <w:spacing w:after="72"/>
        <w:ind w:firstLine="480"/>
        <w:rPr>
          <w:sz w:val="24"/>
          <w:szCs w:val="24"/>
        </w:rPr>
      </w:pPr>
      <w:r>
        <w:rPr>
          <w:rFonts w:hint="eastAsia"/>
          <w:sz w:val="24"/>
          <w:szCs w:val="24"/>
        </w:rPr>
        <w:t>3.</w:t>
      </w:r>
      <w:r>
        <w:rPr>
          <w:rFonts w:hint="eastAsia"/>
          <w:sz w:val="24"/>
          <w:szCs w:val="24"/>
          <w:lang w:eastAsia="zh-CN"/>
        </w:rPr>
        <w:t>投标方</w:t>
      </w:r>
      <w:r>
        <w:rPr>
          <w:rFonts w:hint="eastAsia"/>
          <w:sz w:val="24"/>
          <w:szCs w:val="24"/>
        </w:rPr>
        <w:t>项目负责人听取并记录</w:t>
      </w:r>
      <w:r>
        <w:rPr>
          <w:rFonts w:hint="eastAsia"/>
          <w:sz w:val="24"/>
          <w:szCs w:val="24"/>
          <w:lang w:eastAsia="zh-CN"/>
        </w:rPr>
        <w:t>采购人</w:t>
      </w:r>
      <w:r>
        <w:rPr>
          <w:rFonts w:hint="eastAsia"/>
          <w:sz w:val="24"/>
          <w:szCs w:val="24"/>
        </w:rPr>
        <w:t>针对该阶段服务执行情况及服务质量的意见及建议，全部内容应通过会议纪要形式确认。</w:t>
      </w:r>
    </w:p>
    <w:p w14:paraId="3BC1A88D">
      <w:pPr>
        <w:pStyle w:val="4"/>
        <w:spacing w:after="72"/>
        <w:ind w:firstLine="480"/>
        <w:rPr>
          <w:sz w:val="24"/>
          <w:szCs w:val="24"/>
        </w:rPr>
      </w:pPr>
      <w:r>
        <w:rPr>
          <w:rFonts w:hint="eastAsia"/>
          <w:sz w:val="24"/>
          <w:szCs w:val="24"/>
        </w:rPr>
        <w:t>4.</w:t>
      </w:r>
      <w:r>
        <w:rPr>
          <w:rFonts w:hint="eastAsia"/>
          <w:sz w:val="24"/>
          <w:szCs w:val="24"/>
          <w:lang w:eastAsia="zh-CN"/>
        </w:rPr>
        <w:t>投标方</w:t>
      </w:r>
      <w:r>
        <w:rPr>
          <w:rFonts w:hint="eastAsia"/>
          <w:sz w:val="24"/>
          <w:szCs w:val="24"/>
        </w:rPr>
        <w:t>项目负责人应根据</w:t>
      </w:r>
      <w:r>
        <w:rPr>
          <w:rFonts w:hint="eastAsia"/>
          <w:sz w:val="24"/>
          <w:szCs w:val="24"/>
          <w:lang w:eastAsia="zh-CN"/>
        </w:rPr>
        <w:t>采购人</w:t>
      </w:r>
      <w:r>
        <w:rPr>
          <w:rFonts w:hint="eastAsia"/>
          <w:sz w:val="24"/>
          <w:szCs w:val="24"/>
        </w:rPr>
        <w:t>需求制定下一阶段的</w:t>
      </w:r>
      <w:r>
        <w:rPr>
          <w:rFonts w:hint="eastAsia"/>
          <w:sz w:val="24"/>
          <w:szCs w:val="24"/>
          <w:lang w:eastAsia="zh-CN"/>
        </w:rPr>
        <w:t>采购人</w:t>
      </w:r>
      <w:r>
        <w:rPr>
          <w:rFonts w:hint="eastAsia"/>
          <w:sz w:val="24"/>
          <w:szCs w:val="24"/>
        </w:rPr>
        <w:t>服务计划。</w:t>
      </w:r>
    </w:p>
    <w:p w14:paraId="55B56654">
      <w:pPr>
        <w:pStyle w:val="4"/>
        <w:spacing w:after="72"/>
        <w:ind w:firstLine="480"/>
        <w:rPr>
          <w:sz w:val="24"/>
          <w:szCs w:val="24"/>
        </w:rPr>
      </w:pPr>
      <w:r>
        <w:rPr>
          <w:rFonts w:hint="eastAsia"/>
          <w:sz w:val="24"/>
          <w:szCs w:val="24"/>
        </w:rPr>
        <w:t>5.讨论本阶段服务过程中的重大事件对</w:t>
      </w:r>
      <w:r>
        <w:rPr>
          <w:rFonts w:hint="eastAsia"/>
          <w:sz w:val="24"/>
          <w:szCs w:val="24"/>
          <w:lang w:eastAsia="zh-CN"/>
        </w:rPr>
        <w:t>采购人</w:t>
      </w:r>
      <w:r>
        <w:rPr>
          <w:rFonts w:hint="eastAsia"/>
          <w:sz w:val="24"/>
          <w:szCs w:val="24"/>
        </w:rPr>
        <w:t>系统运行的影响及应对措施，如系统升级、搬迁、系统管理人员变动、管理流程及制度变更等。</w:t>
      </w:r>
    </w:p>
    <w:p w14:paraId="57F108FF">
      <w:pPr>
        <w:pStyle w:val="4"/>
        <w:spacing w:after="72"/>
        <w:ind w:firstLine="480"/>
        <w:rPr>
          <w:sz w:val="24"/>
          <w:szCs w:val="24"/>
        </w:rPr>
      </w:pPr>
      <w:r>
        <w:rPr>
          <w:rFonts w:hint="eastAsia"/>
          <w:sz w:val="24"/>
          <w:szCs w:val="24"/>
        </w:rPr>
        <w:t>6.针对本阶段服务过程中的重大技术问题，探讨预防措施及系统优化措施，寻求问题解决更为合理、有效的途径，改进针对此类问题的服务流程。</w:t>
      </w:r>
    </w:p>
    <w:p w14:paraId="31648344">
      <w:pPr>
        <w:pStyle w:val="3"/>
        <w:numPr>
          <w:ilvl w:val="0"/>
          <w:numId w:val="0"/>
        </w:numPr>
        <w:rPr>
          <w:rFonts w:hint="eastAsia" w:ascii="仿宋_GB2312" w:hAnsi="仿宋_GB2312" w:eastAsia="仿宋_GB2312" w:cs="仿宋_GB2312"/>
          <w:color w:val="auto"/>
          <w:sz w:val="32"/>
          <w:szCs w:val="32"/>
        </w:rPr>
      </w:pPr>
      <w:bookmarkStart w:id="57" w:name="_Toc1336830782"/>
      <w:r>
        <w:rPr>
          <w:rFonts w:hint="eastAsia" w:ascii="仿宋_GB2312" w:hAnsi="仿宋_GB2312" w:eastAsia="仿宋_GB2312" w:cs="仿宋_GB2312"/>
          <w:color w:val="auto"/>
          <w:sz w:val="32"/>
          <w:szCs w:val="32"/>
        </w:rPr>
        <w:t>2.运维的详细要求</w:t>
      </w:r>
      <w:bookmarkEnd w:id="57"/>
      <w:r>
        <w:rPr>
          <w:rFonts w:hint="eastAsia" w:ascii="仿宋_GB2312" w:hAnsi="仿宋_GB2312" w:eastAsia="仿宋_GB2312" w:cs="仿宋_GB2312"/>
          <w:color w:val="auto"/>
          <w:sz w:val="32"/>
          <w:szCs w:val="32"/>
        </w:rPr>
        <w:t>及标准</w:t>
      </w:r>
    </w:p>
    <w:p w14:paraId="03F3060D">
      <w:pPr>
        <w:pStyle w:val="5"/>
        <w:numPr>
          <w:ilvl w:val="1"/>
          <w:numId w:val="0"/>
        </w:numPr>
        <w:rPr>
          <w:rFonts w:hint="eastAsia"/>
          <w:sz w:val="24"/>
          <w:szCs w:val="24"/>
        </w:rPr>
      </w:pPr>
      <w:bookmarkStart w:id="58" w:name="_Toc121339595"/>
      <w:r>
        <w:rPr>
          <w:rFonts w:hint="eastAsia" w:cs="宋体" w:asciiTheme="minorEastAsia" w:hAnsiTheme="minorEastAsia" w:eastAsiaTheme="minorEastAsia"/>
          <w:szCs w:val="24"/>
        </w:rPr>
        <w:t>★</w:t>
      </w:r>
      <w:r>
        <w:rPr>
          <w:rFonts w:hint="eastAsia"/>
        </w:rPr>
        <w:t>2.1人员数量、技能标准</w:t>
      </w:r>
      <w:bookmarkEnd w:id="58"/>
    </w:p>
    <w:p w14:paraId="1104AD5E">
      <w:pPr>
        <w:pStyle w:val="56"/>
        <w:numPr>
          <w:ilvl w:val="5"/>
          <w:numId w:val="0"/>
        </w:numPr>
        <w:ind w:firstLine="480" w:firstLineChars="200"/>
        <w:rPr>
          <w:rFonts w:hint="eastAsia"/>
          <w:sz w:val="24"/>
          <w:szCs w:val="24"/>
        </w:rPr>
      </w:pPr>
      <w:r>
        <w:rPr>
          <w:rFonts w:hint="eastAsia"/>
          <w:sz w:val="24"/>
          <w:szCs w:val="24"/>
        </w:rPr>
        <w:t>提供至少</w:t>
      </w:r>
      <w:r>
        <w:rPr>
          <w:rFonts w:hint="eastAsia"/>
          <w:sz w:val="24"/>
          <w:szCs w:val="24"/>
          <w:lang w:val="en-US" w:eastAsia="zh-CN"/>
        </w:rPr>
        <w:t>1</w:t>
      </w:r>
      <w:r>
        <w:rPr>
          <w:rFonts w:hint="eastAsia"/>
          <w:sz w:val="24"/>
          <w:szCs w:val="24"/>
        </w:rPr>
        <w:t>名专职驻场人员进行</w:t>
      </w:r>
      <w:r>
        <w:rPr>
          <w:rFonts w:hint="eastAsia"/>
          <w:sz w:val="24"/>
          <w:szCs w:val="24"/>
          <w:lang w:val="en-US" w:eastAsia="zh-CN"/>
        </w:rPr>
        <w:t>软硬件</w:t>
      </w:r>
      <w:r>
        <w:rPr>
          <w:rFonts w:hint="eastAsia"/>
          <w:sz w:val="24"/>
          <w:szCs w:val="24"/>
        </w:rPr>
        <w:t>运维保障工作的驻场服务，驻场人员在工作上服从</w:t>
      </w:r>
      <w:r>
        <w:rPr>
          <w:rFonts w:hint="eastAsia"/>
          <w:sz w:val="24"/>
          <w:szCs w:val="24"/>
          <w:lang w:val="en-US" w:eastAsia="zh-CN"/>
        </w:rPr>
        <w:t>华容区数据局</w:t>
      </w:r>
      <w:r>
        <w:rPr>
          <w:rFonts w:hint="eastAsia"/>
          <w:sz w:val="24"/>
          <w:szCs w:val="24"/>
        </w:rPr>
        <w:t>的管理，驻场人员应遵守国家法律法规及</w:t>
      </w:r>
      <w:r>
        <w:rPr>
          <w:rFonts w:hint="eastAsia"/>
          <w:sz w:val="24"/>
          <w:szCs w:val="24"/>
          <w:lang w:val="en-US" w:eastAsia="zh-CN"/>
        </w:rPr>
        <w:t>华容区数据局</w:t>
      </w:r>
      <w:r>
        <w:rPr>
          <w:rFonts w:hint="eastAsia"/>
          <w:sz w:val="24"/>
          <w:szCs w:val="24"/>
        </w:rPr>
        <w:t>各项管理规定。驻场人员的驻场工作环境由</w:t>
      </w:r>
      <w:r>
        <w:rPr>
          <w:rFonts w:hint="eastAsia"/>
          <w:sz w:val="24"/>
          <w:szCs w:val="24"/>
          <w:lang w:val="en-US" w:eastAsia="zh-CN"/>
        </w:rPr>
        <w:t>华容区数据局</w:t>
      </w:r>
      <w:r>
        <w:rPr>
          <w:rFonts w:hint="eastAsia"/>
          <w:sz w:val="24"/>
          <w:szCs w:val="24"/>
        </w:rPr>
        <w:t>免费提供，驻场人员个人工资等福利由供应商提供。若驻场人员在工作上不服从</w:t>
      </w:r>
      <w:r>
        <w:rPr>
          <w:rFonts w:hint="eastAsia"/>
          <w:sz w:val="24"/>
          <w:szCs w:val="24"/>
          <w:lang w:val="en-US" w:eastAsia="zh-CN"/>
        </w:rPr>
        <w:t>华容区数据局</w:t>
      </w:r>
      <w:r>
        <w:rPr>
          <w:rFonts w:hint="eastAsia"/>
          <w:sz w:val="24"/>
          <w:szCs w:val="24"/>
        </w:rPr>
        <w:t>管理或拒不遵守</w:t>
      </w:r>
      <w:r>
        <w:rPr>
          <w:rFonts w:hint="eastAsia"/>
          <w:sz w:val="24"/>
          <w:szCs w:val="24"/>
          <w:lang w:val="en-US" w:eastAsia="zh-CN"/>
        </w:rPr>
        <w:t>华容区数据局</w:t>
      </w:r>
      <w:r>
        <w:rPr>
          <w:rFonts w:hint="eastAsia"/>
          <w:sz w:val="24"/>
          <w:szCs w:val="24"/>
        </w:rPr>
        <w:t>的各项管理规定或因工作技能不娴熟无法胜任驻场运维岗位，则</w:t>
      </w:r>
      <w:r>
        <w:rPr>
          <w:rFonts w:hint="eastAsia"/>
          <w:sz w:val="24"/>
          <w:szCs w:val="24"/>
          <w:lang w:val="en-US" w:eastAsia="zh-CN"/>
        </w:rPr>
        <w:t>华容区数据局</w:t>
      </w:r>
      <w:r>
        <w:rPr>
          <w:rFonts w:hint="eastAsia"/>
          <w:sz w:val="24"/>
          <w:szCs w:val="24"/>
        </w:rPr>
        <w:t>有权要求供应商在</w:t>
      </w:r>
      <w:r>
        <w:rPr>
          <w:rFonts w:hint="eastAsia"/>
          <w:sz w:val="24"/>
          <w:szCs w:val="24"/>
          <w:lang w:val="en-US" w:eastAsia="zh-CN"/>
        </w:rPr>
        <w:t>5</w:t>
      </w:r>
      <w:r>
        <w:rPr>
          <w:rFonts w:hint="eastAsia"/>
          <w:sz w:val="24"/>
          <w:szCs w:val="24"/>
        </w:rPr>
        <w:t>个工作日内更换驻场人员。</w:t>
      </w:r>
    </w:p>
    <w:p w14:paraId="02C6839F">
      <w:pPr>
        <w:pStyle w:val="4"/>
        <w:rPr>
          <w:rFonts w:hint="eastAsia"/>
          <w:sz w:val="24"/>
          <w:szCs w:val="24"/>
        </w:rPr>
      </w:pPr>
      <w:r>
        <w:rPr>
          <w:rFonts w:hint="eastAsia"/>
          <w:sz w:val="24"/>
          <w:szCs w:val="24"/>
        </w:rPr>
        <w:t>实行9小时驻场运维，</w:t>
      </w:r>
      <w:r>
        <w:rPr>
          <w:rFonts w:hint="eastAsia"/>
          <w:sz w:val="24"/>
          <w:szCs w:val="24"/>
          <w:lang w:eastAsia="zh-CN"/>
        </w:rPr>
        <w:t>投标方</w:t>
      </w:r>
      <w:r>
        <w:rPr>
          <w:rFonts w:hint="eastAsia"/>
          <w:sz w:val="24"/>
          <w:szCs w:val="24"/>
        </w:rPr>
        <w:t>需提供至少1人5×9小时驻场运维，提供至少</w:t>
      </w:r>
      <w:r>
        <w:rPr>
          <w:rFonts w:hint="eastAsia"/>
          <w:sz w:val="24"/>
          <w:szCs w:val="24"/>
          <w:lang w:val="en-US" w:eastAsia="zh-CN"/>
        </w:rPr>
        <w:t>2</w:t>
      </w:r>
      <w:r>
        <w:rPr>
          <w:rFonts w:hint="eastAsia"/>
          <w:sz w:val="24"/>
          <w:szCs w:val="24"/>
        </w:rPr>
        <w:t>人7×24小时线上运维值班。</w:t>
      </w:r>
    </w:p>
    <w:p w14:paraId="31C06891">
      <w:pPr>
        <w:pStyle w:val="4"/>
        <w:rPr>
          <w:sz w:val="24"/>
          <w:szCs w:val="24"/>
        </w:rPr>
      </w:pPr>
      <w:r>
        <w:rPr>
          <w:rFonts w:hint="eastAsia"/>
          <w:sz w:val="24"/>
          <w:szCs w:val="24"/>
        </w:rPr>
        <w:t>具体人员安排如下：</w:t>
      </w:r>
    </w:p>
    <w:p w14:paraId="6EC6A0A6">
      <w:pPr>
        <w:pStyle w:val="4"/>
        <w:rPr>
          <w:b/>
          <w:bCs/>
          <w:sz w:val="24"/>
          <w:szCs w:val="24"/>
        </w:rPr>
      </w:pPr>
      <w:r>
        <w:rPr>
          <w:b/>
          <w:bCs/>
          <w:sz w:val="24"/>
          <w:szCs w:val="24"/>
        </w:rPr>
        <w:t>1.网络工程师1名</w:t>
      </w:r>
      <w:r>
        <w:rPr>
          <w:rFonts w:hint="eastAsia"/>
          <w:b/>
          <w:bCs/>
          <w:sz w:val="24"/>
          <w:szCs w:val="24"/>
          <w:lang w:eastAsia="zh-CN"/>
        </w:rPr>
        <w:t>（</w:t>
      </w:r>
      <w:r>
        <w:rPr>
          <w:rFonts w:hint="eastAsia"/>
          <w:b/>
          <w:bCs/>
          <w:sz w:val="24"/>
          <w:szCs w:val="24"/>
        </w:rPr>
        <w:t>线上</w:t>
      </w:r>
      <w:r>
        <w:rPr>
          <w:rFonts w:hint="eastAsia"/>
          <w:b/>
          <w:bCs/>
          <w:sz w:val="24"/>
          <w:szCs w:val="24"/>
          <w:lang w:eastAsia="zh-CN"/>
        </w:rPr>
        <w:t>）</w:t>
      </w:r>
      <w:r>
        <w:rPr>
          <w:b/>
          <w:bCs/>
          <w:sz w:val="24"/>
          <w:szCs w:val="24"/>
        </w:rPr>
        <w:t>。</w:t>
      </w:r>
    </w:p>
    <w:p w14:paraId="72E6D270">
      <w:pPr>
        <w:pStyle w:val="4"/>
        <w:rPr>
          <w:sz w:val="24"/>
          <w:szCs w:val="24"/>
        </w:rPr>
      </w:pPr>
      <w:r>
        <w:rPr>
          <w:rFonts w:hint="eastAsia"/>
          <w:sz w:val="24"/>
          <w:szCs w:val="24"/>
        </w:rPr>
        <w:t>（</w:t>
      </w:r>
      <w:r>
        <w:rPr>
          <w:sz w:val="24"/>
          <w:szCs w:val="24"/>
        </w:rPr>
        <w:t>1）能够根据部门的要求进行网络系统的规划、设计和网络设备的软硬件安装调试升级等工作;</w:t>
      </w:r>
    </w:p>
    <w:p w14:paraId="6B9309BA">
      <w:pPr>
        <w:pStyle w:val="4"/>
        <w:rPr>
          <w:sz w:val="24"/>
          <w:szCs w:val="24"/>
        </w:rPr>
      </w:pPr>
      <w:r>
        <w:rPr>
          <w:rFonts w:hint="eastAsia"/>
          <w:sz w:val="24"/>
          <w:szCs w:val="24"/>
        </w:rPr>
        <w:t>（</w:t>
      </w:r>
      <w:r>
        <w:rPr>
          <w:sz w:val="24"/>
          <w:szCs w:val="24"/>
        </w:rPr>
        <w:t>2）能进行网络系统的运行、维护和管理，能高效、可靠、安全地管理网络资源;</w:t>
      </w:r>
    </w:p>
    <w:p w14:paraId="112110B5">
      <w:pPr>
        <w:pStyle w:val="4"/>
        <w:rPr>
          <w:sz w:val="24"/>
          <w:szCs w:val="24"/>
        </w:rPr>
      </w:pPr>
      <w:r>
        <w:rPr>
          <w:rFonts w:hint="eastAsia"/>
          <w:sz w:val="24"/>
          <w:szCs w:val="24"/>
        </w:rPr>
        <w:t>（</w:t>
      </w:r>
      <w:r>
        <w:rPr>
          <w:sz w:val="24"/>
          <w:szCs w:val="24"/>
        </w:rPr>
        <w:t>3）能根据网络设计方案，独立完成方案的组网与实施;</w:t>
      </w:r>
    </w:p>
    <w:p w14:paraId="108BB572">
      <w:pPr>
        <w:pStyle w:val="4"/>
        <w:rPr>
          <w:sz w:val="24"/>
          <w:szCs w:val="24"/>
        </w:rPr>
      </w:pPr>
      <w:r>
        <w:rPr>
          <w:rFonts w:hint="eastAsia"/>
          <w:sz w:val="24"/>
          <w:szCs w:val="24"/>
        </w:rPr>
        <w:t>（</w:t>
      </w:r>
      <w:r>
        <w:rPr>
          <w:sz w:val="24"/>
          <w:szCs w:val="24"/>
        </w:rPr>
        <w:t>4）作为网络专业人员对业务系统进行技术支持和指导。</w:t>
      </w:r>
    </w:p>
    <w:p w14:paraId="12C286B3">
      <w:pPr>
        <w:pStyle w:val="4"/>
        <w:rPr>
          <w:b/>
          <w:bCs/>
          <w:sz w:val="24"/>
          <w:szCs w:val="24"/>
        </w:rPr>
      </w:pPr>
      <w:r>
        <w:rPr>
          <w:b/>
          <w:bCs/>
          <w:sz w:val="24"/>
          <w:szCs w:val="24"/>
        </w:rPr>
        <w:t>2.数据工程师</w:t>
      </w:r>
      <w:r>
        <w:rPr>
          <w:rFonts w:hint="eastAsia"/>
          <w:b/>
          <w:bCs/>
          <w:sz w:val="24"/>
          <w:szCs w:val="24"/>
          <w:lang w:val="en-US" w:eastAsia="zh-CN"/>
        </w:rPr>
        <w:t>1</w:t>
      </w:r>
      <w:r>
        <w:rPr>
          <w:b/>
          <w:bCs/>
          <w:sz w:val="24"/>
          <w:szCs w:val="24"/>
        </w:rPr>
        <w:t>名</w:t>
      </w:r>
      <w:r>
        <w:rPr>
          <w:rFonts w:hint="eastAsia"/>
          <w:b/>
          <w:bCs/>
          <w:sz w:val="24"/>
          <w:szCs w:val="24"/>
          <w:lang w:eastAsia="zh-CN"/>
        </w:rPr>
        <w:t>（</w:t>
      </w:r>
      <w:r>
        <w:rPr>
          <w:rFonts w:hint="eastAsia"/>
          <w:b/>
          <w:bCs/>
          <w:sz w:val="24"/>
          <w:szCs w:val="24"/>
        </w:rPr>
        <w:t>线上</w:t>
      </w:r>
      <w:r>
        <w:rPr>
          <w:rFonts w:hint="eastAsia"/>
          <w:b/>
          <w:bCs/>
          <w:sz w:val="24"/>
          <w:szCs w:val="24"/>
          <w:lang w:eastAsia="zh-CN"/>
        </w:rPr>
        <w:t>）</w:t>
      </w:r>
      <w:r>
        <w:rPr>
          <w:b/>
          <w:bCs/>
          <w:sz w:val="24"/>
          <w:szCs w:val="24"/>
        </w:rPr>
        <w:t>。</w:t>
      </w:r>
    </w:p>
    <w:p w14:paraId="443F6F78">
      <w:pPr>
        <w:pStyle w:val="4"/>
        <w:rPr>
          <w:sz w:val="24"/>
          <w:szCs w:val="24"/>
        </w:rPr>
      </w:pPr>
      <w:r>
        <w:rPr>
          <w:rFonts w:hint="eastAsia"/>
          <w:sz w:val="24"/>
          <w:szCs w:val="24"/>
        </w:rPr>
        <w:t>（</w:t>
      </w:r>
      <w:r>
        <w:rPr>
          <w:sz w:val="24"/>
          <w:szCs w:val="24"/>
        </w:rPr>
        <w:t>1）掌握至少一种数据库开发技术：Oracle、Teradata、DB2、Mysql等，灵活运用SQL实现海量数据ETL加工处理;</w:t>
      </w:r>
    </w:p>
    <w:p w14:paraId="61451F54">
      <w:pPr>
        <w:pStyle w:val="4"/>
        <w:rPr>
          <w:sz w:val="24"/>
          <w:szCs w:val="24"/>
        </w:rPr>
      </w:pPr>
      <w:r>
        <w:rPr>
          <w:rFonts w:hint="eastAsia"/>
          <w:sz w:val="24"/>
          <w:szCs w:val="24"/>
        </w:rPr>
        <w:t>（</w:t>
      </w:r>
      <w:r>
        <w:rPr>
          <w:sz w:val="24"/>
          <w:szCs w:val="24"/>
        </w:rPr>
        <w:t>2）熟悉Linux系统常规shell处理命令，灵活运用shell做的文本处理和系统操作;</w:t>
      </w:r>
    </w:p>
    <w:p w14:paraId="05A153F7">
      <w:pPr>
        <w:pStyle w:val="4"/>
        <w:rPr>
          <w:sz w:val="24"/>
          <w:szCs w:val="24"/>
        </w:rPr>
      </w:pPr>
      <w:r>
        <w:rPr>
          <w:rFonts w:hint="eastAsia"/>
          <w:sz w:val="24"/>
          <w:szCs w:val="24"/>
        </w:rPr>
        <w:t>（</w:t>
      </w:r>
      <w:r>
        <w:rPr>
          <w:sz w:val="24"/>
          <w:szCs w:val="24"/>
        </w:rPr>
        <w:t>3）有从事分布式数据存储与计算平台应用开发经验，熟悉Hadoop生态相关技术并有相关实践经验;</w:t>
      </w:r>
    </w:p>
    <w:p w14:paraId="36CE8C99">
      <w:pPr>
        <w:pStyle w:val="4"/>
        <w:rPr>
          <w:sz w:val="24"/>
          <w:szCs w:val="24"/>
        </w:rPr>
      </w:pPr>
      <w:r>
        <w:rPr>
          <w:rFonts w:hint="eastAsia"/>
          <w:sz w:val="24"/>
          <w:szCs w:val="24"/>
        </w:rPr>
        <w:t>（</w:t>
      </w:r>
      <w:r>
        <w:rPr>
          <w:sz w:val="24"/>
          <w:szCs w:val="24"/>
        </w:rPr>
        <w:t>4）熟练掌握一门或多门编程语言，Java、Python;</w:t>
      </w:r>
    </w:p>
    <w:p w14:paraId="31AA8E52">
      <w:pPr>
        <w:pStyle w:val="4"/>
        <w:rPr>
          <w:sz w:val="24"/>
          <w:szCs w:val="24"/>
        </w:rPr>
      </w:pPr>
      <w:r>
        <w:rPr>
          <w:rFonts w:hint="eastAsia"/>
          <w:sz w:val="24"/>
          <w:szCs w:val="24"/>
        </w:rPr>
        <w:t>（</w:t>
      </w:r>
      <w:r>
        <w:rPr>
          <w:sz w:val="24"/>
          <w:szCs w:val="24"/>
        </w:rPr>
        <w:t>5）熟悉数据仓库领域知识和技能，包括但不局限于：元数据管理、数据开发测试工具与方法、数据质量、主数据管理。</w:t>
      </w:r>
    </w:p>
    <w:p w14:paraId="2C788BE6">
      <w:pPr>
        <w:pStyle w:val="4"/>
        <w:rPr>
          <w:b/>
          <w:bCs/>
          <w:color w:val="auto"/>
          <w:sz w:val="24"/>
          <w:szCs w:val="24"/>
        </w:rPr>
      </w:pPr>
      <w:r>
        <w:rPr>
          <w:b/>
          <w:bCs/>
          <w:color w:val="auto"/>
          <w:sz w:val="24"/>
          <w:szCs w:val="24"/>
        </w:rPr>
        <w:t>3.</w:t>
      </w:r>
      <w:r>
        <w:rPr>
          <w:rFonts w:hint="eastAsia"/>
          <w:b/>
          <w:bCs/>
          <w:color w:val="auto"/>
          <w:sz w:val="24"/>
          <w:szCs w:val="24"/>
          <w:lang w:val="en-US" w:eastAsia="zh-CN"/>
        </w:rPr>
        <w:t>运维工程师1</w:t>
      </w:r>
      <w:r>
        <w:rPr>
          <w:b/>
          <w:bCs/>
          <w:color w:val="auto"/>
          <w:sz w:val="24"/>
          <w:szCs w:val="24"/>
        </w:rPr>
        <w:t>名</w:t>
      </w:r>
      <w:r>
        <w:rPr>
          <w:rFonts w:hint="eastAsia"/>
          <w:b/>
          <w:bCs/>
          <w:color w:val="auto"/>
          <w:sz w:val="24"/>
          <w:szCs w:val="24"/>
          <w:lang w:eastAsia="zh-CN"/>
        </w:rPr>
        <w:t>（</w:t>
      </w:r>
      <w:r>
        <w:rPr>
          <w:rFonts w:hint="eastAsia"/>
          <w:b/>
          <w:bCs/>
          <w:color w:val="auto"/>
          <w:sz w:val="24"/>
          <w:szCs w:val="24"/>
          <w:lang w:val="en-US" w:eastAsia="zh-CN"/>
        </w:rPr>
        <w:t>现场</w:t>
      </w:r>
      <w:r>
        <w:rPr>
          <w:rFonts w:hint="eastAsia"/>
          <w:b/>
          <w:bCs/>
          <w:color w:val="auto"/>
          <w:sz w:val="24"/>
          <w:szCs w:val="24"/>
          <w:lang w:eastAsia="zh-CN"/>
        </w:rPr>
        <w:t>）</w:t>
      </w:r>
      <w:r>
        <w:rPr>
          <w:b/>
          <w:bCs/>
          <w:color w:val="auto"/>
          <w:sz w:val="24"/>
          <w:szCs w:val="24"/>
        </w:rPr>
        <w:t>。</w:t>
      </w:r>
    </w:p>
    <w:p w14:paraId="683F584C">
      <w:pPr>
        <w:pStyle w:val="4"/>
        <w:rPr>
          <w:sz w:val="24"/>
          <w:szCs w:val="24"/>
        </w:rPr>
      </w:pPr>
      <w:r>
        <w:rPr>
          <w:rFonts w:hint="eastAsia"/>
          <w:sz w:val="24"/>
          <w:szCs w:val="24"/>
        </w:rPr>
        <w:t>（</w:t>
      </w:r>
      <w:r>
        <w:rPr>
          <w:sz w:val="24"/>
          <w:szCs w:val="24"/>
        </w:rPr>
        <w:t>1）扎实的计算机基础知识，包括计算机系统架构，操作系统，</w:t>
      </w:r>
      <w:r>
        <w:rPr>
          <w:rFonts w:hint="eastAsia" w:ascii="微软雅黑" w:hAnsi="微软雅黑" w:eastAsia="微软雅黑" w:cs="微软雅黑"/>
          <w:sz w:val="24"/>
          <w:szCs w:val="24"/>
        </w:rPr>
        <w:t>⽹</w:t>
      </w:r>
      <w:r>
        <w:rPr>
          <w:rFonts w:hint="eastAsia" w:cs="宋体"/>
          <w:sz w:val="24"/>
          <w:szCs w:val="24"/>
        </w:rPr>
        <w:t>络技术、安全，存储，</w:t>
      </w:r>
      <w:r>
        <w:rPr>
          <w:sz w:val="24"/>
          <w:szCs w:val="24"/>
        </w:rPr>
        <w:t>DB等。</w:t>
      </w:r>
    </w:p>
    <w:p w14:paraId="2821F1FE">
      <w:pPr>
        <w:pStyle w:val="4"/>
        <w:rPr>
          <w:sz w:val="24"/>
          <w:szCs w:val="24"/>
        </w:rPr>
      </w:pPr>
      <w:r>
        <w:rPr>
          <w:rFonts w:hint="eastAsia"/>
          <w:sz w:val="24"/>
          <w:szCs w:val="24"/>
        </w:rPr>
        <w:t>（</w:t>
      </w:r>
      <w:r>
        <w:rPr>
          <w:sz w:val="24"/>
          <w:szCs w:val="24"/>
        </w:rPr>
        <w:t>2）数据分析能力:能够整理、分析系统运行的各项数据，从中发现问题及找到解决方向。</w:t>
      </w:r>
    </w:p>
    <w:p w14:paraId="486A99DE">
      <w:pPr>
        <w:pStyle w:val="4"/>
        <w:rPr>
          <w:sz w:val="24"/>
          <w:szCs w:val="24"/>
        </w:rPr>
      </w:pPr>
      <w:r>
        <w:rPr>
          <w:rFonts w:hint="eastAsia"/>
          <w:sz w:val="24"/>
          <w:szCs w:val="24"/>
        </w:rPr>
        <w:t>（</w:t>
      </w:r>
      <w:r>
        <w:rPr>
          <w:sz w:val="24"/>
          <w:szCs w:val="24"/>
        </w:rPr>
        <w:t>3）丰富的系统知识，包括系统工具、系统架构、常用的平台选型等，通用应用方面需了解：操作系统(Linux发行版),webserver相关(nginx,apache,php,java)，数据库(oracle,mysql),容器技术(docker,k8s),虚拟化(vmware,vsphere)。</w:t>
      </w:r>
    </w:p>
    <w:p w14:paraId="64C78C83">
      <w:pPr>
        <w:pStyle w:val="4"/>
        <w:rPr>
          <w:sz w:val="24"/>
          <w:szCs w:val="24"/>
        </w:rPr>
      </w:pPr>
      <w:r>
        <w:rPr>
          <w:rFonts w:hint="eastAsia"/>
          <w:sz w:val="24"/>
          <w:szCs w:val="24"/>
        </w:rPr>
        <w:t>（</w:t>
      </w:r>
      <w:r>
        <w:rPr>
          <w:sz w:val="24"/>
          <w:szCs w:val="24"/>
        </w:rPr>
        <w:t>4）沟通能</w:t>
      </w:r>
      <w:r>
        <w:rPr>
          <w:rFonts w:hint="eastAsia" w:ascii="微软雅黑" w:hAnsi="微软雅黑" w:eastAsia="微软雅黑" w:cs="微软雅黑"/>
          <w:sz w:val="24"/>
          <w:szCs w:val="24"/>
        </w:rPr>
        <w:t>⼒</w:t>
      </w:r>
      <w:r>
        <w:rPr>
          <w:rFonts w:hint="eastAsia" w:cs="宋体"/>
          <w:sz w:val="24"/>
          <w:szCs w:val="24"/>
        </w:rPr>
        <w:t>、团队协作，运维</w:t>
      </w:r>
      <w:r>
        <w:rPr>
          <w:rFonts w:hint="eastAsia" w:ascii="微软雅黑" w:hAnsi="微软雅黑" w:eastAsia="微软雅黑" w:cs="微软雅黑"/>
          <w:sz w:val="24"/>
          <w:szCs w:val="24"/>
        </w:rPr>
        <w:t>⼯</w:t>
      </w:r>
      <w:r>
        <w:rPr>
          <w:rFonts w:hint="eastAsia" w:cs="宋体"/>
          <w:sz w:val="24"/>
          <w:szCs w:val="24"/>
        </w:rPr>
        <w:t>作跨部门、跨</w:t>
      </w:r>
      <w:r>
        <w:rPr>
          <w:rFonts w:hint="eastAsia" w:ascii="微软雅黑" w:hAnsi="微软雅黑" w:eastAsia="微软雅黑" w:cs="微软雅黑"/>
          <w:sz w:val="24"/>
          <w:szCs w:val="24"/>
        </w:rPr>
        <w:t>⼯</w:t>
      </w:r>
      <w:r>
        <w:rPr>
          <w:rFonts w:hint="eastAsia" w:cs="宋体"/>
          <w:sz w:val="24"/>
          <w:szCs w:val="24"/>
        </w:rPr>
        <w:t>种</w:t>
      </w:r>
      <w:r>
        <w:rPr>
          <w:rFonts w:hint="eastAsia" w:ascii="微软雅黑" w:hAnsi="微软雅黑" w:eastAsia="微软雅黑" w:cs="微软雅黑"/>
          <w:sz w:val="24"/>
          <w:szCs w:val="24"/>
        </w:rPr>
        <w:t>⼯</w:t>
      </w:r>
      <w:r>
        <w:rPr>
          <w:rFonts w:hint="eastAsia" w:cs="宋体"/>
          <w:sz w:val="24"/>
          <w:szCs w:val="24"/>
        </w:rPr>
        <w:t>作很多，需善于沟通、并且团队协作能力要强。</w:t>
      </w:r>
    </w:p>
    <w:p w14:paraId="39DD0BF1">
      <w:pPr>
        <w:pStyle w:val="4"/>
        <w:rPr>
          <w:sz w:val="24"/>
          <w:szCs w:val="24"/>
        </w:rPr>
      </w:pPr>
      <w:r>
        <w:rPr>
          <w:sz w:val="24"/>
          <w:szCs w:val="24"/>
        </w:rPr>
        <w:t>4.</w:t>
      </w:r>
      <w:r>
        <w:rPr>
          <w:rFonts w:hint="eastAsia"/>
          <w:sz w:val="24"/>
          <w:szCs w:val="24"/>
        </w:rPr>
        <w:t>在上述人员中</w:t>
      </w:r>
      <w:r>
        <w:rPr>
          <w:sz w:val="24"/>
          <w:szCs w:val="24"/>
        </w:rPr>
        <w:t>指定一名项目负责人，项目负责人负责技术团队的管理、双方的协调沟通、资源的调配、服务实施的管理、服务报告提交和质量管控。</w:t>
      </w:r>
    </w:p>
    <w:p w14:paraId="0D01DDF2">
      <w:pPr>
        <w:pStyle w:val="4"/>
        <w:rPr>
          <w:sz w:val="24"/>
          <w:szCs w:val="24"/>
        </w:rPr>
      </w:pPr>
      <w:r>
        <w:rPr>
          <w:sz w:val="24"/>
          <w:szCs w:val="24"/>
        </w:rPr>
        <w:t>参与本项目的工程师在合同生效之日起必须固定下来，如需更换须保证替换人员的认证资质和从业经验不低于原有人员，并须提前一个月向</w:t>
      </w:r>
      <w:r>
        <w:rPr>
          <w:rFonts w:hint="eastAsia"/>
          <w:sz w:val="24"/>
          <w:szCs w:val="24"/>
          <w:lang w:eastAsia="zh-CN"/>
        </w:rPr>
        <w:t>采购人</w:t>
      </w:r>
      <w:r>
        <w:rPr>
          <w:sz w:val="24"/>
          <w:szCs w:val="24"/>
        </w:rPr>
        <w:t>提交书面申请并经相关设备维护人员签字同意。未经</w:t>
      </w:r>
      <w:r>
        <w:rPr>
          <w:rFonts w:hint="eastAsia"/>
          <w:sz w:val="24"/>
          <w:szCs w:val="24"/>
          <w:lang w:eastAsia="zh-CN"/>
        </w:rPr>
        <w:t>采购人</w:t>
      </w:r>
      <w:r>
        <w:rPr>
          <w:sz w:val="24"/>
          <w:szCs w:val="24"/>
        </w:rPr>
        <w:t>同意人员不得随意更换，如出现随意更换的情况，</w:t>
      </w:r>
      <w:r>
        <w:rPr>
          <w:rFonts w:hint="eastAsia"/>
          <w:sz w:val="24"/>
          <w:szCs w:val="24"/>
          <w:lang w:eastAsia="zh-CN"/>
        </w:rPr>
        <w:t>采购人</w:t>
      </w:r>
      <w:r>
        <w:rPr>
          <w:sz w:val="24"/>
          <w:szCs w:val="24"/>
        </w:rPr>
        <w:t>有权采取扣除服务考核分、罚款等处罚措施直至解除合同。</w:t>
      </w:r>
    </w:p>
    <w:p w14:paraId="0ED5204F">
      <w:pPr>
        <w:pStyle w:val="4"/>
        <w:spacing w:after="72"/>
        <w:ind w:firstLine="480"/>
        <w:rPr>
          <w:sz w:val="24"/>
          <w:szCs w:val="24"/>
        </w:rPr>
      </w:pPr>
      <w:r>
        <w:rPr>
          <w:rFonts w:hint="eastAsia"/>
          <w:sz w:val="24"/>
          <w:szCs w:val="24"/>
          <w:lang w:eastAsia="zh-CN"/>
        </w:rPr>
        <w:t>采购人</w:t>
      </w:r>
      <w:r>
        <w:rPr>
          <w:sz w:val="24"/>
          <w:szCs w:val="24"/>
        </w:rPr>
        <w:t>如对</w:t>
      </w:r>
      <w:r>
        <w:rPr>
          <w:rFonts w:hint="eastAsia"/>
          <w:sz w:val="24"/>
          <w:szCs w:val="24"/>
          <w:lang w:eastAsia="zh-CN"/>
        </w:rPr>
        <w:t>投标方</w:t>
      </w:r>
      <w:r>
        <w:rPr>
          <w:sz w:val="24"/>
          <w:szCs w:val="24"/>
        </w:rPr>
        <w:t>所指派的</w:t>
      </w:r>
      <w:r>
        <w:rPr>
          <w:rFonts w:hint="eastAsia"/>
          <w:sz w:val="24"/>
          <w:szCs w:val="24"/>
          <w:lang w:val="en-US" w:eastAsia="zh-CN"/>
        </w:rPr>
        <w:t>运维工程师</w:t>
      </w:r>
      <w:r>
        <w:rPr>
          <w:sz w:val="24"/>
          <w:szCs w:val="24"/>
        </w:rPr>
        <w:t>的服务质量不满意（包括技术能力、服务态度等），</w:t>
      </w:r>
      <w:r>
        <w:rPr>
          <w:rFonts w:hint="eastAsia"/>
          <w:sz w:val="24"/>
          <w:szCs w:val="24"/>
          <w:lang w:eastAsia="zh-CN"/>
        </w:rPr>
        <w:t>采购人</w:t>
      </w:r>
      <w:r>
        <w:rPr>
          <w:sz w:val="24"/>
          <w:szCs w:val="24"/>
        </w:rPr>
        <w:t>有权通过书面形式提出撤换该工程师的要求，</w:t>
      </w:r>
      <w:r>
        <w:rPr>
          <w:rFonts w:hint="eastAsia"/>
          <w:sz w:val="24"/>
          <w:szCs w:val="24"/>
          <w:lang w:eastAsia="zh-CN"/>
        </w:rPr>
        <w:t>投标方</w:t>
      </w:r>
      <w:r>
        <w:rPr>
          <w:sz w:val="24"/>
          <w:szCs w:val="24"/>
        </w:rPr>
        <w:t>应予以执行。</w:t>
      </w:r>
    </w:p>
    <w:p w14:paraId="053C889C">
      <w:pPr>
        <w:pStyle w:val="4"/>
        <w:spacing w:after="72"/>
        <w:ind w:firstLine="480"/>
        <w:rPr>
          <w:sz w:val="24"/>
          <w:szCs w:val="24"/>
        </w:rPr>
      </w:pPr>
      <w:r>
        <w:rPr>
          <w:rFonts w:hint="eastAsia"/>
          <w:sz w:val="24"/>
          <w:szCs w:val="24"/>
          <w:lang w:eastAsia="zh-CN"/>
        </w:rPr>
        <w:t>采购人</w:t>
      </w:r>
      <w:r>
        <w:rPr>
          <w:rFonts w:hint="eastAsia"/>
          <w:sz w:val="24"/>
          <w:szCs w:val="24"/>
        </w:rPr>
        <w:t>将根据情况安排</w:t>
      </w:r>
      <w:r>
        <w:rPr>
          <w:rFonts w:hint="eastAsia"/>
          <w:sz w:val="24"/>
          <w:szCs w:val="24"/>
          <w:lang w:eastAsia="zh-CN"/>
        </w:rPr>
        <w:t>投标方</w:t>
      </w:r>
      <w:r>
        <w:rPr>
          <w:rFonts w:hint="eastAsia"/>
          <w:sz w:val="24"/>
          <w:szCs w:val="24"/>
        </w:rPr>
        <w:t>的技术人员进行现场维保技能考核，</w:t>
      </w:r>
      <w:r>
        <w:rPr>
          <w:rFonts w:hint="eastAsia"/>
          <w:sz w:val="24"/>
          <w:szCs w:val="24"/>
          <w:lang w:eastAsia="zh-CN"/>
        </w:rPr>
        <w:t>采购人</w:t>
      </w:r>
      <w:r>
        <w:rPr>
          <w:rFonts w:hint="eastAsia"/>
          <w:sz w:val="24"/>
          <w:szCs w:val="24"/>
        </w:rPr>
        <w:t>还将模拟设置一个故障场景要求各</w:t>
      </w:r>
      <w:r>
        <w:rPr>
          <w:rFonts w:hint="eastAsia"/>
          <w:sz w:val="24"/>
          <w:szCs w:val="24"/>
          <w:lang w:eastAsia="zh-CN"/>
        </w:rPr>
        <w:t>投标方</w:t>
      </w:r>
      <w:r>
        <w:rPr>
          <w:rFonts w:hint="eastAsia"/>
          <w:sz w:val="24"/>
          <w:szCs w:val="24"/>
        </w:rPr>
        <w:t>的技术人员在规定的时间内解决问题（包括更换备件），此类考核将作为维保能力的考核依据，如果考核不合格，</w:t>
      </w:r>
      <w:r>
        <w:rPr>
          <w:rFonts w:hint="eastAsia"/>
          <w:sz w:val="24"/>
          <w:szCs w:val="24"/>
          <w:lang w:eastAsia="zh-CN"/>
        </w:rPr>
        <w:t>采购人</w:t>
      </w:r>
      <w:r>
        <w:rPr>
          <w:rFonts w:hint="eastAsia"/>
          <w:sz w:val="24"/>
          <w:szCs w:val="24"/>
        </w:rPr>
        <w:t>有权要求</w:t>
      </w:r>
      <w:r>
        <w:rPr>
          <w:rFonts w:hint="eastAsia"/>
          <w:sz w:val="24"/>
          <w:szCs w:val="24"/>
          <w:lang w:eastAsia="zh-CN"/>
        </w:rPr>
        <w:t>投标方</w:t>
      </w:r>
      <w:r>
        <w:rPr>
          <w:rFonts w:hint="eastAsia"/>
          <w:sz w:val="24"/>
          <w:szCs w:val="24"/>
        </w:rPr>
        <w:t>更换现场服务人员，并扣除一定履约金。</w:t>
      </w:r>
    </w:p>
    <w:p w14:paraId="0B71DE14">
      <w:pPr>
        <w:pStyle w:val="5"/>
        <w:numPr>
          <w:ilvl w:val="1"/>
          <w:numId w:val="0"/>
        </w:numPr>
      </w:pPr>
      <w:bookmarkStart w:id="59" w:name="_Toc839728039"/>
      <w:r>
        <w:rPr>
          <w:rFonts w:hint="eastAsia"/>
        </w:rPr>
        <w:t>2.2维护模式</w:t>
      </w:r>
      <w:bookmarkEnd w:id="59"/>
    </w:p>
    <w:p w14:paraId="30A3E19C">
      <w:pPr>
        <w:pStyle w:val="4"/>
        <w:rPr>
          <w:sz w:val="24"/>
          <w:szCs w:val="24"/>
        </w:rPr>
      </w:pPr>
      <w:r>
        <w:rPr>
          <w:sz w:val="24"/>
          <w:szCs w:val="24"/>
        </w:rPr>
        <w:t>1.热线电话支持</w:t>
      </w:r>
    </w:p>
    <w:p w14:paraId="217F6B01">
      <w:pPr>
        <w:pStyle w:val="4"/>
        <w:spacing w:after="72"/>
        <w:ind w:firstLine="480"/>
        <w:rPr>
          <w:sz w:val="24"/>
          <w:szCs w:val="24"/>
        </w:rPr>
      </w:pPr>
      <w:r>
        <w:rPr>
          <w:rFonts w:hint="eastAsia"/>
          <w:sz w:val="24"/>
          <w:szCs w:val="24"/>
          <w:lang w:eastAsia="zh-CN"/>
        </w:rPr>
        <w:t>投标方</w:t>
      </w:r>
      <w:r>
        <w:rPr>
          <w:rFonts w:hint="eastAsia"/>
          <w:sz w:val="24"/>
          <w:szCs w:val="24"/>
        </w:rPr>
        <w:t>须设置专用7×24小时统一热线电话且有专门的</w:t>
      </w:r>
      <w:r>
        <w:rPr>
          <w:rFonts w:hint="eastAsia"/>
          <w:sz w:val="24"/>
          <w:szCs w:val="24"/>
          <w:lang w:eastAsia="zh-CN"/>
        </w:rPr>
        <w:t>采购人</w:t>
      </w:r>
      <w:r>
        <w:rPr>
          <w:rFonts w:hint="eastAsia"/>
          <w:sz w:val="24"/>
          <w:szCs w:val="24"/>
        </w:rPr>
        <w:t>服务中心受理服务请求和咨询（需提供热线电话号码，并详细描述</w:t>
      </w:r>
      <w:r>
        <w:rPr>
          <w:rFonts w:hint="eastAsia"/>
          <w:sz w:val="24"/>
          <w:szCs w:val="24"/>
          <w:lang w:eastAsia="zh-CN"/>
        </w:rPr>
        <w:t>采购人</w:t>
      </w:r>
      <w:r>
        <w:rPr>
          <w:rFonts w:hint="eastAsia"/>
          <w:sz w:val="24"/>
          <w:szCs w:val="24"/>
        </w:rPr>
        <w:t>服务中心的服务流程）。同时，</w:t>
      </w:r>
      <w:r>
        <w:rPr>
          <w:rFonts w:hint="eastAsia"/>
          <w:sz w:val="24"/>
          <w:szCs w:val="24"/>
          <w:lang w:eastAsia="zh-CN"/>
        </w:rPr>
        <w:t>投标方</w:t>
      </w:r>
      <w:r>
        <w:rPr>
          <w:rFonts w:hint="eastAsia"/>
          <w:sz w:val="24"/>
          <w:szCs w:val="24"/>
        </w:rPr>
        <w:t>须承诺提供7×24小时的投诉渠道，及时受理</w:t>
      </w:r>
      <w:r>
        <w:rPr>
          <w:rFonts w:hint="eastAsia"/>
          <w:sz w:val="24"/>
          <w:szCs w:val="24"/>
          <w:lang w:eastAsia="zh-CN"/>
        </w:rPr>
        <w:t>采购人</w:t>
      </w:r>
      <w:r>
        <w:rPr>
          <w:rFonts w:hint="eastAsia"/>
          <w:sz w:val="24"/>
          <w:szCs w:val="24"/>
        </w:rPr>
        <w:t>对服务不满意的投诉意见，并说明相关管理流程。</w:t>
      </w:r>
    </w:p>
    <w:p w14:paraId="097BF183">
      <w:pPr>
        <w:pStyle w:val="4"/>
        <w:spacing w:after="72"/>
        <w:ind w:firstLine="480"/>
        <w:rPr>
          <w:sz w:val="24"/>
          <w:szCs w:val="24"/>
        </w:rPr>
      </w:pPr>
      <w:r>
        <w:rPr>
          <w:rFonts w:hint="eastAsia"/>
          <w:sz w:val="24"/>
          <w:szCs w:val="24"/>
        </w:rPr>
        <w:t>当</w:t>
      </w:r>
      <w:r>
        <w:rPr>
          <w:rFonts w:hint="eastAsia"/>
          <w:sz w:val="24"/>
          <w:szCs w:val="24"/>
          <w:lang w:eastAsia="zh-CN"/>
        </w:rPr>
        <w:t>采购人</w:t>
      </w:r>
      <w:r>
        <w:rPr>
          <w:rFonts w:hint="eastAsia"/>
          <w:sz w:val="24"/>
          <w:szCs w:val="24"/>
        </w:rPr>
        <w:t>出现疑难问题时，</w:t>
      </w:r>
      <w:r>
        <w:rPr>
          <w:rFonts w:hint="eastAsia"/>
          <w:sz w:val="24"/>
          <w:szCs w:val="24"/>
          <w:lang w:eastAsia="zh-CN"/>
        </w:rPr>
        <w:t>投标方</w:t>
      </w:r>
      <w:r>
        <w:rPr>
          <w:rFonts w:hint="eastAsia"/>
          <w:sz w:val="24"/>
          <w:szCs w:val="24"/>
        </w:rPr>
        <w:t>应有相应的应急机制，允许</w:t>
      </w:r>
      <w:r>
        <w:rPr>
          <w:rFonts w:hint="eastAsia"/>
          <w:sz w:val="24"/>
          <w:szCs w:val="24"/>
          <w:lang w:eastAsia="zh-CN"/>
        </w:rPr>
        <w:t>采购人</w:t>
      </w:r>
      <w:r>
        <w:rPr>
          <w:rFonts w:hint="eastAsia"/>
          <w:sz w:val="24"/>
          <w:szCs w:val="24"/>
        </w:rPr>
        <w:t>和</w:t>
      </w:r>
      <w:r>
        <w:rPr>
          <w:rFonts w:hint="eastAsia"/>
          <w:sz w:val="24"/>
          <w:szCs w:val="24"/>
          <w:lang w:eastAsia="zh-CN"/>
        </w:rPr>
        <w:t>投标方</w:t>
      </w:r>
      <w:r>
        <w:rPr>
          <w:rFonts w:hint="eastAsia"/>
          <w:sz w:val="24"/>
          <w:szCs w:val="24"/>
        </w:rPr>
        <w:t>的技术专家直接沟通,帮助解决</w:t>
      </w:r>
      <w:r>
        <w:rPr>
          <w:rFonts w:hint="eastAsia"/>
          <w:sz w:val="24"/>
          <w:szCs w:val="24"/>
          <w:lang w:eastAsia="zh-CN"/>
        </w:rPr>
        <w:t>采购人</w:t>
      </w:r>
      <w:r>
        <w:rPr>
          <w:rFonts w:hint="eastAsia"/>
          <w:sz w:val="24"/>
          <w:szCs w:val="24"/>
        </w:rPr>
        <w:t>提出的疑难问题。</w:t>
      </w:r>
    </w:p>
    <w:p w14:paraId="1EF67B18">
      <w:pPr>
        <w:pStyle w:val="4"/>
        <w:rPr>
          <w:sz w:val="24"/>
          <w:szCs w:val="24"/>
        </w:rPr>
      </w:pPr>
      <w:r>
        <w:rPr>
          <w:sz w:val="24"/>
          <w:szCs w:val="24"/>
        </w:rPr>
        <w:t>2.远程接入支持</w:t>
      </w:r>
    </w:p>
    <w:p w14:paraId="0D4E54C5">
      <w:pPr>
        <w:pStyle w:val="4"/>
        <w:spacing w:after="72"/>
        <w:ind w:firstLine="480"/>
        <w:rPr>
          <w:sz w:val="24"/>
          <w:szCs w:val="24"/>
        </w:rPr>
      </w:pPr>
      <w:r>
        <w:rPr>
          <w:rFonts w:hint="eastAsia"/>
          <w:sz w:val="24"/>
          <w:szCs w:val="24"/>
          <w:lang w:eastAsia="zh-CN"/>
        </w:rPr>
        <w:t>投标方</w:t>
      </w:r>
      <w:r>
        <w:rPr>
          <w:rFonts w:hint="eastAsia"/>
          <w:sz w:val="24"/>
          <w:szCs w:val="24"/>
        </w:rPr>
        <w:t>在具备远程接入的条件下，应提供远程接入方式对</w:t>
      </w:r>
      <w:r>
        <w:rPr>
          <w:rFonts w:hint="eastAsia"/>
          <w:sz w:val="24"/>
          <w:szCs w:val="24"/>
          <w:lang w:eastAsia="zh-CN"/>
        </w:rPr>
        <w:t>采购人</w:t>
      </w:r>
      <w:r>
        <w:rPr>
          <w:rFonts w:hint="eastAsia"/>
          <w:sz w:val="24"/>
          <w:szCs w:val="24"/>
        </w:rPr>
        <w:t>系统问题进行检查、诊断和分析。</w:t>
      </w:r>
      <w:r>
        <w:rPr>
          <w:rFonts w:hint="eastAsia"/>
          <w:sz w:val="24"/>
          <w:szCs w:val="24"/>
          <w:lang w:eastAsia="zh-CN"/>
        </w:rPr>
        <w:t>投标方</w:t>
      </w:r>
      <w:r>
        <w:rPr>
          <w:rFonts w:hint="eastAsia"/>
          <w:sz w:val="24"/>
          <w:szCs w:val="24"/>
        </w:rPr>
        <w:t>工程师仅在得到</w:t>
      </w:r>
      <w:r>
        <w:rPr>
          <w:rFonts w:hint="eastAsia"/>
          <w:sz w:val="24"/>
          <w:szCs w:val="24"/>
          <w:lang w:eastAsia="zh-CN"/>
        </w:rPr>
        <w:t>采购人</w:t>
      </w:r>
      <w:r>
        <w:rPr>
          <w:rFonts w:hint="eastAsia"/>
          <w:sz w:val="24"/>
          <w:szCs w:val="24"/>
        </w:rPr>
        <w:t>许可的情况下方可访问</w:t>
      </w:r>
      <w:r>
        <w:rPr>
          <w:rFonts w:hint="eastAsia"/>
          <w:sz w:val="24"/>
          <w:szCs w:val="24"/>
          <w:lang w:eastAsia="zh-CN"/>
        </w:rPr>
        <w:t>采购人</w:t>
      </w:r>
      <w:r>
        <w:rPr>
          <w:rFonts w:hint="eastAsia"/>
          <w:sz w:val="24"/>
          <w:szCs w:val="24"/>
        </w:rPr>
        <w:t>系统，并且</w:t>
      </w:r>
      <w:r>
        <w:rPr>
          <w:rFonts w:hint="eastAsia"/>
          <w:sz w:val="24"/>
          <w:szCs w:val="24"/>
          <w:lang w:eastAsia="zh-CN"/>
        </w:rPr>
        <w:t>投标方</w:t>
      </w:r>
      <w:r>
        <w:rPr>
          <w:rFonts w:hint="eastAsia"/>
          <w:sz w:val="24"/>
          <w:szCs w:val="24"/>
        </w:rPr>
        <w:t>应确保所访问系统的安全，同时保证数据完整性。</w:t>
      </w:r>
    </w:p>
    <w:p w14:paraId="49122813">
      <w:pPr>
        <w:pStyle w:val="4"/>
        <w:rPr>
          <w:sz w:val="24"/>
          <w:szCs w:val="24"/>
        </w:rPr>
      </w:pPr>
      <w:r>
        <w:rPr>
          <w:sz w:val="24"/>
          <w:szCs w:val="24"/>
        </w:rPr>
        <w:t>3.现场技术支持</w:t>
      </w:r>
    </w:p>
    <w:p w14:paraId="6060FB7A">
      <w:pPr>
        <w:pStyle w:val="4"/>
        <w:spacing w:after="72"/>
        <w:ind w:firstLine="480"/>
        <w:rPr>
          <w:sz w:val="24"/>
          <w:szCs w:val="24"/>
        </w:rPr>
      </w:pPr>
      <w:r>
        <w:rPr>
          <w:rFonts w:hint="eastAsia"/>
          <w:sz w:val="24"/>
          <w:szCs w:val="24"/>
        </w:rPr>
        <w:t>按照</w:t>
      </w:r>
      <w:r>
        <w:rPr>
          <w:rFonts w:hint="eastAsia"/>
          <w:sz w:val="24"/>
          <w:szCs w:val="24"/>
          <w:lang w:eastAsia="zh-CN"/>
        </w:rPr>
        <w:t>采购人</w:t>
      </w:r>
      <w:r>
        <w:rPr>
          <w:rFonts w:hint="eastAsia"/>
          <w:sz w:val="24"/>
          <w:szCs w:val="24"/>
        </w:rPr>
        <w:t>要求，</w:t>
      </w:r>
      <w:r>
        <w:rPr>
          <w:rFonts w:hint="eastAsia"/>
          <w:sz w:val="24"/>
          <w:szCs w:val="24"/>
          <w:lang w:eastAsia="zh-CN"/>
        </w:rPr>
        <w:t>投标方</w:t>
      </w:r>
      <w:r>
        <w:rPr>
          <w:rFonts w:hint="eastAsia"/>
          <w:sz w:val="24"/>
          <w:szCs w:val="24"/>
        </w:rPr>
        <w:t>在下列情况下应及时指派工程师提供现场支持服务。工程师必须在服务完成，并得到</w:t>
      </w:r>
      <w:r>
        <w:rPr>
          <w:rFonts w:hint="eastAsia"/>
          <w:sz w:val="24"/>
          <w:szCs w:val="24"/>
          <w:lang w:eastAsia="zh-CN"/>
        </w:rPr>
        <w:t>采购人</w:t>
      </w:r>
      <w:r>
        <w:rPr>
          <w:rFonts w:hint="eastAsia"/>
          <w:sz w:val="24"/>
          <w:szCs w:val="24"/>
        </w:rPr>
        <w:t>确认后方可离开现场。</w:t>
      </w:r>
    </w:p>
    <w:p w14:paraId="1FF777D4">
      <w:pPr>
        <w:pStyle w:val="4"/>
        <w:spacing w:after="72"/>
        <w:ind w:firstLine="480"/>
        <w:rPr>
          <w:sz w:val="24"/>
          <w:szCs w:val="24"/>
        </w:rPr>
      </w:pPr>
      <w:r>
        <w:rPr>
          <w:rFonts w:hint="eastAsia"/>
          <w:sz w:val="24"/>
          <w:szCs w:val="24"/>
        </w:rPr>
        <w:t>（</w:t>
      </w:r>
      <w:r>
        <w:rPr>
          <w:sz w:val="24"/>
          <w:szCs w:val="24"/>
        </w:rPr>
        <w:t>1）故障处理</w:t>
      </w:r>
    </w:p>
    <w:p w14:paraId="2DBA8F20">
      <w:pPr>
        <w:pStyle w:val="4"/>
        <w:spacing w:after="72"/>
        <w:ind w:firstLine="480"/>
        <w:rPr>
          <w:sz w:val="24"/>
          <w:szCs w:val="24"/>
        </w:rPr>
      </w:pPr>
      <w:r>
        <w:rPr>
          <w:rFonts w:hint="eastAsia"/>
          <w:sz w:val="24"/>
          <w:szCs w:val="24"/>
          <w:lang w:eastAsia="zh-CN"/>
        </w:rPr>
        <w:t>投标方</w:t>
      </w:r>
      <w:r>
        <w:rPr>
          <w:rFonts w:hint="eastAsia"/>
          <w:sz w:val="24"/>
          <w:szCs w:val="24"/>
        </w:rPr>
        <w:t>应提供现场软、硬件故障定位和处理服务。相关服务标准参照服务级别。</w:t>
      </w:r>
    </w:p>
    <w:p w14:paraId="08AD8D8F">
      <w:pPr>
        <w:pStyle w:val="4"/>
        <w:spacing w:after="72"/>
        <w:ind w:firstLine="480"/>
        <w:rPr>
          <w:sz w:val="24"/>
          <w:szCs w:val="24"/>
        </w:rPr>
      </w:pPr>
      <w:r>
        <w:rPr>
          <w:rFonts w:hint="eastAsia"/>
          <w:sz w:val="24"/>
          <w:szCs w:val="24"/>
        </w:rPr>
        <w:t>（</w:t>
      </w:r>
      <w:r>
        <w:rPr>
          <w:sz w:val="24"/>
          <w:szCs w:val="24"/>
        </w:rPr>
        <w:t>2）配合</w:t>
      </w:r>
      <w:r>
        <w:rPr>
          <w:rFonts w:hint="eastAsia"/>
          <w:sz w:val="24"/>
          <w:szCs w:val="24"/>
          <w:lang w:eastAsia="zh-CN"/>
        </w:rPr>
        <w:t>采购人</w:t>
      </w:r>
      <w:r>
        <w:rPr>
          <w:sz w:val="24"/>
          <w:szCs w:val="24"/>
        </w:rPr>
        <w:t>进行系统故障定位</w:t>
      </w:r>
    </w:p>
    <w:p w14:paraId="6EF03014">
      <w:pPr>
        <w:pStyle w:val="4"/>
        <w:spacing w:after="72"/>
        <w:ind w:firstLine="480"/>
        <w:rPr>
          <w:sz w:val="24"/>
          <w:szCs w:val="24"/>
        </w:rPr>
      </w:pPr>
      <w:r>
        <w:rPr>
          <w:rFonts w:hint="eastAsia"/>
          <w:sz w:val="24"/>
          <w:szCs w:val="24"/>
          <w:lang w:eastAsia="zh-CN"/>
        </w:rPr>
        <w:t>采购人</w:t>
      </w:r>
      <w:r>
        <w:rPr>
          <w:rFonts w:hint="eastAsia"/>
          <w:sz w:val="24"/>
          <w:szCs w:val="24"/>
        </w:rPr>
        <w:t>出现与各类硬件设备相关但难以准确定位故障原因的系统问题时，为了保证故障得到及时、准确的定位和处理，</w:t>
      </w:r>
      <w:r>
        <w:rPr>
          <w:rFonts w:hint="eastAsia"/>
          <w:sz w:val="24"/>
          <w:szCs w:val="24"/>
          <w:lang w:eastAsia="zh-CN"/>
        </w:rPr>
        <w:t>投标方</w:t>
      </w:r>
      <w:r>
        <w:rPr>
          <w:rFonts w:hint="eastAsia"/>
          <w:sz w:val="24"/>
          <w:szCs w:val="24"/>
        </w:rPr>
        <w:t>工程师应根据</w:t>
      </w:r>
      <w:r>
        <w:rPr>
          <w:rFonts w:hint="eastAsia"/>
          <w:sz w:val="24"/>
          <w:szCs w:val="24"/>
          <w:lang w:eastAsia="zh-CN"/>
        </w:rPr>
        <w:t>采购人</w:t>
      </w:r>
      <w:r>
        <w:rPr>
          <w:rFonts w:hint="eastAsia"/>
          <w:sz w:val="24"/>
          <w:szCs w:val="24"/>
        </w:rPr>
        <w:t>的合理安排到达现场提供技术支持服务。</w:t>
      </w:r>
      <w:r>
        <w:rPr>
          <w:rFonts w:hint="eastAsia"/>
          <w:sz w:val="24"/>
          <w:szCs w:val="24"/>
          <w:lang w:eastAsia="zh-CN"/>
        </w:rPr>
        <w:t>投标方</w:t>
      </w:r>
      <w:r>
        <w:rPr>
          <w:rFonts w:hint="eastAsia"/>
          <w:sz w:val="24"/>
          <w:szCs w:val="24"/>
        </w:rPr>
        <w:t>工程师应配合</w:t>
      </w:r>
      <w:r>
        <w:rPr>
          <w:rFonts w:hint="eastAsia"/>
          <w:sz w:val="24"/>
          <w:szCs w:val="24"/>
          <w:lang w:eastAsia="zh-CN"/>
        </w:rPr>
        <w:t>采购人</w:t>
      </w:r>
      <w:r>
        <w:rPr>
          <w:rFonts w:hint="eastAsia"/>
          <w:sz w:val="24"/>
          <w:szCs w:val="24"/>
        </w:rPr>
        <w:t>和其他相关厂商工程师对故障进行分析定位并及时解决。</w:t>
      </w:r>
    </w:p>
    <w:p w14:paraId="3D88FFCE">
      <w:pPr>
        <w:pStyle w:val="4"/>
        <w:spacing w:after="72"/>
        <w:ind w:firstLine="480"/>
        <w:rPr>
          <w:sz w:val="24"/>
          <w:szCs w:val="24"/>
        </w:rPr>
      </w:pPr>
      <w:r>
        <w:rPr>
          <w:rFonts w:hint="eastAsia"/>
          <w:sz w:val="24"/>
          <w:szCs w:val="24"/>
        </w:rPr>
        <w:t>（</w:t>
      </w:r>
      <w:r>
        <w:rPr>
          <w:sz w:val="24"/>
          <w:szCs w:val="24"/>
        </w:rPr>
        <w:t>3）配合</w:t>
      </w:r>
      <w:r>
        <w:rPr>
          <w:rFonts w:hint="eastAsia"/>
          <w:sz w:val="24"/>
          <w:szCs w:val="24"/>
          <w:lang w:eastAsia="zh-CN"/>
        </w:rPr>
        <w:t>采购人</w:t>
      </w:r>
      <w:r>
        <w:rPr>
          <w:sz w:val="24"/>
          <w:szCs w:val="24"/>
        </w:rPr>
        <w:t>对系统进行优化实施</w:t>
      </w:r>
    </w:p>
    <w:p w14:paraId="00464BCA">
      <w:pPr>
        <w:pStyle w:val="4"/>
        <w:spacing w:after="72"/>
        <w:ind w:firstLine="480"/>
        <w:rPr>
          <w:sz w:val="24"/>
          <w:szCs w:val="24"/>
        </w:rPr>
      </w:pPr>
      <w:r>
        <w:rPr>
          <w:rFonts w:hint="eastAsia"/>
          <w:sz w:val="24"/>
          <w:szCs w:val="24"/>
        </w:rPr>
        <w:t>根据各类硬件设备的运行情况，按照</w:t>
      </w:r>
      <w:r>
        <w:rPr>
          <w:rFonts w:hint="eastAsia"/>
          <w:sz w:val="24"/>
          <w:szCs w:val="24"/>
          <w:lang w:eastAsia="zh-CN"/>
        </w:rPr>
        <w:t>采购人</w:t>
      </w:r>
      <w:r>
        <w:rPr>
          <w:rFonts w:hint="eastAsia"/>
          <w:sz w:val="24"/>
          <w:szCs w:val="24"/>
        </w:rPr>
        <w:t>的优化实施安排，</w:t>
      </w:r>
      <w:r>
        <w:rPr>
          <w:rFonts w:hint="eastAsia"/>
          <w:sz w:val="24"/>
          <w:szCs w:val="24"/>
          <w:lang w:eastAsia="zh-CN"/>
        </w:rPr>
        <w:t>投标方</w:t>
      </w:r>
      <w:r>
        <w:rPr>
          <w:rFonts w:hint="eastAsia"/>
          <w:sz w:val="24"/>
          <w:szCs w:val="24"/>
        </w:rPr>
        <w:t>应提供现场技术支持服务。</w:t>
      </w:r>
      <w:r>
        <w:rPr>
          <w:rFonts w:hint="eastAsia"/>
          <w:sz w:val="24"/>
          <w:szCs w:val="24"/>
          <w:lang w:eastAsia="zh-CN"/>
        </w:rPr>
        <w:t>投标方</w:t>
      </w:r>
      <w:r>
        <w:rPr>
          <w:rFonts w:hint="eastAsia"/>
          <w:sz w:val="24"/>
          <w:szCs w:val="24"/>
        </w:rPr>
        <w:t>工程师应配合</w:t>
      </w:r>
      <w:r>
        <w:rPr>
          <w:rFonts w:hint="eastAsia"/>
          <w:sz w:val="24"/>
          <w:szCs w:val="24"/>
          <w:lang w:eastAsia="zh-CN"/>
        </w:rPr>
        <w:t>采购人</w:t>
      </w:r>
      <w:r>
        <w:rPr>
          <w:rFonts w:hint="eastAsia"/>
          <w:sz w:val="24"/>
          <w:szCs w:val="24"/>
        </w:rPr>
        <w:t>和其他相关厂商工程师对系统参数和运行情况进行分析，提出改进方案并协助</w:t>
      </w:r>
      <w:r>
        <w:rPr>
          <w:rFonts w:hint="eastAsia"/>
          <w:sz w:val="24"/>
          <w:szCs w:val="24"/>
          <w:lang w:eastAsia="zh-CN"/>
        </w:rPr>
        <w:t>采购人</w:t>
      </w:r>
      <w:r>
        <w:rPr>
          <w:rFonts w:hint="eastAsia"/>
          <w:sz w:val="24"/>
          <w:szCs w:val="24"/>
        </w:rPr>
        <w:t>进行调整。</w:t>
      </w:r>
    </w:p>
    <w:p w14:paraId="508133CF">
      <w:pPr>
        <w:pStyle w:val="4"/>
        <w:spacing w:after="72"/>
        <w:ind w:firstLine="480"/>
        <w:rPr>
          <w:sz w:val="24"/>
          <w:szCs w:val="24"/>
        </w:rPr>
      </w:pPr>
      <w:r>
        <w:rPr>
          <w:rFonts w:hint="eastAsia"/>
          <w:sz w:val="24"/>
          <w:szCs w:val="24"/>
          <w:lang w:eastAsia="zh-CN"/>
        </w:rPr>
        <w:t>投标方</w:t>
      </w:r>
      <w:r>
        <w:rPr>
          <w:rFonts w:hint="eastAsia"/>
          <w:sz w:val="24"/>
          <w:szCs w:val="24"/>
        </w:rPr>
        <w:t>能够及时提供</w:t>
      </w:r>
      <w:r>
        <w:rPr>
          <w:rFonts w:hint="eastAsia"/>
          <w:sz w:val="24"/>
          <w:szCs w:val="24"/>
          <w:lang w:eastAsia="zh-CN"/>
        </w:rPr>
        <w:t>采购人</w:t>
      </w:r>
      <w:r>
        <w:rPr>
          <w:rFonts w:hint="eastAsia"/>
          <w:sz w:val="24"/>
          <w:szCs w:val="24"/>
        </w:rPr>
        <w:t>要求的维保设备的补丁程序，且有义务告知</w:t>
      </w:r>
      <w:r>
        <w:rPr>
          <w:rFonts w:hint="eastAsia"/>
          <w:sz w:val="24"/>
          <w:szCs w:val="24"/>
          <w:lang w:eastAsia="zh-CN"/>
        </w:rPr>
        <w:t>采购人</w:t>
      </w:r>
      <w:r>
        <w:rPr>
          <w:rFonts w:hint="eastAsia"/>
          <w:sz w:val="24"/>
          <w:szCs w:val="24"/>
        </w:rPr>
        <w:t>操作系统、补丁、版本等的演变情况。</w:t>
      </w:r>
    </w:p>
    <w:p w14:paraId="50F71CE8">
      <w:pPr>
        <w:pStyle w:val="5"/>
        <w:numPr>
          <w:ilvl w:val="1"/>
          <w:numId w:val="0"/>
        </w:numPr>
      </w:pPr>
      <w:bookmarkStart w:id="60" w:name="_Toc1722237217"/>
      <w:r>
        <w:rPr>
          <w:rFonts w:hint="eastAsia"/>
        </w:rPr>
        <w:t>2.3备件体系</w:t>
      </w:r>
      <w:bookmarkEnd w:id="60"/>
    </w:p>
    <w:p w14:paraId="4953197F">
      <w:pPr>
        <w:pStyle w:val="4"/>
        <w:spacing w:after="93"/>
        <w:ind w:firstLine="480"/>
        <w:rPr>
          <w:sz w:val="24"/>
          <w:szCs w:val="24"/>
          <w:highlight w:val="none"/>
        </w:rPr>
      </w:pPr>
      <w:r>
        <w:rPr>
          <w:rFonts w:hint="eastAsia"/>
          <w:sz w:val="24"/>
          <w:szCs w:val="24"/>
          <w:highlight w:val="none"/>
          <w:lang w:eastAsia="zh-CN"/>
        </w:rPr>
        <w:t>投标方</w:t>
      </w:r>
      <w:r>
        <w:rPr>
          <w:rFonts w:hint="eastAsia"/>
          <w:sz w:val="24"/>
          <w:szCs w:val="24"/>
          <w:highlight w:val="none"/>
        </w:rPr>
        <w:t>应具备成熟的分级备件库供应体系和管理体系，以保证备件及时供应和备件管理的规范化。</w:t>
      </w:r>
    </w:p>
    <w:p w14:paraId="648FA3DD">
      <w:pPr>
        <w:pStyle w:val="5"/>
        <w:numPr>
          <w:ilvl w:val="1"/>
          <w:numId w:val="0"/>
        </w:numPr>
      </w:pPr>
      <w:bookmarkStart w:id="61" w:name="_Toc15207343"/>
      <w:bookmarkStart w:id="62" w:name="_Toc1495639697"/>
      <w:r>
        <w:rPr>
          <w:rFonts w:hint="eastAsia"/>
        </w:rPr>
        <w:t>2.4服务级别、响应</w:t>
      </w:r>
      <w:bookmarkEnd w:id="61"/>
      <w:r>
        <w:rPr>
          <w:rFonts w:hint="eastAsia"/>
        </w:rPr>
        <w:t>标准</w:t>
      </w:r>
      <w:bookmarkEnd w:id="62"/>
    </w:p>
    <w:p w14:paraId="06245AB7">
      <w:pPr>
        <w:pStyle w:val="4"/>
        <w:spacing w:after="72"/>
        <w:ind w:firstLine="480"/>
        <w:rPr>
          <w:sz w:val="24"/>
          <w:szCs w:val="24"/>
        </w:rPr>
      </w:pPr>
      <w:r>
        <w:rPr>
          <w:rFonts w:hint="eastAsia"/>
          <w:sz w:val="24"/>
          <w:szCs w:val="24"/>
          <w:lang w:eastAsia="zh-CN"/>
        </w:rPr>
        <w:t>采购人</w:t>
      </w:r>
      <w:r>
        <w:rPr>
          <w:rFonts w:hint="eastAsia"/>
          <w:sz w:val="24"/>
          <w:szCs w:val="24"/>
        </w:rPr>
        <w:t>对系统硬件平台设备以及软件环境具有极高的可靠性要求。因此对于服务级别具有以下要求：要求</w:t>
      </w:r>
      <w:r>
        <w:rPr>
          <w:rFonts w:hint="eastAsia"/>
          <w:sz w:val="24"/>
          <w:szCs w:val="24"/>
          <w:lang w:eastAsia="zh-CN"/>
        </w:rPr>
        <w:t>投标方</w:t>
      </w:r>
      <w:r>
        <w:rPr>
          <w:rFonts w:hint="eastAsia"/>
          <w:sz w:val="24"/>
          <w:szCs w:val="24"/>
        </w:rPr>
        <w:t>具有全年提供7×24、5×9服务级别，以便</w:t>
      </w:r>
      <w:r>
        <w:rPr>
          <w:rFonts w:hint="eastAsia"/>
          <w:sz w:val="24"/>
          <w:szCs w:val="24"/>
          <w:lang w:eastAsia="zh-CN"/>
        </w:rPr>
        <w:t>采购人</w:t>
      </w:r>
      <w:r>
        <w:rPr>
          <w:rFonts w:hint="eastAsia"/>
          <w:sz w:val="24"/>
          <w:szCs w:val="24"/>
        </w:rPr>
        <w:t>根据实际要求选择。</w:t>
      </w:r>
    </w:p>
    <w:p w14:paraId="18BFA670">
      <w:pPr>
        <w:pStyle w:val="4"/>
        <w:ind w:firstLine="480" w:firstLineChars="200"/>
        <w:rPr>
          <w:sz w:val="24"/>
          <w:szCs w:val="24"/>
        </w:rPr>
      </w:pPr>
      <w:r>
        <w:rPr>
          <w:rFonts w:hint="eastAsia"/>
          <w:sz w:val="24"/>
          <w:szCs w:val="24"/>
        </w:rPr>
        <w:t>1、</w:t>
      </w:r>
      <w:r>
        <w:rPr>
          <w:sz w:val="24"/>
          <w:szCs w:val="24"/>
        </w:rPr>
        <w:t>7×24服务级别</w:t>
      </w:r>
    </w:p>
    <w:p w14:paraId="45A47C12">
      <w:pPr>
        <w:pStyle w:val="4"/>
        <w:spacing w:after="72"/>
        <w:ind w:firstLine="480"/>
        <w:rPr>
          <w:sz w:val="24"/>
          <w:szCs w:val="24"/>
        </w:rPr>
      </w:pPr>
      <w:r>
        <w:rPr>
          <w:rFonts w:hint="eastAsia"/>
          <w:sz w:val="24"/>
          <w:szCs w:val="24"/>
        </w:rPr>
        <w:t>要求</w:t>
      </w:r>
      <w:r>
        <w:rPr>
          <w:rFonts w:hint="eastAsia"/>
          <w:sz w:val="24"/>
          <w:szCs w:val="24"/>
          <w:lang w:eastAsia="zh-CN"/>
        </w:rPr>
        <w:t>投标方</w:t>
      </w:r>
      <w:r>
        <w:rPr>
          <w:rFonts w:hint="eastAsia"/>
          <w:sz w:val="24"/>
          <w:szCs w:val="24"/>
        </w:rPr>
        <w:t>能够提供7×24小时全年无休地提供技术支持。</w:t>
      </w:r>
    </w:p>
    <w:tbl>
      <w:tblPr>
        <w:tblStyle w:val="1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1793"/>
        <w:gridCol w:w="2835"/>
        <w:gridCol w:w="1842"/>
      </w:tblGrid>
      <w:tr w14:paraId="0AD1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143" w:type="dxa"/>
            <w:vAlign w:val="center"/>
          </w:tcPr>
          <w:p w14:paraId="6B9CE59F">
            <w:pPr>
              <w:pStyle w:val="55"/>
            </w:pPr>
            <w:r>
              <w:rPr>
                <w:rFonts w:hint="eastAsia"/>
              </w:rPr>
              <w:t>故障响应时间</w:t>
            </w:r>
          </w:p>
        </w:tc>
        <w:tc>
          <w:tcPr>
            <w:tcW w:w="1793" w:type="dxa"/>
            <w:vAlign w:val="center"/>
          </w:tcPr>
          <w:p w14:paraId="47B259EA">
            <w:pPr>
              <w:pStyle w:val="55"/>
            </w:pPr>
            <w:r>
              <w:rPr>
                <w:rFonts w:hint="eastAsia"/>
              </w:rPr>
              <w:t>团队服务人员到场时间</w:t>
            </w:r>
          </w:p>
        </w:tc>
        <w:tc>
          <w:tcPr>
            <w:tcW w:w="2835" w:type="dxa"/>
            <w:vAlign w:val="center"/>
          </w:tcPr>
          <w:p w14:paraId="3F87C111">
            <w:pPr>
              <w:pStyle w:val="55"/>
            </w:pPr>
            <w:r>
              <w:rPr>
                <w:rFonts w:hint="eastAsia"/>
              </w:rPr>
              <w:t>备件到场时间</w:t>
            </w:r>
          </w:p>
        </w:tc>
        <w:tc>
          <w:tcPr>
            <w:tcW w:w="1842" w:type="dxa"/>
            <w:vAlign w:val="center"/>
          </w:tcPr>
          <w:p w14:paraId="37B19737">
            <w:pPr>
              <w:pStyle w:val="55"/>
            </w:pPr>
            <w:r>
              <w:rPr>
                <w:rFonts w:hint="eastAsia"/>
              </w:rPr>
              <w:t>故障修复时间</w:t>
            </w:r>
          </w:p>
        </w:tc>
      </w:tr>
      <w:tr w14:paraId="5818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143" w:type="dxa"/>
            <w:vAlign w:val="center"/>
          </w:tcPr>
          <w:p w14:paraId="67F1698E">
            <w:pPr>
              <w:pStyle w:val="55"/>
            </w:pPr>
            <w:r>
              <w:rPr>
                <w:rFonts w:hint="eastAsia"/>
              </w:rPr>
              <w:t>接故障申告后，响应时间小于5分钟</w:t>
            </w:r>
          </w:p>
        </w:tc>
        <w:tc>
          <w:tcPr>
            <w:tcW w:w="1793" w:type="dxa"/>
            <w:vAlign w:val="center"/>
          </w:tcPr>
          <w:p w14:paraId="2D84AECA">
            <w:pPr>
              <w:pStyle w:val="55"/>
            </w:pPr>
            <w:r>
              <w:rPr>
                <w:rFonts w:hint="eastAsia"/>
              </w:rPr>
              <w:t>小于4小时</w:t>
            </w:r>
          </w:p>
        </w:tc>
        <w:tc>
          <w:tcPr>
            <w:tcW w:w="2835" w:type="dxa"/>
            <w:vAlign w:val="center"/>
          </w:tcPr>
          <w:p w14:paraId="56541172">
            <w:pPr>
              <w:pStyle w:val="55"/>
            </w:pPr>
            <w:r>
              <w:rPr>
                <w:rFonts w:hint="eastAsia"/>
              </w:rPr>
              <w:t>小于8小时，如果提供了临时解决措施，备件可以次日到货。</w:t>
            </w:r>
          </w:p>
        </w:tc>
        <w:tc>
          <w:tcPr>
            <w:tcW w:w="1842" w:type="dxa"/>
            <w:vAlign w:val="center"/>
          </w:tcPr>
          <w:p w14:paraId="19D80B4F">
            <w:pPr>
              <w:pStyle w:val="55"/>
            </w:pPr>
            <w:r>
              <w:rPr>
                <w:rFonts w:hint="eastAsia"/>
              </w:rPr>
              <w:t>小于24小时</w:t>
            </w:r>
          </w:p>
        </w:tc>
      </w:tr>
    </w:tbl>
    <w:p w14:paraId="61AAC283">
      <w:pPr>
        <w:pStyle w:val="4"/>
        <w:ind w:firstLine="480" w:firstLineChars="200"/>
        <w:rPr>
          <w:sz w:val="24"/>
          <w:szCs w:val="24"/>
        </w:rPr>
      </w:pPr>
      <w:r>
        <w:rPr>
          <w:rFonts w:hint="eastAsia"/>
          <w:sz w:val="24"/>
          <w:szCs w:val="24"/>
        </w:rPr>
        <w:t xml:space="preserve">2、 </w:t>
      </w:r>
      <w:r>
        <w:rPr>
          <w:sz w:val="24"/>
          <w:szCs w:val="24"/>
        </w:rPr>
        <w:t>5×9服务级别</w:t>
      </w:r>
    </w:p>
    <w:p w14:paraId="7C510254">
      <w:pPr>
        <w:pStyle w:val="4"/>
        <w:spacing w:after="72"/>
        <w:ind w:firstLine="480"/>
        <w:rPr>
          <w:sz w:val="24"/>
          <w:szCs w:val="24"/>
        </w:rPr>
      </w:pPr>
      <w:r>
        <w:rPr>
          <w:rFonts w:hint="eastAsia"/>
          <w:sz w:val="24"/>
          <w:szCs w:val="24"/>
        </w:rPr>
        <w:t>要求</w:t>
      </w:r>
      <w:r>
        <w:rPr>
          <w:rFonts w:hint="eastAsia"/>
          <w:sz w:val="24"/>
          <w:szCs w:val="24"/>
          <w:lang w:eastAsia="zh-CN"/>
        </w:rPr>
        <w:t>投标方</w:t>
      </w:r>
      <w:r>
        <w:rPr>
          <w:rFonts w:hint="eastAsia"/>
          <w:sz w:val="24"/>
          <w:szCs w:val="24"/>
        </w:rPr>
        <w:t>在工作时间内（星期一至星期五，上午8:</w:t>
      </w:r>
      <w:r>
        <w:rPr>
          <w:sz w:val="24"/>
          <w:szCs w:val="24"/>
        </w:rPr>
        <w:t>3</w:t>
      </w:r>
      <w:r>
        <w:rPr>
          <w:rFonts w:hint="eastAsia"/>
          <w:sz w:val="24"/>
          <w:szCs w:val="24"/>
        </w:rPr>
        <w:t>0至下午17:</w:t>
      </w:r>
      <w:r>
        <w:rPr>
          <w:sz w:val="24"/>
          <w:szCs w:val="24"/>
        </w:rPr>
        <w:t>3</w:t>
      </w:r>
      <w:r>
        <w:rPr>
          <w:rFonts w:hint="eastAsia"/>
          <w:sz w:val="24"/>
          <w:szCs w:val="24"/>
        </w:rPr>
        <w:t>0，国家法定节假日除外）提供技术支持。</w:t>
      </w:r>
    </w:p>
    <w:tbl>
      <w:tblPr>
        <w:tblStyle w:val="1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843"/>
        <w:gridCol w:w="2835"/>
        <w:gridCol w:w="1842"/>
      </w:tblGrid>
      <w:tr w14:paraId="6B71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093" w:type="dxa"/>
            <w:vAlign w:val="center"/>
          </w:tcPr>
          <w:p w14:paraId="607D8691">
            <w:pPr>
              <w:pStyle w:val="55"/>
            </w:pPr>
            <w:r>
              <w:rPr>
                <w:rFonts w:hint="eastAsia"/>
              </w:rPr>
              <w:t>故障响应时间</w:t>
            </w:r>
          </w:p>
        </w:tc>
        <w:tc>
          <w:tcPr>
            <w:tcW w:w="1843" w:type="dxa"/>
            <w:vAlign w:val="center"/>
          </w:tcPr>
          <w:p w14:paraId="7F5F972E">
            <w:pPr>
              <w:pStyle w:val="55"/>
            </w:pPr>
            <w:r>
              <w:rPr>
                <w:rFonts w:hint="eastAsia"/>
              </w:rPr>
              <w:t>团队服务人员到场时间</w:t>
            </w:r>
          </w:p>
        </w:tc>
        <w:tc>
          <w:tcPr>
            <w:tcW w:w="2835" w:type="dxa"/>
            <w:vAlign w:val="center"/>
          </w:tcPr>
          <w:p w14:paraId="4D7DCF07">
            <w:pPr>
              <w:pStyle w:val="55"/>
            </w:pPr>
            <w:r>
              <w:rPr>
                <w:rFonts w:hint="eastAsia"/>
              </w:rPr>
              <w:t>备件到场时间</w:t>
            </w:r>
          </w:p>
        </w:tc>
        <w:tc>
          <w:tcPr>
            <w:tcW w:w="1842" w:type="dxa"/>
            <w:vAlign w:val="center"/>
          </w:tcPr>
          <w:p w14:paraId="2E7FFAC8">
            <w:pPr>
              <w:pStyle w:val="55"/>
            </w:pPr>
            <w:r>
              <w:rPr>
                <w:rFonts w:hint="eastAsia"/>
              </w:rPr>
              <w:t>故障修复时间</w:t>
            </w:r>
          </w:p>
        </w:tc>
      </w:tr>
      <w:tr w14:paraId="6BE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2093" w:type="dxa"/>
            <w:vAlign w:val="center"/>
          </w:tcPr>
          <w:p w14:paraId="24AAD814">
            <w:pPr>
              <w:pStyle w:val="55"/>
            </w:pPr>
            <w:r>
              <w:rPr>
                <w:rFonts w:hint="eastAsia"/>
              </w:rPr>
              <w:t>接故障申告后，响应时间小于5分钟</w:t>
            </w:r>
          </w:p>
        </w:tc>
        <w:tc>
          <w:tcPr>
            <w:tcW w:w="1843" w:type="dxa"/>
            <w:vAlign w:val="center"/>
          </w:tcPr>
          <w:p w14:paraId="4C7B7435">
            <w:pPr>
              <w:pStyle w:val="55"/>
            </w:pPr>
            <w:r>
              <w:rPr>
                <w:rFonts w:hint="eastAsia"/>
              </w:rPr>
              <w:t>下一工作日</w:t>
            </w:r>
          </w:p>
        </w:tc>
        <w:tc>
          <w:tcPr>
            <w:tcW w:w="2835" w:type="dxa"/>
            <w:vAlign w:val="center"/>
          </w:tcPr>
          <w:p w14:paraId="65C7F759">
            <w:pPr>
              <w:pStyle w:val="55"/>
            </w:pPr>
            <w:r>
              <w:rPr>
                <w:rFonts w:hint="eastAsia"/>
              </w:rPr>
              <w:t>下一工作日</w:t>
            </w:r>
          </w:p>
        </w:tc>
        <w:tc>
          <w:tcPr>
            <w:tcW w:w="1842" w:type="dxa"/>
            <w:vAlign w:val="center"/>
          </w:tcPr>
          <w:p w14:paraId="39A8C958">
            <w:pPr>
              <w:pStyle w:val="55"/>
            </w:pPr>
            <w:r>
              <w:rPr>
                <w:rFonts w:hint="eastAsia"/>
              </w:rPr>
              <w:t>小于</w:t>
            </w:r>
            <w:r>
              <w:t>48</w:t>
            </w:r>
            <w:r>
              <w:rPr>
                <w:rFonts w:hint="eastAsia"/>
              </w:rPr>
              <w:t>小时</w:t>
            </w:r>
          </w:p>
        </w:tc>
      </w:tr>
    </w:tbl>
    <w:p w14:paraId="1386282D">
      <w:pPr>
        <w:pStyle w:val="5"/>
        <w:numPr>
          <w:ilvl w:val="1"/>
          <w:numId w:val="0"/>
        </w:numPr>
      </w:pPr>
      <w:bookmarkStart w:id="63" w:name="_Toc1629488685"/>
      <w:bookmarkStart w:id="64" w:name="_Toc105054887"/>
      <w:bookmarkStart w:id="65" w:name="_Toc15207345"/>
      <w:r>
        <w:rPr>
          <w:rFonts w:hint="eastAsia"/>
        </w:rPr>
        <w:t>2.5服务流程</w:t>
      </w:r>
      <w:bookmarkEnd w:id="63"/>
      <w:bookmarkEnd w:id="64"/>
      <w:bookmarkEnd w:id="65"/>
    </w:p>
    <w:p w14:paraId="54E89C00">
      <w:pPr>
        <w:pStyle w:val="4"/>
        <w:spacing w:after="72"/>
        <w:ind w:firstLine="480"/>
        <w:rPr>
          <w:sz w:val="24"/>
          <w:szCs w:val="24"/>
        </w:rPr>
      </w:pPr>
      <w:r>
        <w:rPr>
          <w:rFonts w:hint="eastAsia"/>
          <w:sz w:val="24"/>
          <w:szCs w:val="24"/>
          <w:lang w:eastAsia="zh-CN"/>
        </w:rPr>
        <w:t>投标方</w:t>
      </w:r>
      <w:r>
        <w:rPr>
          <w:rFonts w:hint="eastAsia"/>
          <w:sz w:val="24"/>
          <w:szCs w:val="24"/>
        </w:rPr>
        <w:t>应具有清晰流畅、责任明确的维保服务界面和具体服务流程，以确保迅速有效地解决</w:t>
      </w:r>
      <w:r>
        <w:rPr>
          <w:rFonts w:hint="eastAsia"/>
          <w:sz w:val="24"/>
          <w:szCs w:val="24"/>
          <w:lang w:eastAsia="zh-CN"/>
        </w:rPr>
        <w:t>采购人</w:t>
      </w:r>
      <w:r>
        <w:rPr>
          <w:rFonts w:hint="eastAsia"/>
          <w:sz w:val="24"/>
          <w:szCs w:val="24"/>
        </w:rPr>
        <w:t>系统的问题或故障。通过对服务界面的合理划分，能清晰各阶段所提供的服务内容和责任归属，便于合理迅速地调用</w:t>
      </w:r>
      <w:r>
        <w:rPr>
          <w:rFonts w:hint="eastAsia"/>
          <w:sz w:val="24"/>
          <w:szCs w:val="24"/>
          <w:lang w:eastAsia="zh-CN"/>
        </w:rPr>
        <w:t>投标方</w:t>
      </w:r>
      <w:r>
        <w:rPr>
          <w:rFonts w:hint="eastAsia"/>
          <w:sz w:val="24"/>
          <w:szCs w:val="24"/>
        </w:rPr>
        <w:t>所拥有的资源。</w:t>
      </w:r>
      <w:r>
        <w:rPr>
          <w:rFonts w:hint="eastAsia"/>
          <w:sz w:val="24"/>
          <w:szCs w:val="24"/>
          <w:lang w:eastAsia="zh-CN"/>
        </w:rPr>
        <w:t>投标方</w:t>
      </w:r>
      <w:r>
        <w:rPr>
          <w:rFonts w:hint="eastAsia"/>
          <w:sz w:val="24"/>
          <w:szCs w:val="24"/>
        </w:rPr>
        <w:t>须制定有规整、细化的内部响应、服务、维修和技术支持流程，使服务快而有序，做到了责任到人，步步可查。</w:t>
      </w:r>
    </w:p>
    <w:p w14:paraId="087EADD0">
      <w:pPr>
        <w:pStyle w:val="4"/>
        <w:spacing w:after="156"/>
        <w:ind w:firstLine="480"/>
        <w:rPr>
          <w:sz w:val="24"/>
          <w:szCs w:val="24"/>
        </w:rPr>
      </w:pPr>
      <w:r>
        <w:rPr>
          <w:rFonts w:hint="eastAsia"/>
          <w:sz w:val="24"/>
          <w:szCs w:val="24"/>
        </w:rPr>
        <w:t>服务流程包括但不限于如下几种：</w:t>
      </w:r>
    </w:p>
    <w:p w14:paraId="2F06260D">
      <w:pPr>
        <w:pStyle w:val="4"/>
        <w:spacing w:after="156"/>
        <w:ind w:firstLine="480"/>
        <w:rPr>
          <w:sz w:val="24"/>
          <w:szCs w:val="24"/>
        </w:rPr>
      </w:pPr>
      <w:r>
        <w:rPr>
          <w:rFonts w:hint="eastAsia"/>
          <w:sz w:val="24"/>
          <w:szCs w:val="24"/>
        </w:rPr>
        <w:t>1.问题受理</w:t>
      </w:r>
    </w:p>
    <w:p w14:paraId="684EC270">
      <w:pPr>
        <w:pStyle w:val="4"/>
        <w:spacing w:after="156"/>
        <w:ind w:firstLine="480"/>
        <w:rPr>
          <w:sz w:val="24"/>
          <w:szCs w:val="24"/>
        </w:rPr>
      </w:pPr>
      <w:r>
        <w:rPr>
          <w:sz w:val="24"/>
          <w:szCs w:val="24"/>
        </w:rPr>
        <w:t>2</w:t>
      </w:r>
      <w:r>
        <w:rPr>
          <w:rFonts w:hint="eastAsia"/>
          <w:sz w:val="24"/>
          <w:szCs w:val="24"/>
        </w:rPr>
        <w:t>.问题研判</w:t>
      </w:r>
    </w:p>
    <w:p w14:paraId="22339C85">
      <w:pPr>
        <w:pStyle w:val="4"/>
        <w:spacing w:after="156"/>
        <w:ind w:firstLine="480"/>
        <w:rPr>
          <w:sz w:val="24"/>
          <w:szCs w:val="24"/>
        </w:rPr>
      </w:pPr>
      <w:r>
        <w:rPr>
          <w:sz w:val="24"/>
          <w:szCs w:val="24"/>
        </w:rPr>
        <w:t>4</w:t>
      </w:r>
      <w:r>
        <w:rPr>
          <w:rFonts w:hint="eastAsia"/>
          <w:sz w:val="24"/>
          <w:szCs w:val="24"/>
        </w:rPr>
        <w:t>.问题反馈</w:t>
      </w:r>
    </w:p>
    <w:p w14:paraId="76033572">
      <w:pPr>
        <w:pStyle w:val="4"/>
        <w:spacing w:after="156"/>
        <w:ind w:firstLine="480"/>
        <w:rPr>
          <w:sz w:val="24"/>
          <w:szCs w:val="24"/>
        </w:rPr>
      </w:pPr>
      <w:r>
        <w:rPr>
          <w:sz w:val="24"/>
          <w:szCs w:val="24"/>
        </w:rPr>
        <w:t>5</w:t>
      </w:r>
      <w:r>
        <w:rPr>
          <w:rFonts w:hint="eastAsia"/>
          <w:sz w:val="24"/>
          <w:szCs w:val="24"/>
        </w:rPr>
        <w:t>.投诉受理</w:t>
      </w:r>
    </w:p>
    <w:p w14:paraId="30DC00BD">
      <w:pPr>
        <w:pStyle w:val="4"/>
        <w:spacing w:after="156"/>
        <w:ind w:firstLine="480"/>
        <w:rPr>
          <w:sz w:val="24"/>
          <w:szCs w:val="24"/>
        </w:rPr>
      </w:pPr>
      <w:r>
        <w:rPr>
          <w:rFonts w:hint="eastAsia"/>
          <w:sz w:val="24"/>
          <w:szCs w:val="24"/>
        </w:rPr>
        <w:t>6.定期回顾</w:t>
      </w:r>
    </w:p>
    <w:p w14:paraId="76C365BA">
      <w:pPr>
        <w:pStyle w:val="5"/>
        <w:numPr>
          <w:ilvl w:val="1"/>
          <w:numId w:val="0"/>
        </w:numPr>
      </w:pPr>
      <w:bookmarkStart w:id="66" w:name="_Toc15207344"/>
      <w:bookmarkStart w:id="67" w:name="_Toc1005097892"/>
      <w:r>
        <w:rPr>
          <w:rFonts w:hint="eastAsia"/>
        </w:rPr>
        <w:t>2.6问题升级机制</w:t>
      </w:r>
      <w:bookmarkEnd w:id="66"/>
      <w:bookmarkEnd w:id="67"/>
    </w:p>
    <w:p w14:paraId="44938DE5">
      <w:pPr>
        <w:pStyle w:val="4"/>
        <w:spacing w:after="72"/>
        <w:ind w:firstLine="480"/>
        <w:rPr>
          <w:sz w:val="24"/>
          <w:szCs w:val="24"/>
        </w:rPr>
      </w:pPr>
      <w:r>
        <w:rPr>
          <w:rFonts w:hint="eastAsia"/>
          <w:sz w:val="24"/>
          <w:szCs w:val="24"/>
        </w:rPr>
        <w:t>问题是否应该升级处理的标准为：发生故障并严重影响业务，在故障响应后无法及时找到解决方案；重要问题可能影响业务，在故障响应后无法及时找到解决方案；不是单一设备的问题，需要更多资源协调解决的复杂问题。</w:t>
      </w:r>
      <w:r>
        <w:rPr>
          <w:rFonts w:hint="eastAsia"/>
          <w:sz w:val="24"/>
          <w:szCs w:val="24"/>
          <w:lang w:eastAsia="zh-CN"/>
        </w:rPr>
        <w:t>投标方</w:t>
      </w:r>
      <w:r>
        <w:rPr>
          <w:rFonts w:hint="eastAsia"/>
          <w:sz w:val="24"/>
          <w:szCs w:val="24"/>
        </w:rPr>
        <w:t>应建有问题升级机制，能及时将疑难问题上报给相关责任部门和人员，能充分调动各种资源，采取有效途径将问题升级处理。</w:t>
      </w:r>
      <w:r>
        <w:rPr>
          <w:rFonts w:hint="eastAsia"/>
          <w:sz w:val="24"/>
          <w:szCs w:val="24"/>
          <w:lang w:eastAsia="zh-CN"/>
        </w:rPr>
        <w:t>投标方</w:t>
      </w:r>
      <w:r>
        <w:rPr>
          <w:rFonts w:hint="eastAsia"/>
          <w:sz w:val="24"/>
          <w:szCs w:val="24"/>
        </w:rPr>
        <w:t>应针对问题升级机制有明确的责任人及职责，使</w:t>
      </w:r>
      <w:r>
        <w:rPr>
          <w:rFonts w:hint="eastAsia"/>
          <w:sz w:val="24"/>
          <w:szCs w:val="24"/>
          <w:lang w:eastAsia="zh-CN"/>
        </w:rPr>
        <w:t>采购人</w:t>
      </w:r>
      <w:r>
        <w:rPr>
          <w:rFonts w:hint="eastAsia"/>
          <w:sz w:val="24"/>
          <w:szCs w:val="24"/>
        </w:rPr>
        <w:t>满意。</w:t>
      </w:r>
    </w:p>
    <w:p w14:paraId="318746AA">
      <w:pPr>
        <w:pStyle w:val="5"/>
        <w:numPr>
          <w:ilvl w:val="1"/>
          <w:numId w:val="0"/>
        </w:numPr>
      </w:pPr>
      <w:bookmarkStart w:id="68" w:name="_Toc105054890"/>
      <w:bookmarkStart w:id="69" w:name="_Toc89681246"/>
      <w:bookmarkStart w:id="70" w:name="_Toc1977236663"/>
      <w:bookmarkStart w:id="71" w:name="_Toc15207348"/>
      <w:bookmarkStart w:id="72" w:name="_Toc15207328"/>
      <w:r>
        <w:rPr>
          <w:rFonts w:hint="eastAsia"/>
        </w:rPr>
        <w:t>2.7质量考核</w:t>
      </w:r>
      <w:bookmarkEnd w:id="68"/>
      <w:bookmarkEnd w:id="69"/>
      <w:bookmarkEnd w:id="70"/>
    </w:p>
    <w:bookmarkEnd w:id="71"/>
    <w:p w14:paraId="71D2474B">
      <w:pPr>
        <w:pStyle w:val="4"/>
        <w:spacing w:after="93"/>
        <w:ind w:firstLine="480"/>
        <w:rPr>
          <w:sz w:val="24"/>
          <w:szCs w:val="24"/>
        </w:rPr>
      </w:pPr>
      <w:r>
        <w:rPr>
          <w:rFonts w:hint="eastAsia"/>
          <w:sz w:val="24"/>
          <w:szCs w:val="24"/>
        </w:rPr>
        <w:t>整个维保过程，</w:t>
      </w:r>
      <w:r>
        <w:rPr>
          <w:rFonts w:hint="eastAsia"/>
          <w:sz w:val="24"/>
          <w:szCs w:val="24"/>
          <w:lang w:eastAsia="zh-CN"/>
        </w:rPr>
        <w:t>采购人</w:t>
      </w:r>
      <w:r>
        <w:rPr>
          <w:rFonts w:hint="eastAsia"/>
          <w:sz w:val="24"/>
          <w:szCs w:val="24"/>
        </w:rPr>
        <w:t>将特别注重</w:t>
      </w:r>
      <w:r>
        <w:rPr>
          <w:rFonts w:hint="eastAsia"/>
          <w:sz w:val="24"/>
          <w:szCs w:val="24"/>
          <w:lang w:eastAsia="zh-CN"/>
        </w:rPr>
        <w:t>投标方</w:t>
      </w:r>
      <w:r>
        <w:rPr>
          <w:rFonts w:hint="eastAsia"/>
          <w:sz w:val="24"/>
          <w:szCs w:val="24"/>
        </w:rPr>
        <w:t>在人员技术能力和经验、备件供应体系以及备件到达现场时间、故障诊断及解决能力等各方面的技术实力，主要体现为人员响应时间、人员到场时间、备件到现场时间、维修过程时间、一次性维修成功次数、主动性巡检、现场调优</w:t>
      </w:r>
      <w:r>
        <w:rPr>
          <w:rFonts w:hint="eastAsia"/>
          <w:sz w:val="24"/>
          <w:szCs w:val="24"/>
          <w:lang w:val="en-US" w:eastAsia="zh-CN"/>
        </w:rPr>
        <w:t>服务能力和业务培训</w:t>
      </w:r>
      <w:r>
        <w:rPr>
          <w:rFonts w:hint="eastAsia"/>
          <w:sz w:val="24"/>
          <w:szCs w:val="24"/>
        </w:rPr>
        <w:t>，根据以上维保过程的评判因素，</w:t>
      </w:r>
      <w:r>
        <w:rPr>
          <w:rFonts w:hint="eastAsia"/>
          <w:sz w:val="24"/>
          <w:szCs w:val="24"/>
          <w:lang w:eastAsia="zh-CN"/>
        </w:rPr>
        <w:t>采购人</w:t>
      </w:r>
      <w:r>
        <w:rPr>
          <w:rFonts w:hint="eastAsia"/>
          <w:sz w:val="24"/>
          <w:szCs w:val="24"/>
        </w:rPr>
        <w:t>制定了两个方面的指标：核心考核指标和主要考核指标。</w:t>
      </w:r>
    </w:p>
    <w:p w14:paraId="69396C41">
      <w:pPr>
        <w:pStyle w:val="4"/>
        <w:spacing w:after="93"/>
        <w:ind w:firstLine="480"/>
        <w:rPr>
          <w:sz w:val="24"/>
          <w:szCs w:val="24"/>
        </w:rPr>
      </w:pPr>
      <w:r>
        <w:rPr>
          <w:rFonts w:hint="eastAsia"/>
          <w:sz w:val="24"/>
          <w:szCs w:val="24"/>
        </w:rPr>
        <w:t>针对每个指标，</w:t>
      </w:r>
      <w:r>
        <w:rPr>
          <w:rFonts w:hint="eastAsia"/>
          <w:sz w:val="24"/>
          <w:szCs w:val="24"/>
          <w:lang w:eastAsia="zh-CN"/>
        </w:rPr>
        <w:t>采购人</w:t>
      </w:r>
      <w:r>
        <w:rPr>
          <w:rFonts w:hint="eastAsia"/>
          <w:sz w:val="24"/>
          <w:szCs w:val="24"/>
        </w:rPr>
        <w:t>提出每个指标的最低要求，</w:t>
      </w:r>
      <w:r>
        <w:rPr>
          <w:rFonts w:hint="eastAsia"/>
          <w:sz w:val="24"/>
          <w:szCs w:val="24"/>
          <w:lang w:eastAsia="zh-CN"/>
        </w:rPr>
        <w:t>投标方</w:t>
      </w:r>
      <w:r>
        <w:rPr>
          <w:rFonts w:hint="eastAsia"/>
          <w:sz w:val="24"/>
          <w:szCs w:val="24"/>
        </w:rPr>
        <w:t>必须达到最低要求。在硬件维保项目投标过程中，每个维保厂商请根据自身实力和经验，针对每个指标提出自身的能够做到的指标响应，但该响应不能低于</w:t>
      </w:r>
      <w:r>
        <w:rPr>
          <w:rFonts w:hint="eastAsia"/>
          <w:sz w:val="24"/>
          <w:szCs w:val="24"/>
          <w:lang w:eastAsia="zh-CN"/>
        </w:rPr>
        <w:t>采购人</w:t>
      </w:r>
      <w:r>
        <w:rPr>
          <w:rFonts w:hint="eastAsia"/>
          <w:sz w:val="24"/>
          <w:szCs w:val="24"/>
        </w:rPr>
        <w:t>制定的指标最低要求。</w:t>
      </w:r>
    </w:p>
    <w:p w14:paraId="534FAE3E">
      <w:pPr>
        <w:pStyle w:val="4"/>
        <w:spacing w:after="93"/>
        <w:ind w:firstLine="480"/>
        <w:rPr>
          <w:sz w:val="24"/>
          <w:szCs w:val="24"/>
        </w:rPr>
      </w:pPr>
      <w:r>
        <w:rPr>
          <w:rFonts w:hint="eastAsia"/>
          <w:sz w:val="24"/>
          <w:szCs w:val="24"/>
          <w:lang w:eastAsia="zh-CN"/>
        </w:rPr>
        <w:t>采购人</w:t>
      </w:r>
      <w:r>
        <w:rPr>
          <w:rFonts w:hint="eastAsia"/>
          <w:sz w:val="24"/>
          <w:szCs w:val="24"/>
        </w:rPr>
        <w:t>将依据</w:t>
      </w:r>
      <w:r>
        <w:rPr>
          <w:rFonts w:hint="eastAsia"/>
          <w:sz w:val="24"/>
          <w:szCs w:val="24"/>
          <w:lang w:eastAsia="zh-CN"/>
        </w:rPr>
        <w:t>投标方</w:t>
      </w:r>
      <w:r>
        <w:rPr>
          <w:rFonts w:hint="eastAsia"/>
          <w:sz w:val="24"/>
          <w:szCs w:val="24"/>
        </w:rPr>
        <w:t>在投标书中承诺的维保指标响应值结合</w:t>
      </w:r>
      <w:r>
        <w:rPr>
          <w:rFonts w:hint="eastAsia"/>
          <w:sz w:val="24"/>
          <w:szCs w:val="24"/>
          <w:lang w:eastAsia="zh-CN"/>
        </w:rPr>
        <w:t>采购人</w:t>
      </w:r>
      <w:r>
        <w:rPr>
          <w:rFonts w:hint="eastAsia"/>
          <w:sz w:val="24"/>
          <w:szCs w:val="24"/>
        </w:rPr>
        <w:t>的实际情况优化后作为对维保服务质量的要求，从合同生效之后严格进行考核，除了在核心考核指标和主要考核指标的执行过程中实行扣款措施以外，针对核心考核指标中规定的部分指标连续两次考核不达标的，</w:t>
      </w:r>
      <w:r>
        <w:rPr>
          <w:rFonts w:hint="eastAsia"/>
          <w:sz w:val="24"/>
          <w:szCs w:val="24"/>
          <w:lang w:eastAsia="zh-CN"/>
        </w:rPr>
        <w:t>采购人</w:t>
      </w:r>
      <w:r>
        <w:rPr>
          <w:rFonts w:hint="eastAsia"/>
          <w:sz w:val="24"/>
          <w:szCs w:val="24"/>
        </w:rPr>
        <w:t>有权利终止合同。</w:t>
      </w:r>
    </w:p>
    <w:p w14:paraId="4847626B">
      <w:pPr>
        <w:pStyle w:val="4"/>
        <w:spacing w:after="72"/>
        <w:ind w:firstLine="480"/>
        <w:rPr>
          <w:sz w:val="24"/>
          <w:szCs w:val="24"/>
        </w:rPr>
      </w:pPr>
      <w:r>
        <w:rPr>
          <w:rFonts w:hint="eastAsia"/>
          <w:sz w:val="24"/>
          <w:szCs w:val="24"/>
        </w:rPr>
        <w:t>考核指标概览</w:t>
      </w:r>
    </w:p>
    <w:p w14:paraId="69A04286">
      <w:pPr>
        <w:pStyle w:val="4"/>
        <w:spacing w:after="72"/>
        <w:ind w:firstLine="480"/>
        <w:rPr>
          <w:sz w:val="24"/>
          <w:szCs w:val="24"/>
        </w:rPr>
      </w:pPr>
      <w:r>
        <w:rPr>
          <w:sz w:val="24"/>
          <w:szCs w:val="24"/>
        </w:rPr>
        <w:t>1.核心考核指标：</w:t>
      </w:r>
    </w:p>
    <w:p w14:paraId="05F61FC0">
      <w:pPr>
        <w:pStyle w:val="4"/>
        <w:spacing w:after="72"/>
        <w:ind w:firstLine="480"/>
        <w:rPr>
          <w:sz w:val="24"/>
          <w:szCs w:val="24"/>
        </w:rPr>
      </w:pPr>
      <w:r>
        <w:rPr>
          <w:rFonts w:hint="eastAsia"/>
          <w:sz w:val="24"/>
          <w:szCs w:val="24"/>
        </w:rPr>
        <w:t>（</w:t>
      </w:r>
      <w:r>
        <w:rPr>
          <w:sz w:val="24"/>
          <w:szCs w:val="24"/>
        </w:rPr>
        <w:t>1）平均备件到货时长</w:t>
      </w:r>
    </w:p>
    <w:p w14:paraId="15AFD395">
      <w:pPr>
        <w:pStyle w:val="4"/>
        <w:spacing w:after="72"/>
        <w:ind w:firstLine="480"/>
        <w:rPr>
          <w:sz w:val="24"/>
          <w:szCs w:val="24"/>
        </w:rPr>
      </w:pPr>
      <w:r>
        <w:rPr>
          <w:rFonts w:hint="eastAsia"/>
          <w:sz w:val="24"/>
          <w:szCs w:val="24"/>
        </w:rPr>
        <w:t>（</w:t>
      </w:r>
      <w:r>
        <w:rPr>
          <w:sz w:val="24"/>
          <w:szCs w:val="24"/>
        </w:rPr>
        <w:t>2）平均上线时间</w:t>
      </w:r>
    </w:p>
    <w:p w14:paraId="2FC57354">
      <w:pPr>
        <w:pStyle w:val="4"/>
        <w:spacing w:after="72"/>
        <w:ind w:firstLine="480"/>
        <w:rPr>
          <w:sz w:val="24"/>
          <w:szCs w:val="24"/>
        </w:rPr>
      </w:pPr>
      <w:r>
        <w:rPr>
          <w:rFonts w:hint="eastAsia"/>
          <w:sz w:val="24"/>
          <w:szCs w:val="24"/>
        </w:rPr>
        <w:t>（</w:t>
      </w:r>
      <w:r>
        <w:rPr>
          <w:sz w:val="24"/>
          <w:szCs w:val="24"/>
        </w:rPr>
        <w:t>3）上线超时次数</w:t>
      </w:r>
    </w:p>
    <w:p w14:paraId="74AE2736">
      <w:pPr>
        <w:pStyle w:val="4"/>
        <w:spacing w:after="72"/>
        <w:ind w:firstLine="480"/>
        <w:rPr>
          <w:sz w:val="24"/>
          <w:szCs w:val="24"/>
        </w:rPr>
      </w:pPr>
      <w:r>
        <w:rPr>
          <w:rFonts w:hint="eastAsia"/>
          <w:sz w:val="24"/>
          <w:szCs w:val="24"/>
        </w:rPr>
        <w:t>（</w:t>
      </w:r>
      <w:r>
        <w:rPr>
          <w:sz w:val="24"/>
          <w:szCs w:val="24"/>
        </w:rPr>
        <w:t>4）一次修复失败次数</w:t>
      </w:r>
    </w:p>
    <w:p w14:paraId="66B384BB">
      <w:pPr>
        <w:pStyle w:val="4"/>
        <w:spacing w:after="72"/>
        <w:ind w:firstLine="480"/>
        <w:rPr>
          <w:sz w:val="24"/>
          <w:szCs w:val="24"/>
        </w:rPr>
      </w:pPr>
      <w:r>
        <w:rPr>
          <w:sz w:val="24"/>
          <w:szCs w:val="24"/>
        </w:rPr>
        <w:t>2.主要考核指标：</w:t>
      </w:r>
    </w:p>
    <w:p w14:paraId="1758CB2E">
      <w:pPr>
        <w:pStyle w:val="4"/>
        <w:spacing w:after="72"/>
        <w:ind w:firstLine="480"/>
        <w:rPr>
          <w:sz w:val="24"/>
          <w:szCs w:val="24"/>
        </w:rPr>
      </w:pPr>
      <w:r>
        <w:rPr>
          <w:rFonts w:hint="eastAsia"/>
          <w:sz w:val="24"/>
          <w:szCs w:val="24"/>
        </w:rPr>
        <w:t>（</w:t>
      </w:r>
      <w:r>
        <w:rPr>
          <w:sz w:val="24"/>
          <w:szCs w:val="24"/>
        </w:rPr>
        <w:t>1）有效优化次数</w:t>
      </w:r>
    </w:p>
    <w:p w14:paraId="098BD2AE">
      <w:pPr>
        <w:pStyle w:val="4"/>
        <w:spacing w:after="72"/>
        <w:ind w:firstLine="480"/>
        <w:rPr>
          <w:sz w:val="24"/>
          <w:szCs w:val="24"/>
        </w:rPr>
      </w:pPr>
      <w:r>
        <w:rPr>
          <w:rFonts w:hint="eastAsia"/>
          <w:sz w:val="24"/>
          <w:szCs w:val="24"/>
        </w:rPr>
        <w:t>（</w:t>
      </w:r>
      <w:r>
        <w:rPr>
          <w:sz w:val="24"/>
          <w:szCs w:val="24"/>
        </w:rPr>
        <w:t>2）综合性疑难问题解决次数</w:t>
      </w:r>
    </w:p>
    <w:p w14:paraId="205BDD3C">
      <w:pPr>
        <w:pStyle w:val="4"/>
        <w:spacing w:after="72"/>
        <w:ind w:firstLine="480"/>
        <w:rPr>
          <w:sz w:val="24"/>
          <w:szCs w:val="24"/>
        </w:rPr>
      </w:pPr>
      <w:r>
        <w:rPr>
          <w:rFonts w:hint="eastAsia"/>
          <w:sz w:val="24"/>
          <w:szCs w:val="24"/>
        </w:rPr>
        <w:t>（</w:t>
      </w:r>
      <w:r>
        <w:rPr>
          <w:sz w:val="24"/>
          <w:szCs w:val="24"/>
        </w:rPr>
        <w:t>3）综合性疑难问题解决时长</w:t>
      </w:r>
    </w:p>
    <w:p w14:paraId="7F65DB0E">
      <w:pPr>
        <w:pStyle w:val="4"/>
        <w:spacing w:after="72"/>
        <w:ind w:firstLine="480"/>
        <w:rPr>
          <w:sz w:val="24"/>
          <w:szCs w:val="24"/>
        </w:rPr>
      </w:pPr>
      <w:r>
        <w:rPr>
          <w:rFonts w:hint="eastAsia"/>
          <w:sz w:val="24"/>
          <w:szCs w:val="24"/>
        </w:rPr>
        <w:t>（</w:t>
      </w:r>
      <w:r>
        <w:rPr>
          <w:sz w:val="24"/>
          <w:szCs w:val="24"/>
        </w:rPr>
        <w:t>4）综合性疑难问题解决失败次数</w:t>
      </w:r>
    </w:p>
    <w:p w14:paraId="77E9BCD7">
      <w:pPr>
        <w:pStyle w:val="4"/>
        <w:spacing w:after="72"/>
        <w:ind w:firstLine="480"/>
        <w:rPr>
          <w:sz w:val="24"/>
          <w:szCs w:val="24"/>
        </w:rPr>
      </w:pPr>
      <w:r>
        <w:rPr>
          <w:rFonts w:hint="eastAsia"/>
          <w:sz w:val="24"/>
          <w:szCs w:val="24"/>
          <w:lang w:eastAsia="zh-CN"/>
        </w:rPr>
        <w:t>采购人</w:t>
      </w:r>
      <w:r>
        <w:rPr>
          <w:rFonts w:hint="eastAsia"/>
          <w:sz w:val="24"/>
          <w:szCs w:val="24"/>
        </w:rPr>
        <w:t>每个月对维保厂商的服务质量进行考评，对于未达标的事件实施扣款惩戒，如果月度核心指标考评结果出现违约责任，则</w:t>
      </w:r>
      <w:r>
        <w:rPr>
          <w:rFonts w:hint="eastAsia"/>
          <w:sz w:val="24"/>
          <w:szCs w:val="24"/>
          <w:lang w:eastAsia="zh-CN"/>
        </w:rPr>
        <w:t>采购人</w:t>
      </w:r>
      <w:r>
        <w:rPr>
          <w:rFonts w:hint="eastAsia"/>
          <w:sz w:val="24"/>
          <w:szCs w:val="24"/>
        </w:rPr>
        <w:t>有权取消合同，同时将被列入</w:t>
      </w:r>
      <w:r>
        <w:rPr>
          <w:rFonts w:hint="eastAsia"/>
          <w:sz w:val="24"/>
          <w:szCs w:val="24"/>
          <w:lang w:eastAsia="zh-CN"/>
        </w:rPr>
        <w:t>采购人</w:t>
      </w:r>
      <w:r>
        <w:rPr>
          <w:sz w:val="24"/>
          <w:szCs w:val="24"/>
        </w:rPr>
        <w:t>IT维保服务预警名单，原则上不允许参与下期同类产品服务。因维保厂商考评不能达标需要重新选择供应商而造成服务价格上涨，则上涨部分价格应由原维保厂商承担。</w:t>
      </w:r>
    </w:p>
    <w:p w14:paraId="41A3F280">
      <w:pPr>
        <w:pStyle w:val="4"/>
        <w:spacing w:after="72"/>
        <w:ind w:firstLine="480"/>
        <w:rPr>
          <w:sz w:val="24"/>
          <w:szCs w:val="24"/>
        </w:rPr>
      </w:pPr>
      <w:r>
        <w:rPr>
          <w:rFonts w:hint="eastAsia"/>
          <w:sz w:val="24"/>
          <w:szCs w:val="24"/>
        </w:rPr>
        <w:t>为保持</w:t>
      </w:r>
      <w:r>
        <w:rPr>
          <w:rFonts w:hint="eastAsia"/>
          <w:sz w:val="24"/>
          <w:szCs w:val="24"/>
          <w:lang w:eastAsia="zh-CN"/>
        </w:rPr>
        <w:t>采购人</w:t>
      </w:r>
      <w:r>
        <w:rPr>
          <w:sz w:val="24"/>
          <w:szCs w:val="24"/>
        </w:rPr>
        <w:t>IT系统业务连续性，必须高标准、严要求的选择一家可靠的IT产品维保厂商，并在</w:t>
      </w:r>
      <w:r>
        <w:rPr>
          <w:rFonts w:hint="eastAsia"/>
          <w:sz w:val="24"/>
          <w:szCs w:val="24"/>
          <w:lang w:eastAsia="zh-CN"/>
        </w:rPr>
        <w:t>采购人</w:t>
      </w:r>
      <w:r>
        <w:rPr>
          <w:sz w:val="24"/>
          <w:szCs w:val="24"/>
        </w:rPr>
        <w:t>的领导下按照上述考核体系对其提供的服务展开有效管理和严格考核，确保硬件维保服务质量，保障IT系统的业务连续性要求。</w:t>
      </w:r>
    </w:p>
    <w:p w14:paraId="504B1F6C">
      <w:pPr>
        <w:pStyle w:val="4"/>
        <w:spacing w:after="72"/>
        <w:ind w:firstLine="480"/>
        <w:rPr>
          <w:sz w:val="24"/>
          <w:szCs w:val="24"/>
        </w:rPr>
      </w:pPr>
      <w:r>
        <w:rPr>
          <w:rFonts w:hint="eastAsia"/>
          <w:sz w:val="24"/>
          <w:szCs w:val="24"/>
        </w:rPr>
        <w:t>投标人提供培训承诺，承诺内容包括：培训对象包括</w:t>
      </w:r>
      <w:r>
        <w:rPr>
          <w:rFonts w:hint="eastAsia"/>
          <w:sz w:val="24"/>
          <w:szCs w:val="24"/>
          <w:lang w:val="en-US" w:eastAsia="zh-CN"/>
        </w:rPr>
        <w:t>区数据局及数字乡村业务系统使用单位和</w:t>
      </w:r>
      <w:r>
        <w:rPr>
          <w:rFonts w:hint="eastAsia"/>
          <w:sz w:val="24"/>
          <w:szCs w:val="24"/>
        </w:rPr>
        <w:t>专业技术人员，培训人数不少于5人，培训时间不少于5天；培训内容分为软件系统的配置和管理、安装调试、常见故障及排除、日常使用方法、操作指南等。</w:t>
      </w:r>
    </w:p>
    <w:p w14:paraId="178896B1">
      <w:pPr>
        <w:pStyle w:val="5"/>
        <w:numPr>
          <w:ilvl w:val="1"/>
          <w:numId w:val="0"/>
        </w:numPr>
      </w:pPr>
      <w:bookmarkStart w:id="73" w:name="_Toc15207351"/>
      <w:bookmarkStart w:id="74" w:name="_Toc168914070"/>
      <w:bookmarkStart w:id="75" w:name="_Toc105054891"/>
      <w:r>
        <w:rPr>
          <w:rFonts w:hint="eastAsia"/>
        </w:rPr>
        <w:t>2.8违约</w:t>
      </w:r>
      <w:bookmarkEnd w:id="73"/>
      <w:r>
        <w:rPr>
          <w:rFonts w:hint="eastAsia"/>
        </w:rPr>
        <w:t>责任</w:t>
      </w:r>
      <w:bookmarkEnd w:id="74"/>
      <w:bookmarkEnd w:id="75"/>
    </w:p>
    <w:p w14:paraId="73C129C2">
      <w:pPr>
        <w:pStyle w:val="4"/>
        <w:spacing w:after="72"/>
        <w:ind w:firstLine="480"/>
        <w:rPr>
          <w:sz w:val="24"/>
          <w:szCs w:val="24"/>
        </w:rPr>
      </w:pPr>
      <w:r>
        <w:rPr>
          <w:rFonts w:hint="eastAsia"/>
          <w:sz w:val="24"/>
          <w:szCs w:val="24"/>
        </w:rPr>
        <w:t>如</w:t>
      </w:r>
      <w:r>
        <w:rPr>
          <w:rFonts w:hint="eastAsia"/>
          <w:sz w:val="24"/>
          <w:szCs w:val="24"/>
          <w:lang w:eastAsia="zh-CN"/>
        </w:rPr>
        <w:t>投标方</w:t>
      </w:r>
      <w:r>
        <w:rPr>
          <w:rFonts w:hint="eastAsia"/>
          <w:sz w:val="24"/>
          <w:szCs w:val="24"/>
        </w:rPr>
        <w:t>不能按照服务质量要求及时解决故障、或因为巡检未及时发现存在的隐患而造成系统故障以及因为备件质量而造成系统故障等，按照合同规定扣除相应服务费用，若造成损失，</w:t>
      </w:r>
      <w:r>
        <w:rPr>
          <w:rFonts w:hint="eastAsia"/>
          <w:sz w:val="24"/>
          <w:szCs w:val="24"/>
          <w:lang w:eastAsia="zh-CN"/>
        </w:rPr>
        <w:t>采购人</w:t>
      </w:r>
      <w:r>
        <w:rPr>
          <w:rFonts w:hint="eastAsia"/>
          <w:sz w:val="24"/>
          <w:szCs w:val="24"/>
        </w:rPr>
        <w:t>保留索赔权利。为保证</w:t>
      </w:r>
      <w:r>
        <w:rPr>
          <w:rFonts w:hint="eastAsia"/>
          <w:sz w:val="24"/>
          <w:szCs w:val="24"/>
          <w:lang w:eastAsia="zh-CN"/>
        </w:rPr>
        <w:t>采购人</w:t>
      </w:r>
      <w:r>
        <w:rPr>
          <w:rFonts w:hint="eastAsia"/>
          <w:sz w:val="24"/>
          <w:szCs w:val="24"/>
        </w:rPr>
        <w:t>系统稳定运行，避免因系统故障造成的损失，投标人应提供服务索赔的承诺。</w:t>
      </w:r>
    </w:p>
    <w:p w14:paraId="1D61E82A">
      <w:pPr>
        <w:pStyle w:val="4"/>
        <w:spacing w:after="72"/>
        <w:ind w:firstLine="480"/>
        <w:rPr>
          <w:sz w:val="24"/>
          <w:szCs w:val="24"/>
        </w:rPr>
      </w:pPr>
      <w:r>
        <w:rPr>
          <w:rFonts w:hint="eastAsia"/>
          <w:sz w:val="24"/>
          <w:szCs w:val="24"/>
        </w:rPr>
        <w:t>违约分类说明：</w:t>
      </w:r>
    </w:p>
    <w:tbl>
      <w:tblPr>
        <w:tblStyle w:val="19"/>
        <w:tblW w:w="910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3410"/>
        <w:gridCol w:w="4401"/>
      </w:tblGrid>
      <w:tr w14:paraId="6A20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14:paraId="1CFAEE75">
            <w:pPr>
              <w:pStyle w:val="55"/>
              <w:jc w:val="both"/>
              <w:rPr>
                <w:sz w:val="22"/>
                <w:szCs w:val="20"/>
              </w:rPr>
            </w:pPr>
            <w:r>
              <w:rPr>
                <w:rFonts w:hint="eastAsia"/>
                <w:sz w:val="22"/>
                <w:szCs w:val="20"/>
              </w:rPr>
              <w:t>违约分类</w:t>
            </w:r>
          </w:p>
        </w:tc>
        <w:tc>
          <w:tcPr>
            <w:tcW w:w="3410" w:type="dxa"/>
            <w:vAlign w:val="center"/>
          </w:tcPr>
          <w:p w14:paraId="2BBF597D">
            <w:pPr>
              <w:pStyle w:val="55"/>
              <w:jc w:val="both"/>
              <w:rPr>
                <w:sz w:val="22"/>
                <w:szCs w:val="20"/>
              </w:rPr>
            </w:pPr>
            <w:r>
              <w:rPr>
                <w:rFonts w:hint="eastAsia"/>
                <w:sz w:val="22"/>
                <w:szCs w:val="20"/>
              </w:rPr>
              <w:t>违约内容描述</w:t>
            </w:r>
          </w:p>
        </w:tc>
        <w:tc>
          <w:tcPr>
            <w:tcW w:w="4401" w:type="dxa"/>
            <w:vAlign w:val="center"/>
          </w:tcPr>
          <w:p w14:paraId="3C6ECD2A">
            <w:pPr>
              <w:pStyle w:val="55"/>
              <w:jc w:val="both"/>
              <w:rPr>
                <w:sz w:val="22"/>
                <w:szCs w:val="20"/>
              </w:rPr>
            </w:pPr>
            <w:r>
              <w:rPr>
                <w:rFonts w:hint="eastAsia"/>
                <w:sz w:val="22"/>
                <w:szCs w:val="20"/>
              </w:rPr>
              <w:t>具体时间计算和审定标准</w:t>
            </w:r>
          </w:p>
        </w:tc>
      </w:tr>
      <w:tr w14:paraId="6832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restart"/>
            <w:vAlign w:val="center"/>
          </w:tcPr>
          <w:p w14:paraId="4D7891FA">
            <w:pPr>
              <w:pStyle w:val="55"/>
              <w:jc w:val="both"/>
              <w:rPr>
                <w:sz w:val="22"/>
                <w:szCs w:val="20"/>
              </w:rPr>
            </w:pPr>
            <w:r>
              <w:rPr>
                <w:rFonts w:hint="eastAsia"/>
                <w:sz w:val="22"/>
                <w:szCs w:val="20"/>
              </w:rPr>
              <w:t>重大违约</w:t>
            </w:r>
          </w:p>
        </w:tc>
        <w:tc>
          <w:tcPr>
            <w:tcW w:w="3410" w:type="dxa"/>
            <w:vAlign w:val="center"/>
          </w:tcPr>
          <w:p w14:paraId="5425D69E">
            <w:pPr>
              <w:pStyle w:val="55"/>
              <w:jc w:val="both"/>
              <w:rPr>
                <w:sz w:val="22"/>
                <w:szCs w:val="20"/>
              </w:rPr>
            </w:pPr>
            <w:r>
              <w:rPr>
                <w:sz w:val="22"/>
                <w:szCs w:val="20"/>
              </w:rPr>
              <w:t>7×24</w:t>
            </w:r>
            <w:r>
              <w:rPr>
                <w:rFonts w:hint="eastAsia"/>
                <w:sz w:val="22"/>
                <w:szCs w:val="20"/>
              </w:rPr>
              <w:t>服务级别，故障修复时间超过24小时</w:t>
            </w:r>
          </w:p>
        </w:tc>
        <w:tc>
          <w:tcPr>
            <w:tcW w:w="4401" w:type="dxa"/>
            <w:vAlign w:val="center"/>
          </w:tcPr>
          <w:p w14:paraId="219DD93C">
            <w:pPr>
              <w:pStyle w:val="55"/>
              <w:jc w:val="both"/>
              <w:rPr>
                <w:sz w:val="22"/>
                <w:szCs w:val="20"/>
              </w:rPr>
            </w:pPr>
            <w:r>
              <w:rPr>
                <w:rFonts w:hint="eastAsia"/>
                <w:sz w:val="22"/>
                <w:szCs w:val="20"/>
              </w:rPr>
              <w:t>以拨打服务申告电话通话结束时间开始计算</w:t>
            </w:r>
          </w:p>
        </w:tc>
      </w:tr>
      <w:tr w14:paraId="5014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6393E897">
            <w:pPr>
              <w:pStyle w:val="55"/>
              <w:jc w:val="both"/>
              <w:rPr>
                <w:sz w:val="22"/>
                <w:szCs w:val="20"/>
              </w:rPr>
            </w:pPr>
          </w:p>
        </w:tc>
        <w:tc>
          <w:tcPr>
            <w:tcW w:w="3410" w:type="dxa"/>
            <w:vAlign w:val="center"/>
          </w:tcPr>
          <w:p w14:paraId="0481824B">
            <w:pPr>
              <w:pStyle w:val="55"/>
              <w:jc w:val="both"/>
              <w:rPr>
                <w:sz w:val="22"/>
                <w:szCs w:val="20"/>
              </w:rPr>
            </w:pPr>
            <w:r>
              <w:rPr>
                <w:rFonts w:hint="eastAsia"/>
                <w:sz w:val="22"/>
                <w:szCs w:val="20"/>
              </w:rPr>
              <w:t>5</w:t>
            </w:r>
            <w:r>
              <w:rPr>
                <w:sz w:val="22"/>
                <w:szCs w:val="20"/>
              </w:rPr>
              <w:t>×</w:t>
            </w:r>
            <w:r>
              <w:rPr>
                <w:rFonts w:hint="eastAsia"/>
                <w:sz w:val="22"/>
                <w:szCs w:val="20"/>
              </w:rPr>
              <w:t>9服务级别，故障修复时间超过24小时</w:t>
            </w:r>
          </w:p>
        </w:tc>
        <w:tc>
          <w:tcPr>
            <w:tcW w:w="4401" w:type="dxa"/>
            <w:vAlign w:val="center"/>
          </w:tcPr>
          <w:p w14:paraId="77F9ECAB">
            <w:pPr>
              <w:pStyle w:val="55"/>
              <w:jc w:val="both"/>
              <w:rPr>
                <w:sz w:val="22"/>
                <w:szCs w:val="20"/>
              </w:rPr>
            </w:pPr>
            <w:r>
              <w:rPr>
                <w:rFonts w:hint="eastAsia"/>
                <w:sz w:val="22"/>
                <w:szCs w:val="20"/>
              </w:rPr>
              <w:t>以服务工程师到达时间开始计算</w:t>
            </w:r>
          </w:p>
        </w:tc>
      </w:tr>
      <w:tr w14:paraId="76DF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5A4BE33A">
            <w:pPr>
              <w:pStyle w:val="55"/>
              <w:jc w:val="both"/>
              <w:rPr>
                <w:sz w:val="22"/>
                <w:szCs w:val="20"/>
              </w:rPr>
            </w:pPr>
          </w:p>
        </w:tc>
        <w:tc>
          <w:tcPr>
            <w:tcW w:w="3410" w:type="dxa"/>
            <w:vAlign w:val="center"/>
          </w:tcPr>
          <w:p w14:paraId="2DBF116F">
            <w:pPr>
              <w:pStyle w:val="55"/>
              <w:jc w:val="both"/>
              <w:rPr>
                <w:sz w:val="22"/>
                <w:szCs w:val="20"/>
              </w:rPr>
            </w:pPr>
            <w:r>
              <w:rPr>
                <w:rFonts w:hint="eastAsia"/>
                <w:sz w:val="22"/>
                <w:szCs w:val="20"/>
              </w:rPr>
              <w:t>因服务工程师操作不当或失误，导致设备宕机故障</w:t>
            </w:r>
          </w:p>
        </w:tc>
        <w:tc>
          <w:tcPr>
            <w:tcW w:w="4401" w:type="dxa"/>
            <w:vAlign w:val="center"/>
          </w:tcPr>
          <w:p w14:paraId="307E84C2">
            <w:pPr>
              <w:pStyle w:val="55"/>
              <w:jc w:val="both"/>
              <w:rPr>
                <w:sz w:val="22"/>
                <w:szCs w:val="20"/>
              </w:rPr>
            </w:pPr>
            <w:r>
              <w:rPr>
                <w:rFonts w:hint="eastAsia"/>
                <w:sz w:val="22"/>
                <w:szCs w:val="20"/>
              </w:rPr>
              <w:t>故障设备宕机，业务运行受影响或中断</w:t>
            </w:r>
          </w:p>
        </w:tc>
      </w:tr>
      <w:tr w14:paraId="4441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6F87E4A8">
            <w:pPr>
              <w:pStyle w:val="55"/>
              <w:jc w:val="both"/>
              <w:rPr>
                <w:sz w:val="22"/>
                <w:szCs w:val="20"/>
              </w:rPr>
            </w:pPr>
          </w:p>
        </w:tc>
        <w:tc>
          <w:tcPr>
            <w:tcW w:w="3410" w:type="dxa"/>
            <w:vAlign w:val="center"/>
          </w:tcPr>
          <w:p w14:paraId="338386D3">
            <w:pPr>
              <w:pStyle w:val="55"/>
              <w:jc w:val="both"/>
              <w:rPr>
                <w:sz w:val="22"/>
                <w:szCs w:val="20"/>
              </w:rPr>
            </w:pPr>
            <w:r>
              <w:rPr>
                <w:rFonts w:hint="eastAsia"/>
                <w:sz w:val="22"/>
                <w:szCs w:val="20"/>
              </w:rPr>
              <w:t>因更换备件质量问题，导致设备数据丢失</w:t>
            </w:r>
          </w:p>
        </w:tc>
        <w:tc>
          <w:tcPr>
            <w:tcW w:w="4401" w:type="dxa"/>
            <w:vAlign w:val="center"/>
          </w:tcPr>
          <w:p w14:paraId="23D04D27">
            <w:pPr>
              <w:pStyle w:val="55"/>
              <w:jc w:val="both"/>
              <w:rPr>
                <w:sz w:val="22"/>
                <w:szCs w:val="20"/>
              </w:rPr>
            </w:pPr>
            <w:r>
              <w:rPr>
                <w:rFonts w:hint="eastAsia"/>
                <w:sz w:val="22"/>
                <w:szCs w:val="20"/>
              </w:rPr>
              <w:t>故障设备数据丢失，业务运行受影响或中断</w:t>
            </w:r>
          </w:p>
        </w:tc>
      </w:tr>
      <w:tr w14:paraId="29AB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0D762B62">
            <w:pPr>
              <w:pStyle w:val="55"/>
              <w:jc w:val="both"/>
              <w:rPr>
                <w:sz w:val="22"/>
                <w:szCs w:val="20"/>
              </w:rPr>
            </w:pPr>
          </w:p>
        </w:tc>
        <w:tc>
          <w:tcPr>
            <w:tcW w:w="3410" w:type="dxa"/>
            <w:vAlign w:val="center"/>
          </w:tcPr>
          <w:p w14:paraId="68988464">
            <w:pPr>
              <w:pStyle w:val="55"/>
              <w:jc w:val="both"/>
              <w:rPr>
                <w:sz w:val="22"/>
                <w:szCs w:val="20"/>
              </w:rPr>
            </w:pPr>
            <w:r>
              <w:rPr>
                <w:rFonts w:hint="eastAsia"/>
                <w:sz w:val="22"/>
                <w:szCs w:val="20"/>
              </w:rPr>
              <w:t>因服务工程师操作不当或失误，导致设备数据丢失</w:t>
            </w:r>
          </w:p>
        </w:tc>
        <w:tc>
          <w:tcPr>
            <w:tcW w:w="4401" w:type="dxa"/>
            <w:vAlign w:val="center"/>
          </w:tcPr>
          <w:p w14:paraId="2818D859">
            <w:pPr>
              <w:pStyle w:val="55"/>
              <w:jc w:val="both"/>
              <w:rPr>
                <w:sz w:val="22"/>
                <w:szCs w:val="20"/>
              </w:rPr>
            </w:pPr>
            <w:r>
              <w:rPr>
                <w:rFonts w:hint="eastAsia"/>
                <w:sz w:val="22"/>
                <w:szCs w:val="20"/>
              </w:rPr>
              <w:t>故障设备数据丢失，业务运行受影响或中断</w:t>
            </w:r>
          </w:p>
        </w:tc>
      </w:tr>
      <w:tr w14:paraId="5333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15961525">
            <w:pPr>
              <w:pStyle w:val="55"/>
              <w:jc w:val="both"/>
              <w:rPr>
                <w:sz w:val="22"/>
                <w:szCs w:val="20"/>
              </w:rPr>
            </w:pPr>
          </w:p>
        </w:tc>
        <w:tc>
          <w:tcPr>
            <w:tcW w:w="3410" w:type="dxa"/>
            <w:vAlign w:val="center"/>
          </w:tcPr>
          <w:p w14:paraId="23C95F3C">
            <w:pPr>
              <w:pStyle w:val="55"/>
              <w:jc w:val="both"/>
              <w:rPr>
                <w:sz w:val="22"/>
                <w:szCs w:val="20"/>
              </w:rPr>
            </w:pPr>
            <w:r>
              <w:rPr>
                <w:rFonts w:hint="eastAsia"/>
                <w:sz w:val="22"/>
                <w:szCs w:val="20"/>
              </w:rPr>
              <w:t>因更换备件质量问题，导致设备发生新故障</w:t>
            </w:r>
          </w:p>
        </w:tc>
        <w:tc>
          <w:tcPr>
            <w:tcW w:w="4401" w:type="dxa"/>
            <w:vAlign w:val="center"/>
          </w:tcPr>
          <w:p w14:paraId="326E8FD0">
            <w:pPr>
              <w:pStyle w:val="55"/>
              <w:jc w:val="both"/>
              <w:rPr>
                <w:sz w:val="22"/>
                <w:szCs w:val="20"/>
              </w:rPr>
            </w:pPr>
            <w:r>
              <w:rPr>
                <w:rFonts w:hint="eastAsia"/>
                <w:sz w:val="22"/>
                <w:szCs w:val="20"/>
              </w:rPr>
              <w:t>业务运行未中断</w:t>
            </w:r>
          </w:p>
        </w:tc>
      </w:tr>
      <w:tr w14:paraId="23C5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32642289">
            <w:pPr>
              <w:pStyle w:val="55"/>
              <w:jc w:val="both"/>
              <w:rPr>
                <w:sz w:val="22"/>
                <w:szCs w:val="20"/>
              </w:rPr>
            </w:pPr>
          </w:p>
        </w:tc>
        <w:tc>
          <w:tcPr>
            <w:tcW w:w="3410" w:type="dxa"/>
            <w:vAlign w:val="center"/>
          </w:tcPr>
          <w:p w14:paraId="1B0113FE">
            <w:pPr>
              <w:pStyle w:val="55"/>
              <w:jc w:val="both"/>
              <w:rPr>
                <w:sz w:val="22"/>
                <w:szCs w:val="20"/>
              </w:rPr>
            </w:pPr>
            <w:r>
              <w:rPr>
                <w:rFonts w:hint="eastAsia"/>
                <w:sz w:val="22"/>
                <w:szCs w:val="20"/>
              </w:rPr>
              <w:t>因服务工程师操作不当或失误，导致设备出现故障</w:t>
            </w:r>
          </w:p>
        </w:tc>
        <w:tc>
          <w:tcPr>
            <w:tcW w:w="4401" w:type="dxa"/>
            <w:vAlign w:val="center"/>
          </w:tcPr>
          <w:p w14:paraId="27A82EB6">
            <w:pPr>
              <w:pStyle w:val="55"/>
              <w:jc w:val="both"/>
              <w:rPr>
                <w:sz w:val="22"/>
                <w:szCs w:val="20"/>
              </w:rPr>
            </w:pPr>
            <w:r>
              <w:rPr>
                <w:rFonts w:hint="eastAsia"/>
                <w:sz w:val="22"/>
                <w:szCs w:val="20"/>
              </w:rPr>
              <w:t>业务运行未中断</w:t>
            </w:r>
          </w:p>
        </w:tc>
      </w:tr>
      <w:tr w14:paraId="2AB5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3B0D1A82">
            <w:pPr>
              <w:pStyle w:val="55"/>
              <w:jc w:val="both"/>
              <w:rPr>
                <w:sz w:val="22"/>
                <w:szCs w:val="20"/>
              </w:rPr>
            </w:pPr>
          </w:p>
        </w:tc>
        <w:tc>
          <w:tcPr>
            <w:tcW w:w="3410" w:type="dxa"/>
            <w:vAlign w:val="center"/>
          </w:tcPr>
          <w:p w14:paraId="0D58E2C2">
            <w:pPr>
              <w:pStyle w:val="55"/>
              <w:jc w:val="both"/>
              <w:rPr>
                <w:sz w:val="22"/>
                <w:szCs w:val="20"/>
              </w:rPr>
            </w:pPr>
            <w:r>
              <w:rPr>
                <w:rFonts w:hint="eastAsia"/>
                <w:sz w:val="22"/>
                <w:szCs w:val="20"/>
              </w:rPr>
              <w:t>未履行应标文件中的相关承诺</w:t>
            </w:r>
          </w:p>
        </w:tc>
        <w:tc>
          <w:tcPr>
            <w:tcW w:w="4401" w:type="dxa"/>
            <w:vAlign w:val="center"/>
          </w:tcPr>
          <w:p w14:paraId="277CB818">
            <w:pPr>
              <w:pStyle w:val="55"/>
              <w:jc w:val="both"/>
              <w:rPr>
                <w:sz w:val="22"/>
                <w:szCs w:val="20"/>
              </w:rPr>
            </w:pPr>
          </w:p>
        </w:tc>
      </w:tr>
      <w:tr w14:paraId="7ECE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restart"/>
            <w:vAlign w:val="center"/>
          </w:tcPr>
          <w:p w14:paraId="17C63E70">
            <w:pPr>
              <w:pStyle w:val="55"/>
              <w:jc w:val="both"/>
              <w:rPr>
                <w:sz w:val="22"/>
                <w:szCs w:val="20"/>
              </w:rPr>
            </w:pPr>
            <w:r>
              <w:rPr>
                <w:rFonts w:hint="eastAsia"/>
                <w:sz w:val="22"/>
                <w:szCs w:val="20"/>
              </w:rPr>
              <w:t>严重违约</w:t>
            </w:r>
          </w:p>
        </w:tc>
        <w:tc>
          <w:tcPr>
            <w:tcW w:w="3410" w:type="dxa"/>
            <w:vAlign w:val="center"/>
          </w:tcPr>
          <w:p w14:paraId="5C6924E0">
            <w:pPr>
              <w:pStyle w:val="55"/>
              <w:jc w:val="both"/>
              <w:rPr>
                <w:sz w:val="22"/>
                <w:szCs w:val="20"/>
              </w:rPr>
            </w:pPr>
            <w:r>
              <w:rPr>
                <w:sz w:val="22"/>
                <w:szCs w:val="20"/>
              </w:rPr>
              <w:t>7×24</w:t>
            </w:r>
            <w:r>
              <w:rPr>
                <w:rFonts w:hint="eastAsia"/>
                <w:sz w:val="22"/>
                <w:szCs w:val="20"/>
              </w:rPr>
              <w:t>服务级别，拨打服务申告电话无人响应超过5分钟</w:t>
            </w:r>
          </w:p>
        </w:tc>
        <w:tc>
          <w:tcPr>
            <w:tcW w:w="4401" w:type="dxa"/>
            <w:vAlign w:val="center"/>
          </w:tcPr>
          <w:p w14:paraId="0570E92D">
            <w:pPr>
              <w:pStyle w:val="55"/>
              <w:jc w:val="both"/>
              <w:rPr>
                <w:sz w:val="22"/>
                <w:szCs w:val="20"/>
              </w:rPr>
            </w:pPr>
            <w:r>
              <w:rPr>
                <w:rFonts w:hint="eastAsia"/>
                <w:sz w:val="22"/>
                <w:szCs w:val="20"/>
              </w:rPr>
              <w:t>以第一次拨打服务电话的时间开始计算</w:t>
            </w:r>
          </w:p>
        </w:tc>
      </w:tr>
      <w:tr w14:paraId="21C2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547250D2">
            <w:pPr>
              <w:pStyle w:val="55"/>
              <w:jc w:val="both"/>
              <w:rPr>
                <w:sz w:val="22"/>
                <w:szCs w:val="20"/>
              </w:rPr>
            </w:pPr>
          </w:p>
        </w:tc>
        <w:tc>
          <w:tcPr>
            <w:tcW w:w="3410" w:type="dxa"/>
            <w:vAlign w:val="center"/>
          </w:tcPr>
          <w:p w14:paraId="766655DB">
            <w:pPr>
              <w:pStyle w:val="55"/>
              <w:jc w:val="both"/>
              <w:rPr>
                <w:sz w:val="22"/>
                <w:szCs w:val="20"/>
              </w:rPr>
            </w:pPr>
            <w:r>
              <w:rPr>
                <w:sz w:val="22"/>
                <w:szCs w:val="20"/>
              </w:rPr>
              <w:t>7×24</w:t>
            </w:r>
            <w:r>
              <w:rPr>
                <w:rFonts w:hint="eastAsia"/>
                <w:sz w:val="22"/>
                <w:szCs w:val="20"/>
              </w:rPr>
              <w:t>服务级别，接到服务申告后，工程师回复响应时间超过5分钟，</w:t>
            </w:r>
          </w:p>
        </w:tc>
        <w:tc>
          <w:tcPr>
            <w:tcW w:w="4401" w:type="dxa"/>
            <w:vAlign w:val="center"/>
          </w:tcPr>
          <w:p w14:paraId="48E2F580">
            <w:pPr>
              <w:pStyle w:val="55"/>
              <w:jc w:val="both"/>
              <w:rPr>
                <w:sz w:val="22"/>
                <w:szCs w:val="20"/>
              </w:rPr>
            </w:pPr>
            <w:r>
              <w:rPr>
                <w:rFonts w:hint="eastAsia"/>
                <w:sz w:val="22"/>
                <w:szCs w:val="20"/>
              </w:rPr>
              <w:t>以拨打服务申告电话通话结束时间开始计算</w:t>
            </w:r>
          </w:p>
        </w:tc>
      </w:tr>
      <w:tr w14:paraId="7306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67BB129E">
            <w:pPr>
              <w:pStyle w:val="55"/>
              <w:jc w:val="both"/>
              <w:rPr>
                <w:sz w:val="22"/>
                <w:szCs w:val="20"/>
              </w:rPr>
            </w:pPr>
          </w:p>
        </w:tc>
        <w:tc>
          <w:tcPr>
            <w:tcW w:w="3410" w:type="dxa"/>
            <w:vAlign w:val="center"/>
          </w:tcPr>
          <w:p w14:paraId="240BC507">
            <w:pPr>
              <w:pStyle w:val="55"/>
              <w:jc w:val="both"/>
              <w:rPr>
                <w:sz w:val="22"/>
                <w:szCs w:val="20"/>
              </w:rPr>
            </w:pPr>
            <w:r>
              <w:rPr>
                <w:sz w:val="22"/>
                <w:szCs w:val="20"/>
              </w:rPr>
              <w:t>7×24</w:t>
            </w:r>
            <w:r>
              <w:rPr>
                <w:rFonts w:hint="eastAsia"/>
                <w:sz w:val="22"/>
                <w:szCs w:val="20"/>
              </w:rPr>
              <w:t>服务级别，服务工程师到场时间大于4小时</w:t>
            </w:r>
          </w:p>
        </w:tc>
        <w:tc>
          <w:tcPr>
            <w:tcW w:w="4401" w:type="dxa"/>
            <w:vAlign w:val="center"/>
          </w:tcPr>
          <w:p w14:paraId="151A5615">
            <w:pPr>
              <w:pStyle w:val="55"/>
              <w:jc w:val="both"/>
              <w:rPr>
                <w:sz w:val="22"/>
                <w:szCs w:val="20"/>
              </w:rPr>
            </w:pPr>
            <w:r>
              <w:rPr>
                <w:rFonts w:hint="eastAsia"/>
                <w:sz w:val="22"/>
                <w:szCs w:val="20"/>
              </w:rPr>
              <w:t>以拨打服务申告电话通话结束时间开始计算</w:t>
            </w:r>
          </w:p>
        </w:tc>
      </w:tr>
      <w:tr w14:paraId="5729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76E21E1F">
            <w:pPr>
              <w:pStyle w:val="55"/>
              <w:jc w:val="both"/>
              <w:rPr>
                <w:sz w:val="22"/>
                <w:szCs w:val="20"/>
              </w:rPr>
            </w:pPr>
          </w:p>
        </w:tc>
        <w:tc>
          <w:tcPr>
            <w:tcW w:w="3410" w:type="dxa"/>
            <w:vAlign w:val="center"/>
          </w:tcPr>
          <w:p w14:paraId="5ABFC270">
            <w:pPr>
              <w:pStyle w:val="55"/>
              <w:jc w:val="both"/>
              <w:rPr>
                <w:sz w:val="22"/>
                <w:szCs w:val="20"/>
              </w:rPr>
            </w:pPr>
            <w:r>
              <w:rPr>
                <w:sz w:val="22"/>
                <w:szCs w:val="20"/>
              </w:rPr>
              <w:t>7×24</w:t>
            </w:r>
            <w:r>
              <w:rPr>
                <w:rFonts w:hint="eastAsia"/>
                <w:sz w:val="22"/>
                <w:szCs w:val="20"/>
              </w:rPr>
              <w:t>服务级别，备件到场时间大于8小时</w:t>
            </w:r>
          </w:p>
        </w:tc>
        <w:tc>
          <w:tcPr>
            <w:tcW w:w="4401" w:type="dxa"/>
            <w:vAlign w:val="center"/>
          </w:tcPr>
          <w:p w14:paraId="52480403">
            <w:pPr>
              <w:pStyle w:val="55"/>
              <w:jc w:val="both"/>
              <w:rPr>
                <w:sz w:val="22"/>
                <w:szCs w:val="20"/>
              </w:rPr>
            </w:pPr>
            <w:r>
              <w:rPr>
                <w:rFonts w:hint="eastAsia"/>
                <w:sz w:val="22"/>
                <w:szCs w:val="20"/>
              </w:rPr>
              <w:t>以工程师确定故障并发出部件调拨指令时间开始计算</w:t>
            </w:r>
          </w:p>
        </w:tc>
      </w:tr>
      <w:tr w14:paraId="4938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599C3C06">
            <w:pPr>
              <w:pStyle w:val="55"/>
              <w:jc w:val="both"/>
              <w:rPr>
                <w:sz w:val="22"/>
                <w:szCs w:val="20"/>
              </w:rPr>
            </w:pPr>
          </w:p>
        </w:tc>
        <w:tc>
          <w:tcPr>
            <w:tcW w:w="3410" w:type="dxa"/>
            <w:vAlign w:val="center"/>
          </w:tcPr>
          <w:p w14:paraId="626276A7">
            <w:pPr>
              <w:pStyle w:val="55"/>
              <w:jc w:val="both"/>
              <w:rPr>
                <w:sz w:val="22"/>
                <w:szCs w:val="20"/>
              </w:rPr>
            </w:pPr>
            <w:r>
              <w:rPr>
                <w:rFonts w:hint="eastAsia"/>
                <w:sz w:val="22"/>
                <w:szCs w:val="20"/>
              </w:rPr>
              <w:t>5</w:t>
            </w:r>
            <w:r>
              <w:rPr>
                <w:sz w:val="22"/>
                <w:szCs w:val="20"/>
              </w:rPr>
              <w:t>×</w:t>
            </w:r>
            <w:r>
              <w:rPr>
                <w:rFonts w:hint="eastAsia"/>
                <w:sz w:val="22"/>
                <w:szCs w:val="20"/>
              </w:rPr>
              <w:t>9服务级别，拨打服务申告电话无人响应超过5分钟</w:t>
            </w:r>
          </w:p>
        </w:tc>
        <w:tc>
          <w:tcPr>
            <w:tcW w:w="4401" w:type="dxa"/>
            <w:vAlign w:val="center"/>
          </w:tcPr>
          <w:p w14:paraId="56CD34D5">
            <w:pPr>
              <w:pStyle w:val="55"/>
              <w:jc w:val="both"/>
              <w:rPr>
                <w:sz w:val="22"/>
                <w:szCs w:val="20"/>
              </w:rPr>
            </w:pPr>
            <w:r>
              <w:rPr>
                <w:rFonts w:hint="eastAsia"/>
                <w:sz w:val="22"/>
                <w:szCs w:val="20"/>
              </w:rPr>
              <w:t>以第一次拨打服务电话的时间开始计算</w:t>
            </w:r>
          </w:p>
        </w:tc>
      </w:tr>
      <w:tr w14:paraId="6187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567A4F0C">
            <w:pPr>
              <w:pStyle w:val="55"/>
              <w:jc w:val="both"/>
              <w:rPr>
                <w:sz w:val="22"/>
                <w:szCs w:val="20"/>
              </w:rPr>
            </w:pPr>
          </w:p>
        </w:tc>
        <w:tc>
          <w:tcPr>
            <w:tcW w:w="3410" w:type="dxa"/>
            <w:vAlign w:val="center"/>
          </w:tcPr>
          <w:p w14:paraId="794FFBD9">
            <w:pPr>
              <w:pStyle w:val="55"/>
              <w:jc w:val="both"/>
              <w:rPr>
                <w:sz w:val="22"/>
                <w:szCs w:val="20"/>
              </w:rPr>
            </w:pPr>
            <w:r>
              <w:rPr>
                <w:rFonts w:hint="eastAsia"/>
                <w:sz w:val="22"/>
                <w:szCs w:val="20"/>
              </w:rPr>
              <w:t>5</w:t>
            </w:r>
            <w:r>
              <w:rPr>
                <w:sz w:val="22"/>
                <w:szCs w:val="20"/>
              </w:rPr>
              <w:t>×</w:t>
            </w:r>
            <w:r>
              <w:rPr>
                <w:rFonts w:hint="eastAsia"/>
                <w:sz w:val="22"/>
                <w:szCs w:val="20"/>
              </w:rPr>
              <w:t>9服务级别，接到服务申告后，工程师回复响应时间超过5分钟，</w:t>
            </w:r>
          </w:p>
        </w:tc>
        <w:tc>
          <w:tcPr>
            <w:tcW w:w="4401" w:type="dxa"/>
            <w:vAlign w:val="center"/>
          </w:tcPr>
          <w:p w14:paraId="77F72AEA">
            <w:pPr>
              <w:pStyle w:val="55"/>
              <w:jc w:val="both"/>
              <w:rPr>
                <w:sz w:val="22"/>
                <w:szCs w:val="20"/>
              </w:rPr>
            </w:pPr>
            <w:r>
              <w:rPr>
                <w:rFonts w:hint="eastAsia"/>
                <w:sz w:val="22"/>
                <w:szCs w:val="20"/>
              </w:rPr>
              <w:t>以拨打服务申告电话通话结束时间开始计算</w:t>
            </w:r>
          </w:p>
        </w:tc>
      </w:tr>
      <w:tr w14:paraId="115C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1A68EFCE">
            <w:pPr>
              <w:pStyle w:val="55"/>
              <w:jc w:val="both"/>
              <w:rPr>
                <w:sz w:val="22"/>
                <w:szCs w:val="20"/>
              </w:rPr>
            </w:pPr>
          </w:p>
        </w:tc>
        <w:tc>
          <w:tcPr>
            <w:tcW w:w="3410" w:type="dxa"/>
            <w:vAlign w:val="center"/>
          </w:tcPr>
          <w:p w14:paraId="2755443D">
            <w:pPr>
              <w:pStyle w:val="55"/>
              <w:jc w:val="both"/>
              <w:rPr>
                <w:sz w:val="22"/>
                <w:szCs w:val="20"/>
              </w:rPr>
            </w:pPr>
            <w:r>
              <w:rPr>
                <w:rFonts w:hint="eastAsia"/>
                <w:sz w:val="22"/>
                <w:szCs w:val="20"/>
              </w:rPr>
              <w:t>5</w:t>
            </w:r>
            <w:r>
              <w:rPr>
                <w:sz w:val="22"/>
                <w:szCs w:val="20"/>
              </w:rPr>
              <w:t>×</w:t>
            </w:r>
            <w:r>
              <w:rPr>
                <w:rFonts w:hint="eastAsia"/>
                <w:sz w:val="22"/>
                <w:szCs w:val="20"/>
              </w:rPr>
              <w:t>9服务级别，服务工程师未于第二工作日内到场</w:t>
            </w:r>
          </w:p>
        </w:tc>
        <w:tc>
          <w:tcPr>
            <w:tcW w:w="4401" w:type="dxa"/>
            <w:vAlign w:val="center"/>
          </w:tcPr>
          <w:p w14:paraId="3D3399A4">
            <w:pPr>
              <w:pStyle w:val="55"/>
              <w:jc w:val="both"/>
              <w:rPr>
                <w:sz w:val="22"/>
                <w:szCs w:val="20"/>
              </w:rPr>
            </w:pPr>
            <w:r>
              <w:rPr>
                <w:rFonts w:hint="eastAsia"/>
                <w:sz w:val="22"/>
                <w:szCs w:val="20"/>
              </w:rPr>
              <w:t>以拨打服务申告电话通话日期开始计算</w:t>
            </w:r>
          </w:p>
        </w:tc>
      </w:tr>
      <w:tr w14:paraId="5290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25C3C4E9">
            <w:pPr>
              <w:pStyle w:val="55"/>
              <w:jc w:val="both"/>
              <w:rPr>
                <w:sz w:val="22"/>
                <w:szCs w:val="20"/>
              </w:rPr>
            </w:pPr>
          </w:p>
        </w:tc>
        <w:tc>
          <w:tcPr>
            <w:tcW w:w="3410" w:type="dxa"/>
            <w:vAlign w:val="center"/>
          </w:tcPr>
          <w:p w14:paraId="5E2BE463">
            <w:pPr>
              <w:pStyle w:val="55"/>
              <w:jc w:val="both"/>
              <w:rPr>
                <w:sz w:val="22"/>
                <w:szCs w:val="20"/>
              </w:rPr>
            </w:pPr>
            <w:r>
              <w:rPr>
                <w:rFonts w:hint="eastAsia"/>
                <w:sz w:val="22"/>
                <w:szCs w:val="20"/>
              </w:rPr>
              <w:t>5</w:t>
            </w:r>
            <w:r>
              <w:rPr>
                <w:sz w:val="22"/>
                <w:szCs w:val="20"/>
              </w:rPr>
              <w:t>×</w:t>
            </w:r>
            <w:r>
              <w:rPr>
                <w:rFonts w:hint="eastAsia"/>
                <w:sz w:val="22"/>
                <w:szCs w:val="20"/>
              </w:rPr>
              <w:t>9服务级别，备件未于第二工作日内到场</w:t>
            </w:r>
          </w:p>
        </w:tc>
        <w:tc>
          <w:tcPr>
            <w:tcW w:w="4401" w:type="dxa"/>
            <w:vAlign w:val="center"/>
          </w:tcPr>
          <w:p w14:paraId="43E26F52">
            <w:pPr>
              <w:pStyle w:val="55"/>
              <w:jc w:val="both"/>
              <w:rPr>
                <w:sz w:val="22"/>
                <w:szCs w:val="20"/>
              </w:rPr>
            </w:pPr>
            <w:r>
              <w:rPr>
                <w:rFonts w:hint="eastAsia"/>
                <w:sz w:val="22"/>
                <w:szCs w:val="20"/>
              </w:rPr>
              <w:t>以工程师确定故障并发出部件调拨指令时间开始计算</w:t>
            </w:r>
          </w:p>
        </w:tc>
      </w:tr>
      <w:tr w14:paraId="3536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1A1A40B8">
            <w:pPr>
              <w:pStyle w:val="55"/>
              <w:jc w:val="both"/>
              <w:rPr>
                <w:sz w:val="22"/>
                <w:szCs w:val="20"/>
              </w:rPr>
            </w:pPr>
          </w:p>
        </w:tc>
        <w:tc>
          <w:tcPr>
            <w:tcW w:w="3410" w:type="dxa"/>
            <w:vAlign w:val="center"/>
          </w:tcPr>
          <w:p w14:paraId="2CF7375A">
            <w:pPr>
              <w:pStyle w:val="55"/>
              <w:jc w:val="both"/>
              <w:rPr>
                <w:sz w:val="22"/>
                <w:szCs w:val="20"/>
              </w:rPr>
            </w:pPr>
            <w:r>
              <w:rPr>
                <w:rFonts w:hint="eastAsia"/>
                <w:sz w:val="22"/>
                <w:szCs w:val="20"/>
              </w:rPr>
              <w:t>服务报告上伪造用户签字</w:t>
            </w:r>
          </w:p>
        </w:tc>
        <w:tc>
          <w:tcPr>
            <w:tcW w:w="4401" w:type="dxa"/>
            <w:vAlign w:val="center"/>
          </w:tcPr>
          <w:p w14:paraId="27762DCF">
            <w:pPr>
              <w:pStyle w:val="55"/>
              <w:jc w:val="both"/>
              <w:rPr>
                <w:sz w:val="22"/>
                <w:szCs w:val="20"/>
              </w:rPr>
            </w:pPr>
            <w:r>
              <w:rPr>
                <w:rFonts w:hint="eastAsia"/>
                <w:sz w:val="22"/>
                <w:szCs w:val="20"/>
              </w:rPr>
              <w:t>包括维修服务报告，巡检服务报告和季度年度服务总结报告</w:t>
            </w:r>
          </w:p>
        </w:tc>
      </w:tr>
      <w:tr w14:paraId="6F02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restart"/>
            <w:vAlign w:val="center"/>
          </w:tcPr>
          <w:p w14:paraId="3E461AD3">
            <w:pPr>
              <w:pStyle w:val="55"/>
              <w:jc w:val="both"/>
              <w:rPr>
                <w:sz w:val="22"/>
                <w:szCs w:val="20"/>
              </w:rPr>
            </w:pPr>
            <w:r>
              <w:rPr>
                <w:rFonts w:hint="eastAsia"/>
                <w:sz w:val="22"/>
                <w:szCs w:val="20"/>
              </w:rPr>
              <w:t>一般违约</w:t>
            </w:r>
          </w:p>
        </w:tc>
        <w:tc>
          <w:tcPr>
            <w:tcW w:w="3410" w:type="dxa"/>
            <w:vAlign w:val="center"/>
          </w:tcPr>
          <w:p w14:paraId="2223CBBB">
            <w:pPr>
              <w:pStyle w:val="55"/>
              <w:jc w:val="both"/>
              <w:rPr>
                <w:sz w:val="22"/>
                <w:szCs w:val="20"/>
              </w:rPr>
            </w:pPr>
            <w:r>
              <w:rPr>
                <w:rFonts w:hint="eastAsia"/>
                <w:sz w:val="22"/>
                <w:szCs w:val="20"/>
              </w:rPr>
              <w:t>主动性巡检服务，未在约定时间内完成</w:t>
            </w:r>
          </w:p>
        </w:tc>
        <w:tc>
          <w:tcPr>
            <w:tcW w:w="4401" w:type="dxa"/>
            <w:vAlign w:val="center"/>
          </w:tcPr>
          <w:p w14:paraId="1920B6C0">
            <w:pPr>
              <w:pStyle w:val="55"/>
              <w:jc w:val="both"/>
              <w:rPr>
                <w:sz w:val="22"/>
                <w:szCs w:val="20"/>
              </w:rPr>
            </w:pPr>
            <w:r>
              <w:rPr>
                <w:rFonts w:hint="eastAsia"/>
                <w:sz w:val="22"/>
                <w:szCs w:val="20"/>
              </w:rPr>
              <w:t>服务未完成或者未在约定时间内完成</w:t>
            </w:r>
          </w:p>
        </w:tc>
      </w:tr>
      <w:tr w14:paraId="33C0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14:paraId="6F5F75CC">
            <w:pPr>
              <w:pStyle w:val="55"/>
              <w:jc w:val="both"/>
              <w:rPr>
                <w:sz w:val="22"/>
                <w:szCs w:val="20"/>
              </w:rPr>
            </w:pPr>
          </w:p>
        </w:tc>
        <w:tc>
          <w:tcPr>
            <w:tcW w:w="3410" w:type="dxa"/>
            <w:vAlign w:val="center"/>
          </w:tcPr>
          <w:p w14:paraId="64525D2A">
            <w:pPr>
              <w:pStyle w:val="55"/>
              <w:jc w:val="both"/>
              <w:rPr>
                <w:sz w:val="22"/>
                <w:szCs w:val="20"/>
              </w:rPr>
            </w:pPr>
            <w:r>
              <w:rPr>
                <w:rFonts w:hint="eastAsia"/>
                <w:sz w:val="22"/>
                <w:szCs w:val="20"/>
              </w:rPr>
              <w:t>服务报告未在规定时间内提交签字</w:t>
            </w:r>
          </w:p>
        </w:tc>
        <w:tc>
          <w:tcPr>
            <w:tcW w:w="4401" w:type="dxa"/>
            <w:vAlign w:val="center"/>
          </w:tcPr>
          <w:p w14:paraId="1753A45F">
            <w:pPr>
              <w:pStyle w:val="55"/>
              <w:jc w:val="both"/>
              <w:rPr>
                <w:sz w:val="22"/>
                <w:szCs w:val="20"/>
              </w:rPr>
            </w:pPr>
            <w:r>
              <w:rPr>
                <w:rFonts w:hint="eastAsia"/>
                <w:sz w:val="22"/>
                <w:szCs w:val="20"/>
              </w:rPr>
              <w:t>故障维修服务报告，未在修复完成系统恢复运行第二天提交签字；主动性巡检报告，未在约定时间内提交签字</w:t>
            </w:r>
          </w:p>
        </w:tc>
      </w:tr>
      <w:bookmarkEnd w:id="72"/>
    </w:tbl>
    <w:p w14:paraId="2537E2EB">
      <w:pPr>
        <w:pStyle w:val="5"/>
        <w:numPr>
          <w:ilvl w:val="1"/>
          <w:numId w:val="0"/>
        </w:numPr>
      </w:pPr>
      <w:bookmarkStart w:id="76" w:name="_Toc901176200"/>
      <w:r>
        <w:rPr>
          <w:rFonts w:hint="eastAsia"/>
        </w:rPr>
        <w:t>2.9保密要求</w:t>
      </w:r>
      <w:bookmarkEnd w:id="76"/>
    </w:p>
    <w:p w14:paraId="0A862BEE">
      <w:pPr>
        <w:pStyle w:val="4"/>
        <w:spacing w:before="0" w:after="0" w:line="240" w:lineRule="auto"/>
        <w:rPr>
          <w:rFonts w:hint="eastAsia"/>
          <w:sz w:val="24"/>
          <w:szCs w:val="24"/>
        </w:rPr>
      </w:pPr>
      <w:r>
        <w:rPr>
          <w:rFonts w:hint="eastAsia"/>
          <w:sz w:val="24"/>
          <w:szCs w:val="24"/>
        </w:rPr>
        <w:t>须严格遵守国家及</w:t>
      </w:r>
      <w:r>
        <w:rPr>
          <w:rFonts w:hint="eastAsia"/>
          <w:sz w:val="24"/>
          <w:szCs w:val="24"/>
          <w:lang w:val="en-US" w:eastAsia="zh-CN"/>
        </w:rPr>
        <w:t>华容区数据局</w:t>
      </w:r>
      <w:r>
        <w:rPr>
          <w:rFonts w:hint="eastAsia"/>
          <w:sz w:val="24"/>
          <w:szCs w:val="24"/>
        </w:rPr>
        <w:t>的安全保密规定，并对运维服务人员应进行岗前保密教育，</w:t>
      </w:r>
      <w:r>
        <w:rPr>
          <w:rFonts w:hint="eastAsia"/>
          <w:sz w:val="24"/>
          <w:szCs w:val="24"/>
          <w:lang w:val="en-US" w:eastAsia="zh-CN"/>
        </w:rPr>
        <w:t>签订保密承诺书，</w:t>
      </w:r>
      <w:r>
        <w:rPr>
          <w:rFonts w:hint="eastAsia"/>
          <w:sz w:val="24"/>
          <w:szCs w:val="24"/>
        </w:rPr>
        <w:t>未经</w:t>
      </w:r>
      <w:r>
        <w:rPr>
          <w:rFonts w:hint="eastAsia"/>
          <w:sz w:val="24"/>
          <w:szCs w:val="24"/>
          <w:lang w:val="en-US" w:eastAsia="zh-CN"/>
        </w:rPr>
        <w:t>华容区数据局</w:t>
      </w:r>
      <w:r>
        <w:rPr>
          <w:rFonts w:hint="eastAsia"/>
          <w:sz w:val="24"/>
          <w:szCs w:val="24"/>
        </w:rPr>
        <w:t>许可，运维服务人员不允许对数据进行删减、修改、复制、记录，不允许泄露数据或在外引用</w:t>
      </w:r>
      <w:r>
        <w:rPr>
          <w:rFonts w:hint="eastAsia"/>
          <w:sz w:val="24"/>
          <w:szCs w:val="24"/>
          <w:lang w:val="en-US" w:eastAsia="zh-CN"/>
        </w:rPr>
        <w:t>华容区</w:t>
      </w:r>
      <w:r>
        <w:rPr>
          <w:rFonts w:hint="eastAsia"/>
          <w:sz w:val="24"/>
          <w:szCs w:val="24"/>
        </w:rPr>
        <w:t>数据信息。因运维服务人员操作不当或违反安全保密规定而发生的数据泄露等安全保密事件，由供应商及该人员承担全部责任。</w:t>
      </w:r>
    </w:p>
    <w:p w14:paraId="18777E15">
      <w:pPr>
        <w:pStyle w:val="4"/>
        <w:spacing w:before="0" w:after="0" w:line="240" w:lineRule="auto"/>
        <w:rPr>
          <w:rFonts w:hint="eastAsia"/>
          <w:sz w:val="24"/>
          <w:szCs w:val="24"/>
        </w:rPr>
      </w:pPr>
    </w:p>
    <w:p w14:paraId="69B18DCC">
      <w:pPr>
        <w:pStyle w:val="57"/>
        <w:numPr>
          <w:ilvl w:val="1"/>
          <w:numId w:val="0"/>
        </w:numPr>
        <w:ind w:left="0"/>
        <w:rPr>
          <w:rFonts w:asciiTheme="minorHAnsi" w:hAnsiTheme="minorHAnsi" w:eastAsiaTheme="minorEastAsia"/>
          <w:b/>
          <w:sz w:val="32"/>
          <w:szCs w:val="32"/>
        </w:rPr>
      </w:pPr>
      <w:bookmarkStart w:id="77" w:name="_Toc314340004"/>
      <w:bookmarkStart w:id="78" w:name="_Toc1611886533"/>
      <w:r>
        <w:rPr>
          <w:rFonts w:hint="eastAsia" w:asciiTheme="minorHAnsi" w:hAnsiTheme="minorHAnsi" w:eastAsiaTheme="minorEastAsia"/>
          <w:b/>
          <w:sz w:val="32"/>
          <w:szCs w:val="32"/>
        </w:rPr>
        <w:t>三、商务要求</w:t>
      </w:r>
      <w:bookmarkEnd w:id="77"/>
      <w:bookmarkEnd w:id="78"/>
    </w:p>
    <w:p w14:paraId="333A3CBF">
      <w:pPr>
        <w:pStyle w:val="56"/>
        <w:ind w:left="-62" w:leftChars="0" w:firstLineChars="0"/>
        <w:rPr>
          <w:sz w:val="24"/>
          <w:szCs w:val="24"/>
        </w:rPr>
      </w:pPr>
      <w:r>
        <w:rPr>
          <w:rFonts w:hint="eastAsia"/>
          <w:sz w:val="24"/>
          <w:szCs w:val="24"/>
        </w:rPr>
        <w:t xml:space="preserve"> 交货日期：按照采购文件中对维保所需配件供货周期的要求供货。</w:t>
      </w:r>
    </w:p>
    <w:p w14:paraId="7EDC1AE5">
      <w:pPr>
        <w:pStyle w:val="56"/>
        <w:ind w:left="-62" w:leftChars="0" w:firstLineChars="0"/>
        <w:rPr>
          <w:sz w:val="24"/>
          <w:szCs w:val="24"/>
        </w:rPr>
      </w:pPr>
      <w:r>
        <w:rPr>
          <w:rFonts w:hint="eastAsia"/>
          <w:sz w:val="24"/>
          <w:szCs w:val="24"/>
        </w:rPr>
        <w:t xml:space="preserve"> 交货地点：</w:t>
      </w:r>
      <w:r>
        <w:rPr>
          <w:rFonts w:hint="eastAsia"/>
          <w:sz w:val="24"/>
          <w:szCs w:val="24"/>
          <w:lang w:val="en-US" w:eastAsia="zh-CN"/>
        </w:rPr>
        <w:t>华容区数据局</w:t>
      </w:r>
      <w:r>
        <w:rPr>
          <w:rFonts w:hint="eastAsia"/>
          <w:sz w:val="24"/>
          <w:szCs w:val="24"/>
        </w:rPr>
        <w:t>。</w:t>
      </w:r>
    </w:p>
    <w:p w14:paraId="615C6D50">
      <w:pPr>
        <w:pStyle w:val="56"/>
        <w:ind w:left="-62" w:leftChars="0" w:firstLineChars="0"/>
        <w:rPr>
          <w:rFonts w:hint="eastAsia"/>
          <w:sz w:val="24"/>
          <w:szCs w:val="24"/>
        </w:rPr>
      </w:pPr>
      <w:r>
        <w:rPr>
          <w:rFonts w:hint="eastAsia"/>
          <w:sz w:val="24"/>
          <w:szCs w:val="24"/>
        </w:rPr>
        <w:t>供应商提供</w:t>
      </w:r>
      <w:r>
        <w:rPr>
          <w:sz w:val="24"/>
          <w:szCs w:val="24"/>
        </w:rPr>
        <w:t>20</w:t>
      </w:r>
      <w:r>
        <w:rPr>
          <w:rFonts w:hint="eastAsia"/>
          <w:sz w:val="24"/>
          <w:szCs w:val="24"/>
          <w:lang w:val="en-US" w:eastAsia="zh-CN"/>
        </w:rPr>
        <w:t>20</w:t>
      </w:r>
      <w:r>
        <w:rPr>
          <w:rFonts w:hint="eastAsia"/>
          <w:sz w:val="24"/>
          <w:szCs w:val="24"/>
        </w:rPr>
        <w:t>年</w:t>
      </w:r>
      <w:r>
        <w:rPr>
          <w:rFonts w:hint="eastAsia"/>
          <w:sz w:val="24"/>
          <w:szCs w:val="24"/>
          <w:lang w:val="en-US" w:eastAsia="zh-CN"/>
        </w:rPr>
        <w:t>1</w:t>
      </w:r>
      <w:r>
        <w:rPr>
          <w:rFonts w:hint="eastAsia"/>
          <w:sz w:val="24"/>
          <w:szCs w:val="24"/>
        </w:rPr>
        <w:t>月1日至今承担过</w:t>
      </w:r>
      <w:r>
        <w:rPr>
          <w:rFonts w:hint="eastAsia"/>
          <w:sz w:val="24"/>
          <w:szCs w:val="24"/>
          <w:lang w:val="en-US" w:eastAsia="zh-CN"/>
        </w:rPr>
        <w:t>的</w:t>
      </w:r>
      <w:r>
        <w:rPr>
          <w:rFonts w:hint="eastAsia"/>
          <w:sz w:val="24"/>
          <w:szCs w:val="24"/>
        </w:rPr>
        <w:t>类似项目业绩</w:t>
      </w:r>
      <w:r>
        <w:rPr>
          <w:rFonts w:hint="eastAsia"/>
          <w:sz w:val="24"/>
          <w:szCs w:val="24"/>
          <w:lang w:eastAsia="zh-CN"/>
        </w:rPr>
        <w:t>，</w:t>
      </w:r>
      <w:r>
        <w:rPr>
          <w:rFonts w:hint="eastAsia"/>
          <w:sz w:val="24"/>
          <w:szCs w:val="24"/>
          <w:lang w:val="en-US" w:eastAsia="zh-CN"/>
        </w:rPr>
        <w:t>需提</w:t>
      </w:r>
      <w:r>
        <w:rPr>
          <w:rFonts w:hint="eastAsia"/>
          <w:sz w:val="24"/>
          <w:szCs w:val="24"/>
        </w:rPr>
        <w:t>供应商提供的服务获得业主单位好评</w:t>
      </w:r>
      <w:r>
        <w:rPr>
          <w:rFonts w:hint="eastAsia"/>
          <w:sz w:val="24"/>
          <w:szCs w:val="24"/>
          <w:lang w:val="en-US" w:eastAsia="zh-CN"/>
        </w:rPr>
        <w:t>和</w:t>
      </w:r>
      <w:r>
        <w:rPr>
          <w:rFonts w:hint="eastAsia"/>
          <w:sz w:val="21"/>
        </w:rPr>
        <w:t>近</w:t>
      </w:r>
      <w:r>
        <w:rPr>
          <w:rFonts w:hint="eastAsia"/>
          <w:sz w:val="24"/>
          <w:szCs w:val="24"/>
          <w:lang w:val="en-US" w:eastAsia="zh-CN"/>
        </w:rPr>
        <w:t>五年（自公告发布之月起向前推60个月）获得过行政主管部门市级及以上颁发的荣誉、奖项。</w:t>
      </w:r>
    </w:p>
    <w:p w14:paraId="582FDA21">
      <w:pPr>
        <w:pStyle w:val="56"/>
        <w:ind w:left="-62" w:leftChars="0" w:firstLineChars="0"/>
        <w:rPr>
          <w:rFonts w:hint="eastAsia"/>
          <w:sz w:val="24"/>
          <w:szCs w:val="24"/>
        </w:rPr>
      </w:pPr>
      <w:r>
        <w:rPr>
          <w:rFonts w:hint="eastAsia"/>
          <w:sz w:val="24"/>
          <w:szCs w:val="24"/>
        </w:rPr>
        <w:t xml:space="preserve"> 投标人</w:t>
      </w:r>
      <w:r>
        <w:rPr>
          <w:rFonts w:hint="eastAsia"/>
          <w:sz w:val="24"/>
          <w:szCs w:val="24"/>
          <w:lang w:val="en-US" w:eastAsia="zh-CN"/>
        </w:rPr>
        <w:t>需</w:t>
      </w:r>
      <w:r>
        <w:rPr>
          <w:rFonts w:hint="eastAsia"/>
          <w:sz w:val="24"/>
          <w:szCs w:val="24"/>
        </w:rPr>
        <w:t>具有售后服务能力</w:t>
      </w:r>
      <w:r>
        <w:rPr>
          <w:rFonts w:hint="eastAsia" w:eastAsia="宋体"/>
          <w:sz w:val="24"/>
          <w:szCs w:val="24"/>
          <w:lang w:eastAsia="zh-CN"/>
        </w:rPr>
        <w:t>。</w:t>
      </w:r>
    </w:p>
    <w:p w14:paraId="3664C861">
      <w:pPr>
        <w:pStyle w:val="56"/>
        <w:ind w:left="-62" w:leftChars="0" w:firstLineChars="0"/>
        <w:rPr>
          <w:sz w:val="24"/>
          <w:szCs w:val="24"/>
        </w:rPr>
      </w:pPr>
      <w:r>
        <w:rPr>
          <w:rFonts w:hint="eastAsia"/>
          <w:sz w:val="24"/>
          <w:szCs w:val="24"/>
        </w:rPr>
        <w:t xml:space="preserve"> </w:t>
      </w:r>
      <w:r>
        <w:rPr>
          <w:rFonts w:hint="eastAsia"/>
          <w:sz w:val="24"/>
          <w:szCs w:val="24"/>
          <w:lang w:eastAsia="zh-CN"/>
        </w:rPr>
        <w:t>投标方</w:t>
      </w:r>
      <w:r>
        <w:rPr>
          <w:rFonts w:hint="eastAsia"/>
          <w:sz w:val="24"/>
          <w:szCs w:val="24"/>
        </w:rPr>
        <w:t>服务期限：：</w:t>
      </w:r>
      <w:r>
        <w:rPr>
          <w:rFonts w:hint="eastAsia"/>
          <w:sz w:val="24"/>
          <w:szCs w:val="24"/>
          <w:lang w:eastAsia="zh-CN"/>
        </w:rPr>
        <w:t>一年一签，最多续签两次，将工作考核结果作为是否续签的依据。</w:t>
      </w:r>
    </w:p>
    <w:p w14:paraId="57B5905B">
      <w:pPr>
        <w:pStyle w:val="56"/>
        <w:ind w:left="-62" w:leftChars="0" w:firstLineChars="0"/>
        <w:rPr>
          <w:sz w:val="24"/>
          <w:szCs w:val="24"/>
          <w:highlight w:val="none"/>
        </w:rPr>
      </w:pPr>
      <w:r>
        <w:rPr>
          <w:rFonts w:hint="eastAsia"/>
          <w:sz w:val="24"/>
          <w:szCs w:val="24"/>
        </w:rPr>
        <w:t xml:space="preserve"> 验收依据：供应商对日常管理中的重要事项和每一次服务都要建立台账，形成档案，每</w:t>
      </w:r>
      <w:r>
        <w:rPr>
          <w:rFonts w:hint="eastAsia"/>
          <w:sz w:val="24"/>
          <w:szCs w:val="24"/>
          <w:highlight w:val="none"/>
        </w:rPr>
        <w:t>月出具一份运维报告，并报</w:t>
      </w:r>
      <w:r>
        <w:rPr>
          <w:rFonts w:hint="eastAsia"/>
          <w:sz w:val="24"/>
          <w:szCs w:val="24"/>
          <w:highlight w:val="none"/>
          <w:lang w:eastAsia="zh-CN"/>
        </w:rPr>
        <w:t>采购人</w:t>
      </w:r>
      <w:r>
        <w:rPr>
          <w:rFonts w:hint="eastAsia"/>
          <w:sz w:val="24"/>
          <w:szCs w:val="24"/>
          <w:highlight w:val="none"/>
        </w:rPr>
        <w:t>审核通过。</w:t>
      </w:r>
    </w:p>
    <w:p w14:paraId="3AB7A6FF">
      <w:pPr>
        <w:pStyle w:val="56"/>
        <w:ind w:left="-62" w:leftChars="0" w:firstLineChars="0"/>
        <w:rPr>
          <w:sz w:val="24"/>
          <w:szCs w:val="24"/>
          <w:highlight w:val="none"/>
        </w:rPr>
      </w:pPr>
      <w:r>
        <w:rPr>
          <w:rFonts w:hint="eastAsia"/>
          <w:sz w:val="24"/>
          <w:szCs w:val="24"/>
          <w:highlight w:val="none"/>
        </w:rPr>
        <w:t xml:space="preserve"> 付款方式：</w:t>
      </w:r>
      <w:r>
        <w:rPr>
          <w:rFonts w:hint="eastAsia"/>
          <w:sz w:val="24"/>
          <w:szCs w:val="24"/>
          <w:highlight w:val="none"/>
          <w:lang w:val="en-US" w:eastAsia="zh-CN"/>
        </w:rPr>
        <w:t>以合同约定为准</w:t>
      </w:r>
    </w:p>
    <w:p w14:paraId="3F5E4D7A">
      <w:pPr>
        <w:spacing w:before="139" w:line="223" w:lineRule="auto"/>
        <w:outlineLvl w:val="0"/>
        <w:rPr>
          <w:rFonts w:hint="eastAsia" w:asciiTheme="minorEastAsia" w:hAnsiTheme="minorEastAsia" w:eastAsiaTheme="minorEastAsia" w:cstheme="minorEastAsia"/>
          <w:spacing w:val="11"/>
          <w:sz w:val="32"/>
          <w:szCs w:val="32"/>
          <w14:textOutline w14:w="7972" w14:cap="sq" w14:cmpd="sng">
            <w14:solidFill>
              <w14:srgbClr w14:val="000000"/>
            </w14:solidFill>
            <w14:prstDash w14:val="solid"/>
            <w14:bevel/>
          </w14:textOutline>
        </w:rPr>
      </w:pPr>
      <w:bookmarkStart w:id="79" w:name="_bookmark36"/>
      <w:bookmarkEnd w:id="79"/>
    </w:p>
    <w:p w14:paraId="6C4D9842">
      <w:pPr>
        <w:spacing w:before="139" w:line="223" w:lineRule="auto"/>
        <w:ind w:left="1973" w:firstLine="1368" w:firstLineChars="400"/>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1"/>
          <w:sz w:val="32"/>
          <w:szCs w:val="32"/>
          <w14:textOutline w14:w="7972" w14:cap="sq" w14:cmpd="sng">
            <w14:solidFill>
              <w14:srgbClr w14:val="000000"/>
            </w14:solidFill>
            <w14:prstDash w14:val="solid"/>
            <w14:bevel/>
          </w14:textOutline>
        </w:rPr>
        <w:t>第</w:t>
      </w:r>
      <w:r>
        <w:rPr>
          <w:rFonts w:hint="eastAsia" w:asciiTheme="minorEastAsia" w:hAnsiTheme="minorEastAsia" w:eastAsiaTheme="minorEastAsia" w:cstheme="minorEastAsia"/>
          <w:spacing w:val="9"/>
          <w:sz w:val="32"/>
          <w:szCs w:val="32"/>
          <w14:textOutline w14:w="7972" w14:cap="sq" w14:cmpd="sng">
            <w14:solidFill>
              <w14:srgbClr w14:val="000000"/>
            </w14:solidFill>
            <w14:prstDash w14:val="solid"/>
            <w14:bevel/>
          </w14:textOutline>
        </w:rPr>
        <w:t>四章</w:t>
      </w:r>
      <w:r>
        <w:rPr>
          <w:rFonts w:hint="eastAsia" w:asciiTheme="minorEastAsia" w:hAnsiTheme="minorEastAsia" w:eastAsiaTheme="minorEastAsia" w:cstheme="minorEastAsia"/>
          <w:spacing w:val="9"/>
          <w:sz w:val="32"/>
          <w:szCs w:val="32"/>
        </w:rPr>
        <w:t xml:space="preserve">  </w:t>
      </w:r>
      <w:r>
        <w:rPr>
          <w:rFonts w:hint="eastAsia" w:asciiTheme="minorEastAsia" w:hAnsiTheme="minorEastAsia" w:eastAsiaTheme="minorEastAsia" w:cstheme="minorEastAsia"/>
          <w:spacing w:val="9"/>
          <w:sz w:val="32"/>
          <w:szCs w:val="32"/>
          <w14:textOutline w14:w="7972" w14:cap="sq" w14:cmpd="sng">
            <w14:solidFill>
              <w14:srgbClr w14:val="000000"/>
            </w14:solidFill>
            <w14:prstDash w14:val="solid"/>
            <w14:bevel/>
          </w14:textOutline>
        </w:rPr>
        <w:t>资格审查方法及标准</w:t>
      </w:r>
    </w:p>
    <w:p w14:paraId="26CA4D24">
      <w:pPr>
        <w:spacing w:line="256" w:lineRule="auto"/>
        <w:rPr>
          <w:rFonts w:hint="eastAsia" w:asciiTheme="minorEastAsia" w:hAnsiTheme="minorEastAsia" w:eastAsiaTheme="minorEastAsia" w:cstheme="minorEastAsia"/>
          <w:sz w:val="24"/>
          <w:szCs w:val="24"/>
        </w:rPr>
      </w:pPr>
    </w:p>
    <w:p w14:paraId="7B05B38A">
      <w:pPr>
        <w:spacing w:line="256" w:lineRule="auto"/>
        <w:rPr>
          <w:rFonts w:hint="eastAsia" w:asciiTheme="minorEastAsia" w:hAnsiTheme="minorEastAsia" w:eastAsiaTheme="minorEastAsia" w:cstheme="minorEastAsia"/>
          <w:sz w:val="24"/>
          <w:szCs w:val="24"/>
        </w:rPr>
      </w:pPr>
    </w:p>
    <w:p w14:paraId="37DF3A6E">
      <w:pPr>
        <w:spacing w:before="74" w:line="385" w:lineRule="auto"/>
        <w:ind w:left="16" w:right="151" w:firstLine="4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根</w:t>
      </w:r>
      <w:r>
        <w:rPr>
          <w:rFonts w:hint="eastAsia" w:asciiTheme="minorEastAsia" w:hAnsiTheme="minorEastAsia" w:eastAsiaTheme="minorEastAsia" w:cstheme="minorEastAsia"/>
          <w:spacing w:val="7"/>
          <w:sz w:val="24"/>
          <w:szCs w:val="24"/>
        </w:rPr>
        <w:t>据《政府采购法》、《政府采购法实施条例》、《政府采购货物和服务招标投标管理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办</w:t>
      </w:r>
      <w:r>
        <w:rPr>
          <w:rFonts w:hint="eastAsia" w:asciiTheme="minorEastAsia" w:hAnsiTheme="minorEastAsia" w:eastAsiaTheme="minorEastAsia" w:cstheme="minorEastAsia"/>
          <w:spacing w:val="12"/>
          <w:sz w:val="24"/>
          <w:szCs w:val="24"/>
        </w:rPr>
        <w:t>法</w:t>
      </w:r>
      <w:r>
        <w:rPr>
          <w:rFonts w:hint="eastAsia" w:asciiTheme="minorEastAsia" w:hAnsiTheme="minorEastAsia" w:eastAsiaTheme="minorEastAsia" w:cstheme="minorEastAsia"/>
          <w:spacing w:val="8"/>
          <w:sz w:val="24"/>
          <w:szCs w:val="24"/>
        </w:rPr>
        <w:t>》等相关法律法规确定以下资格审查方法及标准。</w:t>
      </w:r>
    </w:p>
    <w:p w14:paraId="7A0CABBE">
      <w:pPr>
        <w:spacing w:before="2" w:line="216" w:lineRule="auto"/>
        <w:ind w:left="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一、资格审查方</w:t>
      </w:r>
      <w:r>
        <w:rPr>
          <w:rFonts w:hint="eastAsia" w:asciiTheme="minorEastAsia" w:hAnsiTheme="minorEastAsia" w:eastAsiaTheme="minorEastAsia" w:cstheme="minorEastAsia"/>
          <w:spacing w:val="1"/>
          <w:sz w:val="24"/>
          <w:szCs w:val="24"/>
        </w:rPr>
        <w:t>法</w:t>
      </w:r>
    </w:p>
    <w:p w14:paraId="2FE8995E">
      <w:pPr>
        <w:spacing w:before="218" w:line="383" w:lineRule="auto"/>
        <w:ind w:left="16" w:right="103" w:firstLine="4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公</w:t>
      </w:r>
      <w:r>
        <w:rPr>
          <w:rFonts w:hint="eastAsia" w:asciiTheme="minorEastAsia" w:hAnsiTheme="minorEastAsia" w:eastAsiaTheme="minorEastAsia" w:cstheme="minorEastAsia"/>
          <w:spacing w:val="9"/>
          <w:sz w:val="24"/>
          <w:szCs w:val="24"/>
        </w:rPr>
        <w:t>开</w:t>
      </w:r>
      <w:r>
        <w:rPr>
          <w:rFonts w:hint="eastAsia" w:asciiTheme="minorEastAsia" w:hAnsiTheme="minorEastAsia" w:eastAsiaTheme="minorEastAsia" w:cstheme="minorEastAsia"/>
          <w:spacing w:val="8"/>
          <w:sz w:val="24"/>
          <w:szCs w:val="24"/>
        </w:rPr>
        <w:t>招标采购项目开标结束后，采购人与集中采购机构成立资格审查小组，依据法律、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法规及招</w:t>
      </w:r>
      <w:r>
        <w:rPr>
          <w:rFonts w:hint="eastAsia" w:asciiTheme="minorEastAsia" w:hAnsiTheme="minorEastAsia" w:eastAsiaTheme="minorEastAsia" w:cstheme="minorEastAsia"/>
          <w:spacing w:val="9"/>
          <w:sz w:val="24"/>
          <w:szCs w:val="24"/>
        </w:rPr>
        <w:t>标</w:t>
      </w:r>
      <w:r>
        <w:rPr>
          <w:rFonts w:hint="eastAsia" w:asciiTheme="minorEastAsia" w:hAnsiTheme="minorEastAsia" w:eastAsiaTheme="minorEastAsia" w:cstheme="minorEastAsia"/>
          <w:spacing w:val="5"/>
          <w:sz w:val="24"/>
          <w:szCs w:val="24"/>
        </w:rPr>
        <w:t>文件的规定，对投标人的资格进行审查， 以确定投标人资格是否合格。</w:t>
      </w:r>
    </w:p>
    <w:p w14:paraId="724D8CC7">
      <w:pPr>
        <w:spacing w:before="6" w:line="216" w:lineRule="auto"/>
        <w:ind w:left="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二、资格审查标</w:t>
      </w:r>
      <w:r>
        <w:rPr>
          <w:rFonts w:hint="eastAsia" w:asciiTheme="minorEastAsia" w:hAnsiTheme="minorEastAsia" w:eastAsiaTheme="minorEastAsia" w:cstheme="minorEastAsia"/>
          <w:spacing w:val="1"/>
          <w:sz w:val="24"/>
          <w:szCs w:val="24"/>
        </w:rPr>
        <w:t>准</w:t>
      </w:r>
    </w:p>
    <w:p w14:paraId="119FC172">
      <w:pPr>
        <w:spacing w:before="215" w:line="231" w:lineRule="auto"/>
        <w:ind w:left="2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1.</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资</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格</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证</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明</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文件</w:t>
      </w:r>
      <w:r>
        <w:rPr>
          <w:rFonts w:hint="eastAsia" w:asciiTheme="minorEastAsia" w:hAnsiTheme="minorEastAsia" w:eastAsiaTheme="minorEastAsia" w:cstheme="minorEastAsia"/>
          <w:spacing w:val="8"/>
          <w:sz w:val="24"/>
          <w:szCs w:val="24"/>
          <w14:textOutline w14:w="4424" w14:cap="sq" w14:cmpd="sng">
            <w14:solidFill>
              <w14:srgbClr w14:val="000000"/>
            </w14:solidFill>
            <w14:prstDash w14:val="solid"/>
            <w14:bevel/>
          </w14:textOutline>
        </w:rPr>
        <w:t>审</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查</w:t>
      </w:r>
    </w:p>
    <w:p w14:paraId="692D421D">
      <w:pPr>
        <w:spacing w:before="180" w:line="375" w:lineRule="auto"/>
        <w:ind w:left="8" w:right="114"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所</w:t>
      </w:r>
      <w:r>
        <w:rPr>
          <w:rFonts w:hint="eastAsia" w:asciiTheme="minorEastAsia" w:hAnsiTheme="minorEastAsia" w:eastAsiaTheme="minorEastAsia" w:cstheme="minorEastAsia"/>
          <w:spacing w:val="8"/>
          <w:sz w:val="24"/>
          <w:szCs w:val="24"/>
        </w:rPr>
        <w:t>递交的资格证明文件出现不符合下列情形之一或不足以证明其符合下列情形之一的，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应</w:t>
      </w:r>
      <w:r>
        <w:rPr>
          <w:rFonts w:hint="eastAsia" w:asciiTheme="minorEastAsia" w:hAnsiTheme="minorEastAsia" w:eastAsiaTheme="minorEastAsia" w:cstheme="minorEastAsia"/>
          <w:spacing w:val="9"/>
          <w:sz w:val="24"/>
          <w:szCs w:val="24"/>
        </w:rPr>
        <w:t>视为资格审查不合格，并按照</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无</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效</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处理</w:t>
      </w:r>
      <w:r>
        <w:rPr>
          <w:rFonts w:hint="eastAsia" w:asciiTheme="minorEastAsia" w:hAnsiTheme="minorEastAsia" w:eastAsiaTheme="minorEastAsia" w:cstheme="minorEastAsia"/>
          <w:spacing w:val="9"/>
          <w:sz w:val="24"/>
          <w:szCs w:val="24"/>
          <w14:textOutline w14:w="4293" w14:cap="sq" w14:cmpd="sng">
            <w14:solidFill>
              <w14:srgbClr w14:val="000000"/>
            </w14:solidFill>
            <w14:prstDash w14:val="solid"/>
            <w14:bevel/>
          </w14:textOutline>
        </w:rPr>
        <w:t>：</w:t>
      </w:r>
    </w:p>
    <w:p w14:paraId="0826C11B">
      <w:pPr>
        <w:tabs>
          <w:tab w:val="left" w:pos="968"/>
        </w:tabs>
        <w:spacing w:before="4" w:line="345" w:lineRule="auto"/>
        <w:ind w:left="848" w:right="84" w:hanging="5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w:t>
      </w: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8"/>
          <w:sz w:val="24"/>
          <w:szCs w:val="24"/>
        </w:rPr>
        <w:t xml:space="preserve">  应具备《政府采购法》第二十二条第一款规定的条件，</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需提</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供</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营业执照或事业单位</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法人证书或执业许可证</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(非企业专业服务机构)</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或个体工商户营业执照等证明文</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(银行、保险、石油</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石</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化、</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电力、</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电信等有行业特殊情况的，视为其总公司的分支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机</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具备独立承担民事责任的能力；其他行业总公司的分支机构不具备独立承担民</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事</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责任的能力)</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及盖章的《资格条件承诺函》</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(格式详见采购文件第七章)</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p>
    <w:p w14:paraId="092C2E70">
      <w:pPr>
        <w:spacing w:before="182" w:line="231" w:lineRule="auto"/>
        <w:ind w:left="2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6"/>
          <w:sz w:val="24"/>
          <w:szCs w:val="24"/>
        </w:rPr>
        <w:t>.2  无政府采购回避事项的书面声明。  (格式参见第七章附件《资格条件承诺函》)</w:t>
      </w:r>
    </w:p>
    <w:p w14:paraId="4409CD23">
      <w:pPr>
        <w:spacing w:before="177" w:line="326" w:lineRule="auto"/>
        <w:ind w:left="852" w:hanging="5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1.</w:t>
      </w:r>
      <w:r>
        <w:rPr>
          <w:rFonts w:hint="eastAsia" w:asciiTheme="minorEastAsia" w:hAnsiTheme="minorEastAsia" w:eastAsiaTheme="minorEastAsia" w:cstheme="minorEastAsia"/>
          <w:spacing w:val="14"/>
          <w:sz w:val="24"/>
          <w:szCs w:val="24"/>
        </w:rPr>
        <w:t>3</w:t>
      </w:r>
      <w:r>
        <w:rPr>
          <w:rFonts w:hint="eastAsia" w:asciiTheme="minorEastAsia" w:hAnsiTheme="minorEastAsia" w:eastAsiaTheme="minorEastAsia" w:cstheme="minorEastAsia"/>
          <w:spacing w:val="11"/>
          <w:sz w:val="24"/>
          <w:szCs w:val="24"/>
        </w:rPr>
        <w:t xml:space="preserve">  未被列入失信被执行人、重大税收违法案件当事人名单，未被列入政府采购严重违</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4"/>
          <w:sz w:val="24"/>
          <w:szCs w:val="24"/>
        </w:rPr>
        <w:t>法</w:t>
      </w:r>
      <w:r>
        <w:rPr>
          <w:rFonts w:hint="eastAsia" w:asciiTheme="minorEastAsia" w:hAnsiTheme="minorEastAsia" w:eastAsiaTheme="minorEastAsia" w:cstheme="minorEastAsia"/>
          <w:spacing w:val="13"/>
          <w:sz w:val="24"/>
          <w:szCs w:val="24"/>
        </w:rPr>
        <w:t>失</w:t>
      </w:r>
      <w:r>
        <w:rPr>
          <w:rFonts w:hint="eastAsia" w:asciiTheme="minorEastAsia" w:hAnsiTheme="minorEastAsia" w:eastAsiaTheme="minorEastAsia" w:cstheme="minorEastAsia"/>
          <w:spacing w:val="12"/>
          <w:sz w:val="24"/>
          <w:szCs w:val="24"/>
        </w:rPr>
        <w:t>信行为记录名单的查询结果截图 (无需投标人提供截图，以集中采购代理机构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 xml:space="preserve">或采购人在开标截止当日查询截图为准) </w:t>
      </w:r>
      <w:r>
        <w:rPr>
          <w:rFonts w:hint="eastAsia" w:asciiTheme="minorEastAsia" w:hAnsiTheme="minorEastAsia" w:eastAsiaTheme="minorEastAsia" w:cstheme="minorEastAsia"/>
          <w:spacing w:val="7"/>
          <w:sz w:val="24"/>
          <w:szCs w:val="24"/>
        </w:rPr>
        <w:t>；</w:t>
      </w:r>
    </w:p>
    <w:p w14:paraId="0D479757">
      <w:pPr>
        <w:spacing w:before="184" w:line="302" w:lineRule="auto"/>
        <w:ind w:left="852" w:right="153" w:hanging="5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1.4  招标文件第一章“投标人资格要求”中有特殊要求的，投标人应提供其符合特殊</w:t>
      </w:r>
      <w:r>
        <w:rPr>
          <w:rFonts w:hint="eastAsia" w:asciiTheme="minorEastAsia" w:hAnsiTheme="minorEastAsia" w:eastAsiaTheme="minorEastAsia" w:cstheme="minorEastAsia"/>
          <w:spacing w:val="5"/>
          <w:sz w:val="24"/>
          <w:szCs w:val="24"/>
        </w:rPr>
        <w:t>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求</w:t>
      </w:r>
      <w:r>
        <w:rPr>
          <w:rFonts w:hint="eastAsia" w:asciiTheme="minorEastAsia" w:hAnsiTheme="minorEastAsia" w:eastAsiaTheme="minorEastAsia" w:cstheme="minorEastAsia"/>
          <w:spacing w:val="7"/>
          <w:sz w:val="24"/>
          <w:szCs w:val="24"/>
        </w:rPr>
        <w:t>的证明材料或者情况说明；</w:t>
      </w:r>
    </w:p>
    <w:p w14:paraId="05034DBF">
      <w:pPr>
        <w:spacing w:before="182" w:line="229" w:lineRule="auto"/>
        <w:ind w:left="2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7"/>
          <w:sz w:val="24"/>
          <w:szCs w:val="24"/>
        </w:rPr>
        <w:t>.5  符合联合体投标相关规定和要求的；</w:t>
      </w:r>
    </w:p>
    <w:p w14:paraId="24E4EB0F">
      <w:pPr>
        <w:spacing w:before="183" w:line="228" w:lineRule="auto"/>
        <w:ind w:left="2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pacing w:val="7"/>
          <w:sz w:val="24"/>
          <w:szCs w:val="24"/>
        </w:rPr>
        <w:t>6  投标人认为需提供的其它相关资格证明材料；</w:t>
      </w:r>
    </w:p>
    <w:p w14:paraId="60731B5B">
      <w:pPr>
        <w:spacing w:before="180" w:line="231" w:lineRule="auto"/>
        <w:ind w:left="2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14:textOutline w14:w="4467" w14:cap="sq" w14:cmpd="sng">
            <w14:solidFill>
              <w14:srgbClr w14:val="000000"/>
            </w14:solidFill>
            <w14:prstDash w14:val="solid"/>
            <w14:bevel/>
          </w14:textOutline>
        </w:rPr>
        <w:t>2</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确</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定</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资</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格</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审查</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合</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格</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标人</w:t>
      </w:r>
    </w:p>
    <w:p w14:paraId="09024BA8">
      <w:pPr>
        <w:spacing w:before="180" w:line="327" w:lineRule="auto"/>
        <w:ind w:left="844" w:right="153" w:hanging="603"/>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8"/>
          <w:sz w:val="24"/>
          <w:szCs w:val="24"/>
        </w:rPr>
        <w:t>1  资格审查小组按照本章“资格审查方法及标准”，对各投标人资格证明文件进行审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查。</w:t>
      </w:r>
      <w:r>
        <w:rPr>
          <w:rFonts w:hint="eastAsia" w:asciiTheme="minorEastAsia" w:hAnsiTheme="minorEastAsia" w:eastAsiaTheme="minorEastAsia" w:cstheme="minorEastAsia"/>
          <w:spacing w:val="15"/>
          <w:sz w:val="24"/>
          <w:szCs w:val="24"/>
        </w:rPr>
        <w:t>资</w:t>
      </w:r>
      <w:r>
        <w:rPr>
          <w:rFonts w:hint="eastAsia" w:asciiTheme="minorEastAsia" w:hAnsiTheme="minorEastAsia" w:eastAsiaTheme="minorEastAsia" w:cstheme="minorEastAsia"/>
          <w:spacing w:val="8"/>
          <w:sz w:val="24"/>
          <w:szCs w:val="24"/>
        </w:rPr>
        <w:t>格审查小组依据对各投标人资格证明文件的审查结果，确定资格审查合格的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投</w:t>
      </w:r>
      <w:r>
        <w:rPr>
          <w:rFonts w:hint="eastAsia" w:asciiTheme="minorEastAsia" w:hAnsiTheme="minorEastAsia" w:eastAsiaTheme="minorEastAsia" w:cstheme="minorEastAsia"/>
          <w:spacing w:val="8"/>
          <w:sz w:val="24"/>
          <w:szCs w:val="24"/>
        </w:rPr>
        <w:t>标人，并形成书面的资格审查报告。</w:t>
      </w:r>
    </w:p>
    <w:p w14:paraId="62745D7C">
      <w:pPr>
        <w:spacing w:before="180" w:line="327" w:lineRule="auto"/>
        <w:ind w:left="844" w:right="153" w:hanging="603"/>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6"/>
          <w:sz w:val="24"/>
          <w:szCs w:val="24"/>
        </w:rPr>
        <w:t xml:space="preserve">2.2 </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pacing w:val="3"/>
          <w:sz w:val="24"/>
          <w:szCs w:val="24"/>
        </w:rPr>
        <w:t>资格审查合格投标人不足 3 家的，不进行评标。</w:t>
      </w:r>
    </w:p>
    <w:p w14:paraId="57E1C5A9">
      <w:pPr>
        <w:spacing w:before="180" w:line="327" w:lineRule="auto"/>
        <w:ind w:left="844" w:right="153" w:hanging="603"/>
        <w:rPr>
          <w:rFonts w:hint="eastAsia" w:asciiTheme="minorEastAsia" w:hAnsiTheme="minorEastAsia" w:eastAsiaTheme="minorEastAsia" w:cstheme="minorEastAsia"/>
          <w:spacing w:val="6"/>
          <w:sz w:val="24"/>
          <w:szCs w:val="24"/>
        </w:rPr>
      </w:pPr>
      <w:r>
        <w:rPr>
          <w:rFonts w:hint="eastAsia" w:asciiTheme="minorEastAsia" w:hAnsiTheme="minorEastAsia" w:eastAsiaTheme="minorEastAsia" w:cstheme="minorEastAsia"/>
          <w:spacing w:val="21"/>
          <w:sz w:val="24"/>
          <w:szCs w:val="24"/>
        </w:rPr>
        <w:t>2</w:t>
      </w:r>
      <w:r>
        <w:rPr>
          <w:rFonts w:hint="eastAsia" w:asciiTheme="minorEastAsia" w:hAnsiTheme="minorEastAsia" w:eastAsiaTheme="minorEastAsia" w:cstheme="minorEastAsia"/>
          <w:spacing w:val="14"/>
          <w:sz w:val="24"/>
          <w:szCs w:val="24"/>
        </w:rPr>
        <w:t>.3  资格审查未通过的投标人可在结果公告质疑有效期内按公告中的联系方式获知本</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单位的资格审查情况</w:t>
      </w:r>
      <w:r>
        <w:rPr>
          <w:rFonts w:hint="eastAsia" w:asciiTheme="minorEastAsia" w:hAnsiTheme="minorEastAsia" w:eastAsiaTheme="minorEastAsia" w:cstheme="minorEastAsia"/>
          <w:spacing w:val="6"/>
          <w:sz w:val="24"/>
          <w:szCs w:val="24"/>
        </w:rPr>
        <w:t>。</w:t>
      </w:r>
    </w:p>
    <w:p w14:paraId="1001664D">
      <w:pPr>
        <w:spacing w:before="180" w:line="327" w:lineRule="auto"/>
        <w:ind w:left="844" w:right="153" w:hanging="60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2</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8"/>
          <w:sz w:val="24"/>
          <w:szCs w:val="24"/>
        </w:rPr>
        <w:t>4  采购人已进行资格预审的，不再进行资格审查。未通过资格预审的投标人集中采购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机</w:t>
      </w:r>
      <w:r>
        <w:rPr>
          <w:rFonts w:hint="eastAsia" w:asciiTheme="minorEastAsia" w:hAnsiTheme="minorEastAsia" w:eastAsiaTheme="minorEastAsia" w:cstheme="minorEastAsia"/>
          <w:spacing w:val="7"/>
          <w:sz w:val="24"/>
          <w:szCs w:val="24"/>
        </w:rPr>
        <w:t>构</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拒</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绝</w:t>
      </w:r>
      <w:r>
        <w:rPr>
          <w:rFonts w:hint="eastAsia" w:asciiTheme="minorEastAsia" w:hAnsiTheme="minorEastAsia" w:eastAsiaTheme="minorEastAsia" w:cstheme="minorEastAsia"/>
          <w:spacing w:val="7"/>
          <w:sz w:val="24"/>
          <w:szCs w:val="24"/>
        </w:rPr>
        <w:t>其投标。</w:t>
      </w:r>
    </w:p>
    <w:p w14:paraId="263F66DD">
      <w:pPr>
        <w:rPr>
          <w:rFonts w:hint="eastAsia" w:asciiTheme="minorEastAsia" w:hAnsiTheme="minorEastAsia" w:eastAsiaTheme="minorEastAsia" w:cstheme="minorEastAsia"/>
          <w:sz w:val="24"/>
          <w:szCs w:val="24"/>
        </w:rPr>
        <w:sectPr>
          <w:headerReference r:id="rId22" w:type="default"/>
          <w:footerReference r:id="rId23" w:type="default"/>
          <w:pgSz w:w="11900" w:h="16839"/>
          <w:pgMar w:top="1107" w:right="1115" w:bottom="772" w:left="1111" w:header="1085" w:footer="560" w:gutter="0"/>
          <w:pgNumType w:fmt="decimal"/>
          <w:cols w:space="720" w:num="1"/>
        </w:sectPr>
      </w:pPr>
    </w:p>
    <w:p w14:paraId="357C403F">
      <w:pPr>
        <w:spacing w:line="307" w:lineRule="auto"/>
        <w:rPr>
          <w:rFonts w:hint="eastAsia" w:asciiTheme="minorEastAsia" w:hAnsiTheme="minorEastAsia" w:eastAsiaTheme="minorEastAsia" w:cstheme="minorEastAsia"/>
          <w:sz w:val="24"/>
          <w:szCs w:val="24"/>
        </w:rPr>
      </w:pPr>
    </w:p>
    <w:p w14:paraId="2D70086B">
      <w:pPr>
        <w:spacing w:line="22" w:lineRule="exact"/>
        <w:ind w:firstLine="202"/>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28" name="IM 26"/>
            <wp:cNvGraphicFramePr/>
            <a:graphic xmlns:a="http://schemas.openxmlformats.org/drawingml/2006/main">
              <a:graphicData uri="http://schemas.openxmlformats.org/drawingml/2006/picture">
                <pic:pic xmlns:pic="http://schemas.openxmlformats.org/drawingml/2006/picture">
                  <pic:nvPicPr>
                    <pic:cNvPr id="28" name="IM 26"/>
                    <pic:cNvPicPr/>
                  </pic:nvPicPr>
                  <pic:blipFill>
                    <a:blip r:embed="rId65"/>
                    <a:stretch>
                      <a:fillRect/>
                    </a:stretch>
                  </pic:blipFill>
                  <pic:spPr>
                    <a:xfrm>
                      <a:off x="0" y="0"/>
                      <a:ext cx="6142354" cy="13995"/>
                    </a:xfrm>
                    <a:prstGeom prst="rect">
                      <a:avLst/>
                    </a:prstGeom>
                  </pic:spPr>
                </pic:pic>
              </a:graphicData>
            </a:graphic>
          </wp:inline>
        </w:drawing>
      </w:r>
    </w:p>
    <w:p w14:paraId="2740CD52">
      <w:pPr>
        <w:spacing w:before="112" w:line="225" w:lineRule="auto"/>
        <w:ind w:left="65"/>
        <w:rPr>
          <w:rFonts w:hint="eastAsia" w:asciiTheme="minorEastAsia" w:hAnsiTheme="minorEastAsia" w:eastAsiaTheme="minorEastAsia" w:cstheme="minorEastAsia"/>
          <w:sz w:val="24"/>
          <w:szCs w:val="24"/>
        </w:rPr>
      </w:pPr>
      <w:bookmarkStart w:id="80" w:name="_bookmark37"/>
      <w:bookmarkEnd w:id="80"/>
      <w:r>
        <w:rPr>
          <w:rFonts w:hint="eastAsia" w:asciiTheme="minorEastAsia" w:hAnsiTheme="minorEastAsia" w:eastAsiaTheme="minorEastAsia" w:cstheme="minorEastAsia"/>
          <w:spacing w:val="-8"/>
          <w:sz w:val="24"/>
          <w:szCs w:val="24"/>
        </w:rPr>
        <w:t>附表 1：资格审查表</w:t>
      </w:r>
    </w:p>
    <w:p w14:paraId="13D96ED1">
      <w:pPr>
        <w:spacing w:line="201" w:lineRule="exact"/>
        <w:rPr>
          <w:rFonts w:hint="eastAsia" w:asciiTheme="minorEastAsia" w:hAnsiTheme="minorEastAsia" w:eastAsiaTheme="minorEastAsia" w:cstheme="minorEastAsia"/>
          <w:sz w:val="24"/>
          <w:szCs w:val="24"/>
        </w:rPr>
      </w:pPr>
    </w:p>
    <w:tbl>
      <w:tblPr>
        <w:tblStyle w:val="28"/>
        <w:tblW w:w="97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1389"/>
        <w:gridCol w:w="3683"/>
        <w:gridCol w:w="4206"/>
      </w:tblGrid>
      <w:tr w14:paraId="02181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468" w:type="dxa"/>
            <w:textDirection w:val="tbRlV"/>
            <w:vAlign w:val="top"/>
          </w:tcPr>
          <w:p w14:paraId="22B5BE5E">
            <w:pPr>
              <w:spacing w:before="124" w:line="209" w:lineRule="auto"/>
              <w:ind w:lef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序</w:t>
            </w:r>
            <w:r>
              <w:rPr>
                <w:rFonts w:hint="eastAsia" w:asciiTheme="minorEastAsia" w:hAnsiTheme="minorEastAsia" w:eastAsiaTheme="minorEastAsia" w:cstheme="minorEastAsia"/>
                <w:spacing w:val="-4"/>
                <w:sz w:val="24"/>
                <w:szCs w:val="24"/>
              </w:rPr>
              <w:t xml:space="preserve"> 号</w:t>
            </w:r>
          </w:p>
        </w:tc>
        <w:tc>
          <w:tcPr>
            <w:tcW w:w="5072" w:type="dxa"/>
            <w:gridSpan w:val="2"/>
            <w:vAlign w:val="top"/>
          </w:tcPr>
          <w:p w14:paraId="53F5E868">
            <w:pPr>
              <w:spacing w:before="222" w:line="231" w:lineRule="auto"/>
              <w:ind w:left="214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资格要</w:t>
            </w:r>
            <w:r>
              <w:rPr>
                <w:rFonts w:hint="eastAsia" w:asciiTheme="minorEastAsia" w:hAnsiTheme="minorEastAsia" w:eastAsiaTheme="minorEastAsia" w:cstheme="minorEastAsia"/>
                <w:spacing w:val="3"/>
                <w:sz w:val="24"/>
                <w:szCs w:val="24"/>
              </w:rPr>
              <w:t>求</w:t>
            </w:r>
          </w:p>
        </w:tc>
        <w:tc>
          <w:tcPr>
            <w:tcW w:w="4206" w:type="dxa"/>
            <w:vAlign w:val="top"/>
          </w:tcPr>
          <w:p w14:paraId="2F9DB459">
            <w:pPr>
              <w:spacing w:before="222" w:line="229" w:lineRule="auto"/>
              <w:ind w:left="14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须</w:t>
            </w:r>
            <w:r>
              <w:rPr>
                <w:rFonts w:hint="eastAsia" w:asciiTheme="minorEastAsia" w:hAnsiTheme="minorEastAsia" w:eastAsiaTheme="minorEastAsia" w:cstheme="minorEastAsia"/>
                <w:spacing w:val="7"/>
                <w:sz w:val="24"/>
                <w:szCs w:val="24"/>
              </w:rPr>
              <w:t>提供的资料</w:t>
            </w:r>
          </w:p>
        </w:tc>
      </w:tr>
      <w:tr w14:paraId="6AF22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4" w:hRule="atLeast"/>
        </w:trPr>
        <w:tc>
          <w:tcPr>
            <w:tcW w:w="468" w:type="dxa"/>
            <w:vMerge w:val="restart"/>
            <w:tcBorders>
              <w:bottom w:val="nil"/>
            </w:tcBorders>
            <w:vAlign w:val="top"/>
          </w:tcPr>
          <w:p w14:paraId="6294DCFB">
            <w:pPr>
              <w:spacing w:line="254" w:lineRule="auto"/>
              <w:rPr>
                <w:rFonts w:hint="eastAsia" w:asciiTheme="minorEastAsia" w:hAnsiTheme="minorEastAsia" w:eastAsiaTheme="minorEastAsia" w:cstheme="minorEastAsia"/>
                <w:sz w:val="24"/>
                <w:szCs w:val="24"/>
              </w:rPr>
            </w:pPr>
          </w:p>
          <w:p w14:paraId="6F516548">
            <w:pPr>
              <w:spacing w:line="254" w:lineRule="auto"/>
              <w:rPr>
                <w:rFonts w:hint="eastAsia" w:asciiTheme="minorEastAsia" w:hAnsiTheme="minorEastAsia" w:eastAsiaTheme="minorEastAsia" w:cstheme="minorEastAsia"/>
                <w:sz w:val="24"/>
                <w:szCs w:val="24"/>
              </w:rPr>
            </w:pPr>
          </w:p>
          <w:p w14:paraId="4AEB0159">
            <w:pPr>
              <w:spacing w:line="254" w:lineRule="auto"/>
              <w:rPr>
                <w:rFonts w:hint="eastAsia" w:asciiTheme="minorEastAsia" w:hAnsiTheme="minorEastAsia" w:eastAsiaTheme="minorEastAsia" w:cstheme="minorEastAsia"/>
                <w:sz w:val="24"/>
                <w:szCs w:val="24"/>
              </w:rPr>
            </w:pPr>
          </w:p>
          <w:p w14:paraId="4708E05C">
            <w:pPr>
              <w:spacing w:line="254" w:lineRule="auto"/>
              <w:rPr>
                <w:rFonts w:hint="eastAsia" w:asciiTheme="minorEastAsia" w:hAnsiTheme="minorEastAsia" w:eastAsiaTheme="minorEastAsia" w:cstheme="minorEastAsia"/>
                <w:sz w:val="24"/>
                <w:szCs w:val="24"/>
              </w:rPr>
            </w:pPr>
          </w:p>
          <w:p w14:paraId="20893D83">
            <w:pPr>
              <w:spacing w:line="254" w:lineRule="auto"/>
              <w:rPr>
                <w:rFonts w:hint="eastAsia" w:asciiTheme="minorEastAsia" w:hAnsiTheme="minorEastAsia" w:eastAsiaTheme="minorEastAsia" w:cstheme="minorEastAsia"/>
                <w:sz w:val="24"/>
                <w:szCs w:val="24"/>
              </w:rPr>
            </w:pPr>
          </w:p>
          <w:p w14:paraId="6F5C6387">
            <w:pPr>
              <w:spacing w:line="254" w:lineRule="auto"/>
              <w:rPr>
                <w:rFonts w:hint="eastAsia" w:asciiTheme="minorEastAsia" w:hAnsiTheme="minorEastAsia" w:eastAsiaTheme="minorEastAsia" w:cstheme="minorEastAsia"/>
                <w:sz w:val="24"/>
                <w:szCs w:val="24"/>
              </w:rPr>
            </w:pPr>
          </w:p>
          <w:p w14:paraId="446BD558">
            <w:pPr>
              <w:spacing w:line="254" w:lineRule="auto"/>
              <w:rPr>
                <w:rFonts w:hint="eastAsia" w:asciiTheme="minorEastAsia" w:hAnsiTheme="minorEastAsia" w:eastAsiaTheme="minorEastAsia" w:cstheme="minorEastAsia"/>
                <w:sz w:val="24"/>
                <w:szCs w:val="24"/>
              </w:rPr>
            </w:pPr>
          </w:p>
          <w:p w14:paraId="6B1A2644">
            <w:pPr>
              <w:spacing w:line="254" w:lineRule="auto"/>
              <w:rPr>
                <w:rFonts w:hint="eastAsia" w:asciiTheme="minorEastAsia" w:hAnsiTheme="minorEastAsia" w:eastAsiaTheme="minorEastAsia" w:cstheme="minorEastAsia"/>
                <w:sz w:val="24"/>
                <w:szCs w:val="24"/>
              </w:rPr>
            </w:pPr>
          </w:p>
          <w:p w14:paraId="75831B2D">
            <w:pPr>
              <w:spacing w:line="254" w:lineRule="auto"/>
              <w:rPr>
                <w:rFonts w:hint="eastAsia" w:asciiTheme="minorEastAsia" w:hAnsiTheme="minorEastAsia" w:eastAsiaTheme="minorEastAsia" w:cstheme="minorEastAsia"/>
                <w:sz w:val="24"/>
                <w:szCs w:val="24"/>
              </w:rPr>
            </w:pPr>
          </w:p>
          <w:p w14:paraId="48E7552B">
            <w:pPr>
              <w:spacing w:line="254" w:lineRule="auto"/>
              <w:rPr>
                <w:rFonts w:hint="eastAsia" w:asciiTheme="minorEastAsia" w:hAnsiTheme="minorEastAsia" w:eastAsiaTheme="minorEastAsia" w:cstheme="minorEastAsia"/>
                <w:sz w:val="24"/>
                <w:szCs w:val="24"/>
              </w:rPr>
            </w:pPr>
          </w:p>
          <w:p w14:paraId="597A12C3">
            <w:pPr>
              <w:spacing w:line="254" w:lineRule="auto"/>
              <w:rPr>
                <w:rFonts w:hint="eastAsia" w:asciiTheme="minorEastAsia" w:hAnsiTheme="minorEastAsia" w:eastAsiaTheme="minorEastAsia" w:cstheme="minorEastAsia"/>
                <w:sz w:val="24"/>
                <w:szCs w:val="24"/>
              </w:rPr>
            </w:pPr>
          </w:p>
          <w:p w14:paraId="3C7F4129">
            <w:pPr>
              <w:spacing w:line="254" w:lineRule="auto"/>
              <w:rPr>
                <w:rFonts w:hint="eastAsia" w:asciiTheme="minorEastAsia" w:hAnsiTheme="minorEastAsia" w:eastAsiaTheme="minorEastAsia" w:cstheme="minorEastAsia"/>
                <w:sz w:val="24"/>
                <w:szCs w:val="24"/>
              </w:rPr>
            </w:pPr>
          </w:p>
          <w:p w14:paraId="313CF7C2">
            <w:pPr>
              <w:spacing w:line="254" w:lineRule="auto"/>
              <w:rPr>
                <w:rFonts w:hint="eastAsia" w:asciiTheme="minorEastAsia" w:hAnsiTheme="minorEastAsia" w:eastAsiaTheme="minorEastAsia" w:cstheme="minorEastAsia"/>
                <w:sz w:val="24"/>
                <w:szCs w:val="24"/>
              </w:rPr>
            </w:pPr>
          </w:p>
          <w:p w14:paraId="32FC9954">
            <w:pPr>
              <w:spacing w:line="255" w:lineRule="auto"/>
              <w:rPr>
                <w:rFonts w:hint="eastAsia" w:asciiTheme="minorEastAsia" w:hAnsiTheme="minorEastAsia" w:eastAsiaTheme="minorEastAsia" w:cstheme="minorEastAsia"/>
                <w:sz w:val="24"/>
                <w:szCs w:val="24"/>
              </w:rPr>
            </w:pPr>
          </w:p>
          <w:p w14:paraId="16A63340">
            <w:pPr>
              <w:spacing w:before="65" w:line="187" w:lineRule="auto"/>
              <w:ind w:left="2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89" w:type="dxa"/>
            <w:vMerge w:val="restart"/>
            <w:tcBorders>
              <w:bottom w:val="nil"/>
            </w:tcBorders>
            <w:vAlign w:val="top"/>
          </w:tcPr>
          <w:p w14:paraId="619003DD">
            <w:pPr>
              <w:spacing w:line="242" w:lineRule="auto"/>
              <w:rPr>
                <w:rFonts w:hint="eastAsia" w:asciiTheme="minorEastAsia" w:hAnsiTheme="minorEastAsia" w:eastAsiaTheme="minorEastAsia" w:cstheme="minorEastAsia"/>
                <w:sz w:val="24"/>
                <w:szCs w:val="24"/>
              </w:rPr>
            </w:pPr>
          </w:p>
          <w:p w14:paraId="49193985">
            <w:pPr>
              <w:spacing w:line="242" w:lineRule="auto"/>
              <w:rPr>
                <w:rFonts w:hint="eastAsia" w:asciiTheme="minorEastAsia" w:hAnsiTheme="minorEastAsia" w:eastAsiaTheme="minorEastAsia" w:cstheme="minorEastAsia"/>
                <w:sz w:val="24"/>
                <w:szCs w:val="24"/>
              </w:rPr>
            </w:pPr>
          </w:p>
          <w:p w14:paraId="1825358D">
            <w:pPr>
              <w:spacing w:line="242" w:lineRule="auto"/>
              <w:rPr>
                <w:rFonts w:hint="eastAsia" w:asciiTheme="minorEastAsia" w:hAnsiTheme="minorEastAsia" w:eastAsiaTheme="minorEastAsia" w:cstheme="minorEastAsia"/>
                <w:sz w:val="24"/>
                <w:szCs w:val="24"/>
              </w:rPr>
            </w:pPr>
          </w:p>
          <w:p w14:paraId="49A6A65F">
            <w:pPr>
              <w:spacing w:line="242" w:lineRule="auto"/>
              <w:rPr>
                <w:rFonts w:hint="eastAsia" w:asciiTheme="minorEastAsia" w:hAnsiTheme="minorEastAsia" w:eastAsiaTheme="minorEastAsia" w:cstheme="minorEastAsia"/>
                <w:sz w:val="24"/>
                <w:szCs w:val="24"/>
              </w:rPr>
            </w:pPr>
          </w:p>
          <w:p w14:paraId="0364062F">
            <w:pPr>
              <w:spacing w:line="242" w:lineRule="auto"/>
              <w:rPr>
                <w:rFonts w:hint="eastAsia" w:asciiTheme="minorEastAsia" w:hAnsiTheme="minorEastAsia" w:eastAsiaTheme="minorEastAsia" w:cstheme="minorEastAsia"/>
                <w:sz w:val="24"/>
                <w:szCs w:val="24"/>
              </w:rPr>
            </w:pPr>
          </w:p>
          <w:p w14:paraId="1698EA55">
            <w:pPr>
              <w:spacing w:line="242" w:lineRule="auto"/>
              <w:rPr>
                <w:rFonts w:hint="eastAsia" w:asciiTheme="minorEastAsia" w:hAnsiTheme="minorEastAsia" w:eastAsiaTheme="minorEastAsia" w:cstheme="minorEastAsia"/>
                <w:sz w:val="24"/>
                <w:szCs w:val="24"/>
              </w:rPr>
            </w:pPr>
          </w:p>
          <w:p w14:paraId="573F81CE">
            <w:pPr>
              <w:spacing w:line="242" w:lineRule="auto"/>
              <w:rPr>
                <w:rFonts w:hint="eastAsia" w:asciiTheme="minorEastAsia" w:hAnsiTheme="minorEastAsia" w:eastAsiaTheme="minorEastAsia" w:cstheme="minorEastAsia"/>
                <w:sz w:val="24"/>
                <w:szCs w:val="24"/>
              </w:rPr>
            </w:pPr>
          </w:p>
          <w:p w14:paraId="4A6EAC62">
            <w:pPr>
              <w:spacing w:line="242" w:lineRule="auto"/>
              <w:rPr>
                <w:rFonts w:hint="eastAsia" w:asciiTheme="minorEastAsia" w:hAnsiTheme="minorEastAsia" w:eastAsiaTheme="minorEastAsia" w:cstheme="minorEastAsia"/>
                <w:sz w:val="24"/>
                <w:szCs w:val="24"/>
              </w:rPr>
            </w:pPr>
          </w:p>
          <w:p w14:paraId="492958D4">
            <w:pPr>
              <w:spacing w:line="243" w:lineRule="auto"/>
              <w:rPr>
                <w:rFonts w:hint="eastAsia" w:asciiTheme="minorEastAsia" w:hAnsiTheme="minorEastAsia" w:eastAsiaTheme="minorEastAsia" w:cstheme="minorEastAsia"/>
                <w:sz w:val="24"/>
                <w:szCs w:val="24"/>
              </w:rPr>
            </w:pPr>
          </w:p>
          <w:p w14:paraId="33152EFB">
            <w:pPr>
              <w:spacing w:line="243" w:lineRule="auto"/>
              <w:rPr>
                <w:rFonts w:hint="eastAsia" w:asciiTheme="minorEastAsia" w:hAnsiTheme="minorEastAsia" w:eastAsiaTheme="minorEastAsia" w:cstheme="minorEastAsia"/>
                <w:sz w:val="24"/>
                <w:szCs w:val="24"/>
              </w:rPr>
            </w:pPr>
          </w:p>
          <w:p w14:paraId="615E6A40">
            <w:pPr>
              <w:spacing w:line="243" w:lineRule="auto"/>
              <w:rPr>
                <w:rFonts w:hint="eastAsia" w:asciiTheme="minorEastAsia" w:hAnsiTheme="minorEastAsia" w:eastAsiaTheme="minorEastAsia" w:cstheme="minorEastAsia"/>
                <w:sz w:val="24"/>
                <w:szCs w:val="24"/>
              </w:rPr>
            </w:pPr>
          </w:p>
          <w:p w14:paraId="07D3E081">
            <w:pPr>
              <w:spacing w:line="243" w:lineRule="auto"/>
              <w:rPr>
                <w:rFonts w:hint="eastAsia" w:asciiTheme="minorEastAsia" w:hAnsiTheme="minorEastAsia" w:eastAsiaTheme="minorEastAsia" w:cstheme="minorEastAsia"/>
                <w:sz w:val="24"/>
                <w:szCs w:val="24"/>
              </w:rPr>
            </w:pPr>
          </w:p>
          <w:p w14:paraId="378EB250">
            <w:pPr>
              <w:spacing w:line="243" w:lineRule="auto"/>
              <w:rPr>
                <w:rFonts w:hint="eastAsia" w:asciiTheme="minorEastAsia" w:hAnsiTheme="minorEastAsia" w:eastAsiaTheme="minorEastAsia" w:cstheme="minorEastAsia"/>
                <w:sz w:val="24"/>
                <w:szCs w:val="24"/>
              </w:rPr>
            </w:pPr>
          </w:p>
          <w:p w14:paraId="001EA63D">
            <w:pPr>
              <w:spacing w:before="65" w:line="244" w:lineRule="auto"/>
              <w:ind w:left="125" w:right="56"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w w:val="98"/>
                <w:sz w:val="24"/>
                <w:szCs w:val="24"/>
              </w:rPr>
              <w:t>《</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19"/>
                <w:w w:val="98"/>
                <w:sz w:val="24"/>
                <w:szCs w:val="24"/>
              </w:rPr>
              <w:t>中</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pacing w:val="-19"/>
                <w:w w:val="98"/>
                <w:sz w:val="24"/>
                <w:szCs w:val="24"/>
              </w:rPr>
              <w:t>华</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19"/>
                <w:w w:val="98"/>
                <w:sz w:val="24"/>
                <w:szCs w:val="24"/>
              </w:rPr>
              <w:t>人</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19"/>
                <w:w w:val="98"/>
                <w:sz w:val="24"/>
                <w:szCs w:val="24"/>
              </w:rPr>
              <w:t>民</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共</w:t>
            </w:r>
            <w:r>
              <w:rPr>
                <w:rFonts w:hint="eastAsia" w:asciiTheme="minorEastAsia" w:hAnsiTheme="minorEastAsia" w:eastAsiaTheme="minorEastAsia" w:cstheme="minorEastAsia"/>
                <w:spacing w:val="-49"/>
                <w:sz w:val="24"/>
                <w:szCs w:val="24"/>
              </w:rPr>
              <w:t xml:space="preserve"> </w:t>
            </w:r>
            <w:r>
              <w:rPr>
                <w:rFonts w:hint="eastAsia" w:asciiTheme="minorEastAsia" w:hAnsiTheme="minorEastAsia" w:eastAsiaTheme="minorEastAsia" w:cstheme="minorEastAsia"/>
                <w:spacing w:val="-11"/>
                <w:sz w:val="24"/>
                <w:szCs w:val="24"/>
              </w:rPr>
              <w:t>和</w:t>
            </w:r>
            <w:r>
              <w:rPr>
                <w:rFonts w:hint="eastAsia" w:asciiTheme="minorEastAsia" w:hAnsiTheme="minorEastAsia" w:eastAsiaTheme="minorEastAsia" w:cstheme="minorEastAsia"/>
                <w:spacing w:val="-32"/>
                <w:sz w:val="24"/>
                <w:szCs w:val="24"/>
              </w:rPr>
              <w:t xml:space="preserve"> </w:t>
            </w:r>
            <w:r>
              <w:rPr>
                <w:rFonts w:hint="eastAsia" w:asciiTheme="minorEastAsia" w:hAnsiTheme="minorEastAsia" w:eastAsiaTheme="minorEastAsia" w:cstheme="minorEastAsia"/>
                <w:spacing w:val="-11"/>
                <w:sz w:val="24"/>
                <w:szCs w:val="24"/>
              </w:rPr>
              <w:t>国</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1"/>
                <w:sz w:val="24"/>
                <w:szCs w:val="24"/>
              </w:rPr>
              <w:t>政</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11"/>
                <w:sz w:val="24"/>
                <w:szCs w:val="24"/>
              </w:rPr>
              <w:t>府</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采</w:t>
            </w:r>
            <w:r>
              <w:rPr>
                <w:rFonts w:hint="eastAsia" w:asciiTheme="minorEastAsia" w:hAnsiTheme="minorEastAsia" w:eastAsiaTheme="minorEastAsia" w:cstheme="minorEastAsia"/>
                <w:sz w:val="24"/>
                <w:szCs w:val="24"/>
              </w:rPr>
              <w:t xml:space="preserve">购法》第二 </w:t>
            </w:r>
            <w:r>
              <w:rPr>
                <w:rFonts w:hint="eastAsia" w:asciiTheme="minorEastAsia" w:hAnsiTheme="minorEastAsia" w:eastAsiaTheme="minorEastAsia" w:cstheme="minorEastAsia"/>
                <w:spacing w:val="9"/>
                <w:sz w:val="24"/>
                <w:szCs w:val="24"/>
              </w:rPr>
              <w:t>十</w:t>
            </w:r>
            <w:r>
              <w:rPr>
                <w:rFonts w:hint="eastAsia" w:asciiTheme="minorEastAsia" w:hAnsiTheme="minorEastAsia" w:eastAsiaTheme="minorEastAsia" w:cstheme="minorEastAsia"/>
                <w:spacing w:val="6"/>
                <w:sz w:val="24"/>
                <w:szCs w:val="24"/>
              </w:rPr>
              <w:t>二条规定</w:t>
            </w:r>
          </w:p>
        </w:tc>
        <w:tc>
          <w:tcPr>
            <w:tcW w:w="3683" w:type="dxa"/>
            <w:vAlign w:val="top"/>
          </w:tcPr>
          <w:p w14:paraId="712894F7">
            <w:pPr>
              <w:spacing w:line="283" w:lineRule="auto"/>
              <w:rPr>
                <w:rFonts w:hint="eastAsia" w:asciiTheme="minorEastAsia" w:hAnsiTheme="minorEastAsia" w:eastAsiaTheme="minorEastAsia" w:cstheme="minorEastAsia"/>
                <w:sz w:val="24"/>
                <w:szCs w:val="24"/>
              </w:rPr>
            </w:pPr>
          </w:p>
          <w:p w14:paraId="4429598B">
            <w:pPr>
              <w:spacing w:line="284" w:lineRule="auto"/>
              <w:rPr>
                <w:rFonts w:hint="eastAsia" w:asciiTheme="minorEastAsia" w:hAnsiTheme="minorEastAsia" w:eastAsiaTheme="minorEastAsia" w:cstheme="minorEastAsia"/>
                <w:sz w:val="24"/>
                <w:szCs w:val="24"/>
              </w:rPr>
            </w:pPr>
          </w:p>
          <w:p w14:paraId="389B949B">
            <w:pPr>
              <w:spacing w:line="284" w:lineRule="auto"/>
              <w:rPr>
                <w:rFonts w:hint="eastAsia" w:asciiTheme="minorEastAsia" w:hAnsiTheme="minorEastAsia" w:eastAsiaTheme="minorEastAsia" w:cstheme="minorEastAsia"/>
                <w:sz w:val="24"/>
                <w:szCs w:val="24"/>
              </w:rPr>
            </w:pPr>
          </w:p>
          <w:p w14:paraId="60DF4329">
            <w:pPr>
              <w:spacing w:before="65" w:line="230" w:lineRule="auto"/>
              <w:ind w:left="1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具有独立承担民事责任的能</w:t>
            </w:r>
            <w:r>
              <w:rPr>
                <w:rFonts w:hint="eastAsia" w:asciiTheme="minorEastAsia" w:hAnsiTheme="minorEastAsia" w:eastAsiaTheme="minorEastAsia" w:cstheme="minorEastAsia"/>
                <w:spacing w:val="8"/>
                <w:sz w:val="24"/>
                <w:szCs w:val="24"/>
              </w:rPr>
              <w:t>力</w:t>
            </w:r>
          </w:p>
        </w:tc>
        <w:tc>
          <w:tcPr>
            <w:tcW w:w="4206" w:type="dxa"/>
            <w:vAlign w:val="top"/>
          </w:tcPr>
          <w:p w14:paraId="78ECF7C3">
            <w:pPr>
              <w:tabs>
                <w:tab w:val="left" w:pos="230"/>
              </w:tabs>
              <w:spacing w:before="37" w:line="250" w:lineRule="auto"/>
              <w:ind w:left="125" w:right="85" w:firstLine="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营 业</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6"/>
                <w:sz w:val="24"/>
                <w:szCs w:val="24"/>
              </w:rPr>
              <w:t>执 照 或 事 业 单 位 法 人 证 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或</w:t>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pacing w:val="7"/>
                <w:sz w:val="24"/>
                <w:szCs w:val="24"/>
              </w:rPr>
              <w:t>执 业 许 可 证 (非企业专业服务机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构</w:t>
            </w:r>
            <w:r>
              <w:rPr>
                <w:rFonts w:hint="eastAsia" w:asciiTheme="minorEastAsia" w:hAnsiTheme="minorEastAsia" w:eastAsiaTheme="minorEastAsia" w:cstheme="minorEastAsia"/>
                <w:spacing w:val="8"/>
                <w:sz w:val="24"/>
                <w:szCs w:val="24"/>
              </w:rPr>
              <w:t>) 或个体工商户营 业执照等证明文件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6"/>
                <w:sz w:val="24"/>
                <w:szCs w:val="24"/>
              </w:rPr>
              <w:t>(银行、</w:t>
            </w:r>
            <w:r>
              <w:rPr>
                <w:rFonts w:hint="eastAsia" w:asciiTheme="minorEastAsia" w:hAnsiTheme="minorEastAsia" w:eastAsiaTheme="minorEastAsia" w:cstheme="minorEastAsia"/>
                <w:spacing w:val="-3"/>
                <w:sz w:val="24"/>
                <w:szCs w:val="24"/>
              </w:rPr>
              <w:t>保险、石油石化、 电力、 电信等有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行业特殊情况的，视为其总 公司的分支</w:t>
            </w:r>
            <w:r>
              <w:rPr>
                <w:rFonts w:hint="eastAsia" w:asciiTheme="minorEastAsia" w:hAnsiTheme="minorEastAsia" w:eastAsiaTheme="minorEastAsia" w:cstheme="minorEastAsia"/>
                <w:spacing w:val="11"/>
                <w:sz w:val="24"/>
                <w:szCs w:val="24"/>
              </w:rPr>
              <w:t>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构</w:t>
            </w:r>
            <w:r>
              <w:rPr>
                <w:rFonts w:hint="eastAsia" w:asciiTheme="minorEastAsia" w:hAnsiTheme="minorEastAsia" w:eastAsiaTheme="minorEastAsia" w:cstheme="minorEastAsia"/>
                <w:spacing w:val="15"/>
                <w:sz w:val="24"/>
                <w:szCs w:val="24"/>
              </w:rPr>
              <w:t>具备独立承担民事责任的 能力；其他行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业总公司的分支机构不具备独 立承担民</w:t>
            </w:r>
            <w:r>
              <w:rPr>
                <w:rFonts w:hint="eastAsia" w:asciiTheme="minorEastAsia" w:hAnsiTheme="minorEastAsia" w:eastAsiaTheme="minorEastAsia" w:cstheme="minorEastAsia"/>
                <w:spacing w:val="5"/>
                <w:sz w:val="24"/>
                <w:szCs w:val="24"/>
              </w:rPr>
              <w:t>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责任的能力) 。</w:t>
            </w:r>
          </w:p>
        </w:tc>
      </w:tr>
      <w:tr w14:paraId="4ACD2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468" w:type="dxa"/>
            <w:vMerge w:val="continue"/>
            <w:tcBorders>
              <w:top w:val="nil"/>
              <w:bottom w:val="nil"/>
            </w:tcBorders>
            <w:vAlign w:val="top"/>
          </w:tcPr>
          <w:p w14:paraId="38936A6D">
            <w:pPr>
              <w:rPr>
                <w:rFonts w:hint="eastAsia" w:asciiTheme="minorEastAsia" w:hAnsiTheme="minorEastAsia" w:eastAsiaTheme="minorEastAsia" w:cstheme="minorEastAsia"/>
                <w:sz w:val="24"/>
                <w:szCs w:val="24"/>
              </w:rPr>
            </w:pPr>
          </w:p>
        </w:tc>
        <w:tc>
          <w:tcPr>
            <w:tcW w:w="1389" w:type="dxa"/>
            <w:vMerge w:val="continue"/>
            <w:tcBorders>
              <w:top w:val="nil"/>
              <w:bottom w:val="nil"/>
            </w:tcBorders>
            <w:vAlign w:val="top"/>
          </w:tcPr>
          <w:p w14:paraId="3D35C4E9">
            <w:pPr>
              <w:rPr>
                <w:rFonts w:hint="eastAsia" w:asciiTheme="minorEastAsia" w:hAnsiTheme="minorEastAsia" w:eastAsiaTheme="minorEastAsia" w:cstheme="minorEastAsia"/>
                <w:sz w:val="24"/>
                <w:szCs w:val="24"/>
              </w:rPr>
            </w:pPr>
          </w:p>
        </w:tc>
        <w:tc>
          <w:tcPr>
            <w:tcW w:w="3683" w:type="dxa"/>
            <w:vAlign w:val="top"/>
          </w:tcPr>
          <w:p w14:paraId="4D26C2DE">
            <w:pPr>
              <w:spacing w:before="71" w:line="266" w:lineRule="auto"/>
              <w:ind w:left="122" w:right="115" w:firstLine="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具有良好的商业信誉和健全的财务</w:t>
            </w:r>
            <w:r>
              <w:rPr>
                <w:rFonts w:hint="eastAsia" w:asciiTheme="minorEastAsia" w:hAnsiTheme="minorEastAsia" w:eastAsiaTheme="minorEastAsia" w:cstheme="minorEastAsia"/>
                <w:spacing w:val="12"/>
                <w:sz w:val="24"/>
                <w:szCs w:val="24"/>
              </w:rPr>
              <w:t>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计制</w:t>
            </w:r>
            <w:r>
              <w:rPr>
                <w:rFonts w:hint="eastAsia" w:asciiTheme="minorEastAsia" w:hAnsiTheme="minorEastAsia" w:eastAsiaTheme="minorEastAsia" w:cstheme="minorEastAsia"/>
                <w:spacing w:val="5"/>
                <w:sz w:val="24"/>
                <w:szCs w:val="24"/>
              </w:rPr>
              <w:t>度</w:t>
            </w:r>
          </w:p>
        </w:tc>
        <w:tc>
          <w:tcPr>
            <w:tcW w:w="4206" w:type="dxa"/>
            <w:vMerge w:val="restart"/>
            <w:tcBorders>
              <w:bottom w:val="nil"/>
            </w:tcBorders>
            <w:vAlign w:val="top"/>
          </w:tcPr>
          <w:p w14:paraId="40E1DAC4">
            <w:pPr>
              <w:spacing w:line="301" w:lineRule="auto"/>
              <w:rPr>
                <w:rFonts w:hint="eastAsia" w:asciiTheme="minorEastAsia" w:hAnsiTheme="minorEastAsia" w:eastAsiaTheme="minorEastAsia" w:cstheme="minorEastAsia"/>
                <w:sz w:val="24"/>
                <w:szCs w:val="24"/>
              </w:rPr>
            </w:pPr>
          </w:p>
          <w:p w14:paraId="110931B5">
            <w:pPr>
              <w:spacing w:line="301" w:lineRule="auto"/>
              <w:rPr>
                <w:rFonts w:hint="eastAsia" w:asciiTheme="minorEastAsia" w:hAnsiTheme="minorEastAsia" w:eastAsiaTheme="minorEastAsia" w:cstheme="minorEastAsia"/>
                <w:sz w:val="24"/>
                <w:szCs w:val="24"/>
              </w:rPr>
            </w:pPr>
          </w:p>
          <w:p w14:paraId="36F8C2A5">
            <w:pPr>
              <w:spacing w:line="301" w:lineRule="auto"/>
              <w:rPr>
                <w:rFonts w:hint="eastAsia" w:asciiTheme="minorEastAsia" w:hAnsiTheme="minorEastAsia" w:eastAsiaTheme="minorEastAsia" w:cstheme="minorEastAsia"/>
                <w:sz w:val="24"/>
                <w:szCs w:val="24"/>
              </w:rPr>
            </w:pPr>
          </w:p>
          <w:p w14:paraId="1F121F9A">
            <w:pPr>
              <w:spacing w:before="65" w:line="238" w:lineRule="auto"/>
              <w:ind w:left="125" w:right="149" w:firstLine="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需</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提</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供</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盖章</w:t>
            </w:r>
            <w:r>
              <w:rPr>
                <w:rFonts w:hint="eastAsia" w:asciiTheme="minorEastAsia" w:hAnsiTheme="minorEastAsia" w:eastAsiaTheme="minorEastAsia" w:cstheme="minorEastAsia"/>
                <w:spacing w:val="6"/>
                <w:sz w:val="24"/>
                <w:szCs w:val="24"/>
                <w14:textOutline w14:w="3700" w14:cap="sq" w14:cmpd="sng">
                  <w14:solidFill>
                    <w14:srgbClr w14:val="000000"/>
                  </w14:solidFill>
                  <w14:prstDash w14:val="solid"/>
                  <w14:bevel/>
                </w14:textOutline>
              </w:rPr>
              <w:t>的</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《资格</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条</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件</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承诺函</w:t>
            </w:r>
            <w:r>
              <w:rPr>
                <w:rFonts w:hint="eastAsia" w:asciiTheme="minorEastAsia" w:hAnsiTheme="minorEastAsia" w:eastAsiaTheme="minorEastAsia" w:cstheme="minorEastAsia"/>
                <w:spacing w:val="6"/>
                <w:sz w:val="24"/>
                <w:szCs w:val="24"/>
                <w14:textOutline w14:w="3700"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3567"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3624" w14:cap="sq" w14:cmpd="sng">
                  <w14:solidFill>
                    <w14:srgbClr w14:val="000000"/>
                  </w14:solidFill>
                  <w14:prstDash w14:val="solid"/>
                  <w14:bevel/>
                </w14:textOutline>
              </w:rPr>
              <w:t>承诺满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足</w:t>
            </w:r>
            <w:r>
              <w:rPr>
                <w:rFonts w:hint="eastAsia" w:asciiTheme="minorEastAsia" w:hAnsiTheme="minorEastAsia" w:eastAsiaTheme="minorEastAsia" w:cstheme="minorEastAsia"/>
                <w:spacing w:val="9"/>
                <w:sz w:val="24"/>
                <w:szCs w:val="24"/>
                <w14:textOutline w14:w="3909" w14:cap="sq" w14:cmpd="sng">
                  <w14:solidFill>
                    <w14:srgbClr w14:val="000000"/>
                  </w14:solidFill>
                  <w14:prstDash w14:val="solid"/>
                  <w14:bevel/>
                </w14:textOutline>
              </w:rPr>
              <w:t>条</w:t>
            </w:r>
            <w:r>
              <w:rPr>
                <w:rFonts w:hint="eastAsia" w:asciiTheme="minorEastAsia" w:hAnsiTheme="minorEastAsia" w:eastAsiaTheme="minorEastAsia" w:cstheme="minorEastAsia"/>
                <w:spacing w:val="9"/>
                <w:sz w:val="24"/>
                <w:szCs w:val="24"/>
                <w14:textOutline w14:w="3833" w14:cap="sq" w14:cmpd="sng">
                  <w14:solidFill>
                    <w14:srgbClr w14:val="000000"/>
                  </w14:solidFill>
                  <w14:prstDash w14:val="solid"/>
                  <w14:bevel/>
                </w14:textOutline>
              </w:rPr>
              <w:t>件</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(格</w:t>
            </w:r>
            <w:r>
              <w:rPr>
                <w:rFonts w:hint="eastAsia" w:asciiTheme="minorEastAsia" w:hAnsiTheme="minorEastAsia" w:eastAsiaTheme="minorEastAsia" w:cstheme="minorEastAsia"/>
                <w:spacing w:val="9"/>
                <w:sz w:val="24"/>
                <w:szCs w:val="24"/>
                <w14:textOutline w14:w="3738" w14:cap="sq" w14:cmpd="sng">
                  <w14:solidFill>
                    <w14:srgbClr w14:val="000000"/>
                  </w14:solidFill>
                  <w14:prstDash w14:val="solid"/>
                  <w14:bevel/>
                </w14:textOutline>
              </w:rPr>
              <w:t>式</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详见招标文件第</w:t>
            </w:r>
            <w:r>
              <w:rPr>
                <w:rFonts w:hint="eastAsia" w:asciiTheme="minorEastAsia" w:hAnsiTheme="minorEastAsia" w:eastAsiaTheme="minorEastAsia" w:cstheme="minorEastAsia"/>
                <w:spacing w:val="9"/>
                <w:sz w:val="24"/>
                <w:szCs w:val="24"/>
                <w14:textOutline w14:w="3909" w14:cap="sq" w14:cmpd="sng">
                  <w14:solidFill>
                    <w14:srgbClr w14:val="000000"/>
                  </w14:solidFill>
                  <w14:prstDash w14:val="solid"/>
                  <w14:bevel/>
                </w14:textOutline>
              </w:rPr>
              <w:t>七</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章</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w:t>
            </w:r>
          </w:p>
        </w:tc>
      </w:tr>
      <w:tr w14:paraId="08063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trPr>
        <w:tc>
          <w:tcPr>
            <w:tcW w:w="468" w:type="dxa"/>
            <w:vMerge w:val="continue"/>
            <w:tcBorders>
              <w:top w:val="nil"/>
              <w:bottom w:val="nil"/>
            </w:tcBorders>
            <w:vAlign w:val="top"/>
          </w:tcPr>
          <w:p w14:paraId="6B452B59">
            <w:pPr>
              <w:rPr>
                <w:rFonts w:hint="eastAsia" w:asciiTheme="minorEastAsia" w:hAnsiTheme="minorEastAsia" w:eastAsiaTheme="minorEastAsia" w:cstheme="minorEastAsia"/>
                <w:sz w:val="24"/>
                <w:szCs w:val="24"/>
              </w:rPr>
            </w:pPr>
          </w:p>
        </w:tc>
        <w:tc>
          <w:tcPr>
            <w:tcW w:w="1389" w:type="dxa"/>
            <w:vMerge w:val="continue"/>
            <w:tcBorders>
              <w:top w:val="nil"/>
              <w:bottom w:val="nil"/>
            </w:tcBorders>
            <w:vAlign w:val="top"/>
          </w:tcPr>
          <w:p w14:paraId="4A64A1BD">
            <w:pPr>
              <w:rPr>
                <w:rFonts w:hint="eastAsia" w:asciiTheme="minorEastAsia" w:hAnsiTheme="minorEastAsia" w:eastAsiaTheme="minorEastAsia" w:cstheme="minorEastAsia"/>
                <w:sz w:val="24"/>
                <w:szCs w:val="24"/>
              </w:rPr>
            </w:pPr>
          </w:p>
        </w:tc>
        <w:tc>
          <w:tcPr>
            <w:tcW w:w="3683" w:type="dxa"/>
            <w:vAlign w:val="top"/>
          </w:tcPr>
          <w:p w14:paraId="7BDD114F">
            <w:pPr>
              <w:spacing w:before="280" w:line="237" w:lineRule="auto"/>
              <w:ind w:left="122" w:right="115" w:hanging="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有</w:t>
            </w:r>
            <w:r>
              <w:rPr>
                <w:rFonts w:hint="eastAsia" w:asciiTheme="minorEastAsia" w:hAnsiTheme="minorEastAsia" w:eastAsiaTheme="minorEastAsia" w:cstheme="minorEastAsia"/>
                <w:spacing w:val="15"/>
                <w:sz w:val="24"/>
                <w:szCs w:val="24"/>
              </w:rPr>
              <w:t>依法缴纳税收和社会保障资金的良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好记</w:t>
            </w:r>
            <w:r>
              <w:rPr>
                <w:rFonts w:hint="eastAsia" w:asciiTheme="minorEastAsia" w:hAnsiTheme="minorEastAsia" w:eastAsiaTheme="minorEastAsia" w:cstheme="minorEastAsia"/>
                <w:spacing w:val="5"/>
                <w:sz w:val="24"/>
                <w:szCs w:val="24"/>
              </w:rPr>
              <w:t>录</w:t>
            </w:r>
          </w:p>
        </w:tc>
        <w:tc>
          <w:tcPr>
            <w:tcW w:w="4206" w:type="dxa"/>
            <w:vMerge w:val="continue"/>
            <w:tcBorders>
              <w:top w:val="nil"/>
              <w:bottom w:val="nil"/>
            </w:tcBorders>
            <w:vAlign w:val="top"/>
          </w:tcPr>
          <w:p w14:paraId="06BE2707">
            <w:pPr>
              <w:rPr>
                <w:rFonts w:hint="eastAsia" w:asciiTheme="minorEastAsia" w:hAnsiTheme="minorEastAsia" w:eastAsiaTheme="minorEastAsia" w:cstheme="minorEastAsia"/>
                <w:sz w:val="24"/>
                <w:szCs w:val="24"/>
              </w:rPr>
            </w:pPr>
          </w:p>
        </w:tc>
      </w:tr>
      <w:tr w14:paraId="5BA80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468" w:type="dxa"/>
            <w:vMerge w:val="continue"/>
            <w:tcBorders>
              <w:top w:val="nil"/>
              <w:bottom w:val="nil"/>
            </w:tcBorders>
            <w:vAlign w:val="top"/>
          </w:tcPr>
          <w:p w14:paraId="00C0884D">
            <w:pPr>
              <w:rPr>
                <w:rFonts w:hint="eastAsia" w:asciiTheme="minorEastAsia" w:hAnsiTheme="minorEastAsia" w:eastAsiaTheme="minorEastAsia" w:cstheme="minorEastAsia"/>
                <w:sz w:val="24"/>
                <w:szCs w:val="24"/>
              </w:rPr>
            </w:pPr>
          </w:p>
        </w:tc>
        <w:tc>
          <w:tcPr>
            <w:tcW w:w="1389" w:type="dxa"/>
            <w:vMerge w:val="continue"/>
            <w:tcBorders>
              <w:top w:val="nil"/>
              <w:bottom w:val="nil"/>
            </w:tcBorders>
            <w:vAlign w:val="top"/>
          </w:tcPr>
          <w:p w14:paraId="1071A6AA">
            <w:pPr>
              <w:rPr>
                <w:rFonts w:hint="eastAsia" w:asciiTheme="minorEastAsia" w:hAnsiTheme="minorEastAsia" w:eastAsiaTheme="minorEastAsia" w:cstheme="minorEastAsia"/>
                <w:sz w:val="24"/>
                <w:szCs w:val="24"/>
              </w:rPr>
            </w:pPr>
          </w:p>
        </w:tc>
        <w:tc>
          <w:tcPr>
            <w:tcW w:w="3683" w:type="dxa"/>
            <w:vAlign w:val="top"/>
          </w:tcPr>
          <w:p w14:paraId="462AC1C2">
            <w:pPr>
              <w:spacing w:before="97" w:line="264" w:lineRule="auto"/>
              <w:ind w:left="125" w:right="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参加政府采购活动前三年内，在经营</w:t>
            </w:r>
            <w:r>
              <w:rPr>
                <w:rFonts w:hint="eastAsia" w:asciiTheme="minorEastAsia" w:hAnsiTheme="minorEastAsia" w:eastAsiaTheme="minorEastAsia" w:cstheme="minorEastAsia"/>
                <w:spacing w:val="3"/>
                <w:sz w:val="24"/>
                <w:szCs w:val="24"/>
              </w:rPr>
              <w:t>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动</w:t>
            </w:r>
            <w:r>
              <w:rPr>
                <w:rFonts w:hint="eastAsia" w:asciiTheme="minorEastAsia" w:hAnsiTheme="minorEastAsia" w:eastAsiaTheme="minorEastAsia" w:cstheme="minorEastAsia"/>
                <w:spacing w:val="8"/>
                <w:sz w:val="24"/>
                <w:szCs w:val="24"/>
              </w:rPr>
              <w:t>中没有重大违法记录</w:t>
            </w:r>
          </w:p>
        </w:tc>
        <w:tc>
          <w:tcPr>
            <w:tcW w:w="4206" w:type="dxa"/>
            <w:vMerge w:val="continue"/>
            <w:tcBorders>
              <w:top w:val="nil"/>
            </w:tcBorders>
            <w:vAlign w:val="top"/>
          </w:tcPr>
          <w:p w14:paraId="62E48D99">
            <w:pPr>
              <w:rPr>
                <w:rFonts w:hint="eastAsia" w:asciiTheme="minorEastAsia" w:hAnsiTheme="minorEastAsia" w:eastAsiaTheme="minorEastAsia" w:cstheme="minorEastAsia"/>
                <w:sz w:val="24"/>
                <w:szCs w:val="24"/>
              </w:rPr>
            </w:pPr>
          </w:p>
        </w:tc>
      </w:tr>
      <w:tr w14:paraId="66EF0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trPr>
        <w:tc>
          <w:tcPr>
            <w:tcW w:w="468" w:type="dxa"/>
            <w:vMerge w:val="continue"/>
            <w:tcBorders>
              <w:top w:val="nil"/>
              <w:bottom w:val="nil"/>
            </w:tcBorders>
            <w:vAlign w:val="top"/>
          </w:tcPr>
          <w:p w14:paraId="73457B15">
            <w:pPr>
              <w:rPr>
                <w:rFonts w:hint="eastAsia" w:asciiTheme="minorEastAsia" w:hAnsiTheme="minorEastAsia" w:eastAsiaTheme="minorEastAsia" w:cstheme="minorEastAsia"/>
                <w:sz w:val="24"/>
                <w:szCs w:val="24"/>
              </w:rPr>
            </w:pPr>
          </w:p>
        </w:tc>
        <w:tc>
          <w:tcPr>
            <w:tcW w:w="1389" w:type="dxa"/>
            <w:vMerge w:val="continue"/>
            <w:tcBorders>
              <w:top w:val="nil"/>
              <w:bottom w:val="nil"/>
            </w:tcBorders>
            <w:vAlign w:val="top"/>
          </w:tcPr>
          <w:p w14:paraId="24008C9D">
            <w:pPr>
              <w:rPr>
                <w:rFonts w:hint="eastAsia" w:asciiTheme="minorEastAsia" w:hAnsiTheme="minorEastAsia" w:eastAsiaTheme="minorEastAsia" w:cstheme="minorEastAsia"/>
                <w:sz w:val="24"/>
                <w:szCs w:val="24"/>
              </w:rPr>
            </w:pPr>
          </w:p>
        </w:tc>
        <w:tc>
          <w:tcPr>
            <w:tcW w:w="3683" w:type="dxa"/>
            <w:vAlign w:val="top"/>
          </w:tcPr>
          <w:p w14:paraId="7E779142">
            <w:pPr>
              <w:spacing w:line="446" w:lineRule="auto"/>
              <w:rPr>
                <w:rFonts w:hint="eastAsia" w:asciiTheme="minorEastAsia" w:hAnsiTheme="minorEastAsia" w:eastAsiaTheme="minorEastAsia" w:cstheme="minorEastAsia"/>
                <w:sz w:val="24"/>
                <w:szCs w:val="24"/>
              </w:rPr>
            </w:pPr>
          </w:p>
          <w:p w14:paraId="194A1243">
            <w:pPr>
              <w:spacing w:before="65" w:line="239" w:lineRule="auto"/>
              <w:ind w:left="123" w:right="115" w:firstLin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具有履行合同所必需的设备和专业</w:t>
            </w:r>
            <w:r>
              <w:rPr>
                <w:rFonts w:hint="eastAsia" w:asciiTheme="minorEastAsia" w:hAnsiTheme="minorEastAsia" w:eastAsiaTheme="minorEastAsia" w:cstheme="minorEastAsia"/>
                <w:spacing w:val="12"/>
                <w:sz w:val="24"/>
                <w:szCs w:val="24"/>
              </w:rPr>
              <w:t>技</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术</w:t>
            </w:r>
            <w:r>
              <w:rPr>
                <w:rFonts w:hint="eastAsia" w:asciiTheme="minorEastAsia" w:hAnsiTheme="minorEastAsia" w:eastAsiaTheme="minorEastAsia" w:cstheme="minorEastAsia"/>
                <w:spacing w:val="5"/>
                <w:sz w:val="24"/>
                <w:szCs w:val="24"/>
              </w:rPr>
              <w:t>能力</w:t>
            </w:r>
          </w:p>
        </w:tc>
        <w:tc>
          <w:tcPr>
            <w:tcW w:w="4206" w:type="dxa"/>
            <w:vAlign w:val="top"/>
          </w:tcPr>
          <w:p w14:paraId="33EFBD62">
            <w:pPr>
              <w:spacing w:before="69" w:line="253" w:lineRule="auto"/>
              <w:ind w:left="137" w:right="112" w:hanging="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供</w:t>
            </w:r>
            <w:r>
              <w:rPr>
                <w:rFonts w:hint="eastAsia" w:asciiTheme="minorEastAsia" w:hAnsiTheme="minorEastAsia" w:eastAsiaTheme="minorEastAsia" w:cstheme="minorEastAsia"/>
                <w:spacing w:val="20"/>
                <w:sz w:val="24"/>
                <w:szCs w:val="24"/>
              </w:rPr>
              <w:t>应商履行合同所必须的设备和专业技术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能力的证明材料</w:t>
            </w:r>
          </w:p>
          <w:p w14:paraId="3019ABD8">
            <w:pPr>
              <w:spacing w:before="2" w:line="259" w:lineRule="auto"/>
              <w:ind w:left="125" w:right="1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3909"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3833"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也可</w:t>
            </w:r>
            <w:r>
              <w:rPr>
                <w:rFonts w:hint="eastAsia" w:asciiTheme="minorEastAsia" w:hAnsiTheme="minorEastAsia" w:eastAsiaTheme="minorEastAsia" w:cstheme="minorEastAsia"/>
                <w:spacing w:val="7"/>
                <w:sz w:val="24"/>
                <w:szCs w:val="24"/>
                <w14:textOutline w14:w="3738" w14:cap="sq" w14:cmpd="sng">
                  <w14:solidFill>
                    <w14:srgbClr w14:val="000000"/>
                  </w14:solidFill>
                  <w14:prstDash w14:val="solid"/>
                  <w14:bevel/>
                </w14:textOutline>
              </w:rPr>
              <w:t>按</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照招标文件第七</w:t>
            </w:r>
            <w:r>
              <w:rPr>
                <w:rFonts w:hint="eastAsia" w:asciiTheme="minorEastAsia" w:hAnsiTheme="minorEastAsia" w:eastAsiaTheme="minorEastAsia" w:cstheme="minorEastAsia"/>
                <w:spacing w:val="7"/>
                <w:sz w:val="24"/>
                <w:szCs w:val="24"/>
                <w14:textOutline w14:w="3909" w14:cap="sq" w14:cmpd="sng">
                  <w14:solidFill>
                    <w14:srgbClr w14:val="000000"/>
                  </w14:solidFill>
                  <w14:prstDash w14:val="solid"/>
                  <w14:bevel/>
                </w14:textOutline>
              </w:rPr>
              <w:t>章</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附</w:t>
            </w:r>
            <w:r>
              <w:rPr>
                <w:rFonts w:hint="eastAsia" w:asciiTheme="minorEastAsia" w:hAnsiTheme="minorEastAsia" w:eastAsiaTheme="minorEastAsia" w:cstheme="minorEastAsia"/>
                <w:spacing w:val="7"/>
                <w:sz w:val="24"/>
                <w:szCs w:val="24"/>
                <w14:textOutline w14:w="35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7"/>
                <w:sz w:val="24"/>
                <w:szCs w:val="24"/>
                <w14:textOutline w14:w="3624" w14:cap="sq" w14:cmpd="sng">
                  <w14:solidFill>
                    <w14:srgbClr w14:val="000000"/>
                  </w14:solidFill>
                  <w14:prstDash w14:val="solid"/>
                  <w14:bevel/>
                </w14:textOutline>
              </w:rPr>
              <w:t>《资格</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条</w:t>
            </w:r>
            <w:r>
              <w:rPr>
                <w:rFonts w:hint="eastAsia" w:asciiTheme="minorEastAsia" w:hAnsiTheme="minorEastAsia" w:eastAsiaTheme="minorEastAsia" w:cstheme="minorEastAsia"/>
                <w:spacing w:val="3"/>
                <w:sz w:val="24"/>
                <w:szCs w:val="24"/>
                <w14:textOutline w14:w="3909" w14:cap="sq" w14:cmpd="sng">
                  <w14:solidFill>
                    <w14:srgbClr w14:val="000000"/>
                  </w14:solidFill>
                  <w14:prstDash w14:val="solid"/>
                  <w14:bevel/>
                </w14:textOutline>
              </w:rPr>
              <w:t>件</w:t>
            </w:r>
            <w:r>
              <w:rPr>
                <w:rFonts w:hint="eastAsia" w:asciiTheme="minorEastAsia" w:hAnsiTheme="minorEastAsia" w:eastAsiaTheme="minorEastAsia" w:cstheme="minorEastAsia"/>
                <w:spacing w:val="3"/>
                <w:sz w:val="24"/>
                <w:szCs w:val="24"/>
                <w14:textOutline w14:w="3833" w14:cap="sq" w14:cmpd="sng">
                  <w14:solidFill>
                    <w14:srgbClr w14:val="000000"/>
                  </w14:solidFill>
                  <w14:prstDash w14:val="solid"/>
                  <w14:bevel/>
                </w14:textOutline>
              </w:rPr>
              <w:t>承</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诺函</w:t>
            </w:r>
            <w:r>
              <w:rPr>
                <w:rFonts w:hint="eastAsia" w:asciiTheme="minorEastAsia" w:hAnsiTheme="minorEastAsia" w:eastAsiaTheme="minorEastAsia" w:cstheme="minorEastAsia"/>
                <w:spacing w:val="3"/>
                <w:sz w:val="24"/>
                <w:szCs w:val="24"/>
                <w14:textOutline w14:w="3529"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14:textOutline w14:w="3624" w14:cap="sq" w14:cmpd="sng">
                  <w14:solidFill>
                    <w14:srgbClr w14:val="000000"/>
                  </w14:solidFill>
                  <w14:prstDash w14:val="solid"/>
                  <w14:bevel/>
                </w14:textOutline>
              </w:rPr>
              <w:t>的格式根</w:t>
            </w:r>
            <w:r>
              <w:rPr>
                <w:rFonts w:hint="eastAsia" w:asciiTheme="minorEastAsia" w:hAnsiTheme="minorEastAsia" w:eastAsiaTheme="minorEastAsia" w:cstheme="minorEastAsia"/>
                <w:spacing w:val="3"/>
                <w:sz w:val="24"/>
                <w:szCs w:val="24"/>
                <w14:textOutline w14:w="3700" w14:cap="sq" w14:cmpd="sng">
                  <w14:solidFill>
                    <w14:srgbClr w14:val="000000"/>
                  </w14:solidFill>
                  <w14:prstDash w14:val="solid"/>
                  <w14:bevel/>
                </w14:textOutline>
              </w:rPr>
              <w:t>据</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自身</w:t>
            </w:r>
            <w:r>
              <w:rPr>
                <w:rFonts w:hint="eastAsia" w:asciiTheme="minorEastAsia" w:hAnsiTheme="minorEastAsia" w:eastAsiaTheme="minorEastAsia" w:cstheme="minorEastAsia"/>
                <w:spacing w:val="3"/>
                <w:sz w:val="24"/>
                <w:szCs w:val="24"/>
                <w14:textOutline w14:w="3738" w14:cap="sq" w14:cmpd="sng">
                  <w14:solidFill>
                    <w14:srgbClr w14:val="000000"/>
                  </w14:solidFill>
                  <w14:prstDash w14:val="solid"/>
                  <w14:bevel/>
                </w14:textOutline>
              </w:rPr>
              <w:t>实</w:t>
            </w:r>
            <w:r>
              <w:rPr>
                <w:rFonts w:hint="eastAsia" w:asciiTheme="minorEastAsia" w:hAnsiTheme="minorEastAsia" w:eastAsiaTheme="minorEastAsia" w:cstheme="minorEastAsia"/>
                <w:spacing w:val="3"/>
                <w:sz w:val="24"/>
                <w:szCs w:val="24"/>
                <w14:textOutline w14:w="3624" w14:cap="sq" w14:cmpd="sng">
                  <w14:solidFill>
                    <w14:srgbClr w14:val="000000"/>
                  </w14:solidFill>
                  <w14:prstDash w14:val="solid"/>
                  <w14:bevel/>
                </w14:textOutline>
              </w:rPr>
              <w:t>际情况进</w:t>
            </w:r>
            <w:r>
              <w:rPr>
                <w:rFonts w:hint="eastAsia" w:asciiTheme="minorEastAsia" w:hAnsiTheme="minorEastAsia" w:eastAsiaTheme="minorEastAsia" w:cstheme="minorEastAsia"/>
                <w:spacing w:val="1"/>
                <w:sz w:val="24"/>
                <w:szCs w:val="24"/>
                <w14:textOutline w14:w="3624" w14:cap="sq" w14:cmpd="sng">
                  <w14:solidFill>
                    <w14:srgbClr w14:val="000000"/>
                  </w14:solidFill>
                  <w14:prstDash w14:val="solid"/>
                  <w14:bevel/>
                </w14:textOutline>
              </w:rPr>
              <w:t>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承</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诺</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满</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足本</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条</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w:t>
            </w:r>
          </w:p>
        </w:tc>
      </w:tr>
      <w:tr w14:paraId="68D51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trPr>
        <w:tc>
          <w:tcPr>
            <w:tcW w:w="468" w:type="dxa"/>
            <w:vMerge w:val="continue"/>
            <w:tcBorders>
              <w:top w:val="nil"/>
            </w:tcBorders>
            <w:vAlign w:val="top"/>
          </w:tcPr>
          <w:p w14:paraId="73F3850D">
            <w:pPr>
              <w:rPr>
                <w:rFonts w:hint="eastAsia" w:asciiTheme="minorEastAsia" w:hAnsiTheme="minorEastAsia" w:eastAsiaTheme="minorEastAsia" w:cstheme="minorEastAsia"/>
                <w:sz w:val="24"/>
                <w:szCs w:val="24"/>
              </w:rPr>
            </w:pPr>
          </w:p>
        </w:tc>
        <w:tc>
          <w:tcPr>
            <w:tcW w:w="1389" w:type="dxa"/>
            <w:vMerge w:val="continue"/>
            <w:tcBorders>
              <w:top w:val="nil"/>
            </w:tcBorders>
            <w:vAlign w:val="top"/>
          </w:tcPr>
          <w:p w14:paraId="3C4FC38B">
            <w:pPr>
              <w:rPr>
                <w:rFonts w:hint="eastAsia" w:asciiTheme="minorEastAsia" w:hAnsiTheme="minorEastAsia" w:eastAsiaTheme="minorEastAsia" w:cstheme="minorEastAsia"/>
                <w:sz w:val="24"/>
                <w:szCs w:val="24"/>
              </w:rPr>
            </w:pPr>
          </w:p>
        </w:tc>
        <w:tc>
          <w:tcPr>
            <w:tcW w:w="3683" w:type="dxa"/>
            <w:vAlign w:val="top"/>
          </w:tcPr>
          <w:p w14:paraId="12E97324">
            <w:pPr>
              <w:spacing w:line="279" w:lineRule="auto"/>
              <w:rPr>
                <w:rFonts w:hint="eastAsia" w:asciiTheme="minorEastAsia" w:hAnsiTheme="minorEastAsia" w:eastAsiaTheme="minorEastAsia" w:cstheme="minorEastAsia"/>
                <w:sz w:val="24"/>
                <w:szCs w:val="24"/>
              </w:rPr>
            </w:pPr>
          </w:p>
          <w:p w14:paraId="3093C732">
            <w:pPr>
              <w:spacing w:line="280" w:lineRule="auto"/>
              <w:rPr>
                <w:rFonts w:hint="eastAsia" w:asciiTheme="minorEastAsia" w:hAnsiTheme="minorEastAsia" w:eastAsiaTheme="minorEastAsia" w:cstheme="minorEastAsia"/>
                <w:sz w:val="24"/>
                <w:szCs w:val="24"/>
              </w:rPr>
            </w:pPr>
          </w:p>
          <w:p w14:paraId="16477C6E">
            <w:pPr>
              <w:spacing w:before="65" w:line="231" w:lineRule="auto"/>
              <w:ind w:left="1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法</w:t>
            </w:r>
            <w:r>
              <w:rPr>
                <w:rFonts w:hint="eastAsia" w:asciiTheme="minorEastAsia" w:hAnsiTheme="minorEastAsia" w:eastAsiaTheme="minorEastAsia" w:cstheme="minorEastAsia"/>
                <w:spacing w:val="8"/>
                <w:sz w:val="24"/>
                <w:szCs w:val="24"/>
              </w:rPr>
              <w:t>律、行政法规规定的其他条件</w:t>
            </w:r>
          </w:p>
        </w:tc>
        <w:tc>
          <w:tcPr>
            <w:tcW w:w="4206" w:type="dxa"/>
            <w:vAlign w:val="top"/>
          </w:tcPr>
          <w:p w14:paraId="6F091481">
            <w:pPr>
              <w:spacing w:before="71" w:line="251" w:lineRule="auto"/>
              <w:ind w:left="125" w:right="107" w:firstLine="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具</w:t>
            </w:r>
            <w:r>
              <w:rPr>
                <w:rFonts w:hint="eastAsia" w:asciiTheme="minorEastAsia" w:hAnsiTheme="minorEastAsia" w:eastAsiaTheme="minorEastAsia" w:cstheme="minorEastAsia"/>
                <w:spacing w:val="13"/>
                <w:sz w:val="24"/>
                <w:szCs w:val="24"/>
              </w:rPr>
              <w:t>备</w:t>
            </w:r>
            <w:r>
              <w:rPr>
                <w:rFonts w:hint="eastAsia" w:asciiTheme="minorEastAsia" w:hAnsiTheme="minorEastAsia" w:eastAsiaTheme="minorEastAsia" w:cstheme="minorEastAsia"/>
                <w:spacing w:val="8"/>
                <w:sz w:val="24"/>
                <w:szCs w:val="24"/>
              </w:rPr>
              <w:t>法律、行政法规规定的其他条件的证明</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材</w:t>
            </w:r>
            <w:r>
              <w:rPr>
                <w:rFonts w:hint="eastAsia" w:asciiTheme="minorEastAsia" w:hAnsiTheme="minorEastAsia" w:eastAsiaTheme="minorEastAsia" w:cstheme="minorEastAsia"/>
                <w:spacing w:val="2"/>
                <w:sz w:val="24"/>
                <w:szCs w:val="24"/>
              </w:rPr>
              <w:t>料。</w:t>
            </w:r>
          </w:p>
          <w:p w14:paraId="176F87EC">
            <w:pPr>
              <w:spacing w:before="2" w:line="260" w:lineRule="auto"/>
              <w:ind w:left="125" w:right="1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3909"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24"/>
                <w:szCs w:val="24"/>
                <w14:textOutline w14:w="3833"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也可</w:t>
            </w:r>
            <w:r>
              <w:rPr>
                <w:rFonts w:hint="eastAsia" w:asciiTheme="minorEastAsia" w:hAnsiTheme="minorEastAsia" w:eastAsiaTheme="minorEastAsia" w:cstheme="minorEastAsia"/>
                <w:spacing w:val="7"/>
                <w:sz w:val="24"/>
                <w:szCs w:val="24"/>
                <w14:textOutline w14:w="3738" w14:cap="sq" w14:cmpd="sng">
                  <w14:solidFill>
                    <w14:srgbClr w14:val="000000"/>
                  </w14:solidFill>
                  <w14:prstDash w14:val="solid"/>
                  <w14:bevel/>
                </w14:textOutline>
              </w:rPr>
              <w:t>按</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照招标文件第七</w:t>
            </w:r>
            <w:r>
              <w:rPr>
                <w:rFonts w:hint="eastAsia" w:asciiTheme="minorEastAsia" w:hAnsiTheme="minorEastAsia" w:eastAsiaTheme="minorEastAsia" w:cstheme="minorEastAsia"/>
                <w:spacing w:val="7"/>
                <w:sz w:val="24"/>
                <w:szCs w:val="24"/>
                <w14:textOutline w14:w="3909" w14:cap="sq" w14:cmpd="sng">
                  <w14:solidFill>
                    <w14:srgbClr w14:val="000000"/>
                  </w14:solidFill>
                  <w14:prstDash w14:val="solid"/>
                  <w14:bevel/>
                </w14:textOutline>
              </w:rPr>
              <w:t>章</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附</w:t>
            </w:r>
            <w:r>
              <w:rPr>
                <w:rFonts w:hint="eastAsia" w:asciiTheme="minorEastAsia" w:hAnsiTheme="minorEastAsia" w:eastAsiaTheme="minorEastAsia" w:cstheme="minorEastAsia"/>
                <w:spacing w:val="7"/>
                <w:sz w:val="24"/>
                <w:szCs w:val="24"/>
                <w14:textOutline w14:w="35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7"/>
                <w:sz w:val="24"/>
                <w:szCs w:val="24"/>
                <w14:textOutline w14:w="3624" w14:cap="sq" w14:cmpd="sng">
                  <w14:solidFill>
                    <w14:srgbClr w14:val="000000"/>
                  </w14:solidFill>
                  <w14:prstDash w14:val="solid"/>
                  <w14:bevel/>
                </w14:textOutline>
              </w:rPr>
              <w:t>《资格</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条</w:t>
            </w:r>
            <w:r>
              <w:rPr>
                <w:rFonts w:hint="eastAsia" w:asciiTheme="minorEastAsia" w:hAnsiTheme="minorEastAsia" w:eastAsiaTheme="minorEastAsia" w:cstheme="minorEastAsia"/>
                <w:spacing w:val="3"/>
                <w:sz w:val="24"/>
                <w:szCs w:val="24"/>
                <w14:textOutline w14:w="3909" w14:cap="sq" w14:cmpd="sng">
                  <w14:solidFill>
                    <w14:srgbClr w14:val="000000"/>
                  </w14:solidFill>
                  <w14:prstDash w14:val="solid"/>
                  <w14:bevel/>
                </w14:textOutline>
              </w:rPr>
              <w:t>件</w:t>
            </w:r>
            <w:r>
              <w:rPr>
                <w:rFonts w:hint="eastAsia" w:asciiTheme="minorEastAsia" w:hAnsiTheme="minorEastAsia" w:eastAsiaTheme="minorEastAsia" w:cstheme="minorEastAsia"/>
                <w:spacing w:val="3"/>
                <w:sz w:val="24"/>
                <w:szCs w:val="24"/>
                <w14:textOutline w14:w="3833" w14:cap="sq" w14:cmpd="sng">
                  <w14:solidFill>
                    <w14:srgbClr w14:val="000000"/>
                  </w14:solidFill>
                  <w14:prstDash w14:val="solid"/>
                  <w14:bevel/>
                </w14:textOutline>
              </w:rPr>
              <w:t>承</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诺函</w:t>
            </w:r>
            <w:r>
              <w:rPr>
                <w:rFonts w:hint="eastAsia" w:asciiTheme="minorEastAsia" w:hAnsiTheme="minorEastAsia" w:eastAsiaTheme="minorEastAsia" w:cstheme="minorEastAsia"/>
                <w:spacing w:val="3"/>
                <w:sz w:val="24"/>
                <w:szCs w:val="24"/>
                <w14:textOutline w14:w="3529"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14:textOutline w14:w="3624" w14:cap="sq" w14:cmpd="sng">
                  <w14:solidFill>
                    <w14:srgbClr w14:val="000000"/>
                  </w14:solidFill>
                  <w14:prstDash w14:val="solid"/>
                  <w14:bevel/>
                </w14:textOutline>
              </w:rPr>
              <w:t>的格式根</w:t>
            </w:r>
            <w:r>
              <w:rPr>
                <w:rFonts w:hint="eastAsia" w:asciiTheme="minorEastAsia" w:hAnsiTheme="minorEastAsia" w:eastAsiaTheme="minorEastAsia" w:cstheme="minorEastAsia"/>
                <w:spacing w:val="3"/>
                <w:sz w:val="24"/>
                <w:szCs w:val="24"/>
                <w14:textOutline w14:w="3700" w14:cap="sq" w14:cmpd="sng">
                  <w14:solidFill>
                    <w14:srgbClr w14:val="000000"/>
                  </w14:solidFill>
                  <w14:prstDash w14:val="solid"/>
                  <w14:bevel/>
                </w14:textOutline>
              </w:rPr>
              <w:t>据</w:t>
            </w:r>
            <w:r>
              <w:rPr>
                <w:rFonts w:hint="eastAsia" w:asciiTheme="minorEastAsia" w:hAnsiTheme="minorEastAsia" w:eastAsiaTheme="minorEastAsia" w:cstheme="minorEastAsia"/>
                <w:spacing w:val="3"/>
                <w:sz w:val="24"/>
                <w:szCs w:val="24"/>
                <w14:textOutline w14:w="3795" w14:cap="sq" w14:cmpd="sng">
                  <w14:solidFill>
                    <w14:srgbClr w14:val="000000"/>
                  </w14:solidFill>
                  <w14:prstDash w14:val="solid"/>
                  <w14:bevel/>
                </w14:textOutline>
              </w:rPr>
              <w:t>自身</w:t>
            </w:r>
            <w:r>
              <w:rPr>
                <w:rFonts w:hint="eastAsia" w:asciiTheme="minorEastAsia" w:hAnsiTheme="minorEastAsia" w:eastAsiaTheme="minorEastAsia" w:cstheme="minorEastAsia"/>
                <w:spacing w:val="3"/>
                <w:sz w:val="24"/>
                <w:szCs w:val="24"/>
                <w14:textOutline w14:w="3738" w14:cap="sq" w14:cmpd="sng">
                  <w14:solidFill>
                    <w14:srgbClr w14:val="000000"/>
                  </w14:solidFill>
                  <w14:prstDash w14:val="solid"/>
                  <w14:bevel/>
                </w14:textOutline>
              </w:rPr>
              <w:t>实</w:t>
            </w:r>
            <w:r>
              <w:rPr>
                <w:rFonts w:hint="eastAsia" w:asciiTheme="minorEastAsia" w:hAnsiTheme="minorEastAsia" w:eastAsiaTheme="minorEastAsia" w:cstheme="minorEastAsia"/>
                <w:spacing w:val="3"/>
                <w:sz w:val="24"/>
                <w:szCs w:val="24"/>
                <w14:textOutline w14:w="3624" w14:cap="sq" w14:cmpd="sng">
                  <w14:solidFill>
                    <w14:srgbClr w14:val="000000"/>
                  </w14:solidFill>
                  <w14:prstDash w14:val="solid"/>
                  <w14:bevel/>
                </w14:textOutline>
              </w:rPr>
              <w:t>际情况进</w:t>
            </w:r>
            <w:r>
              <w:rPr>
                <w:rFonts w:hint="eastAsia" w:asciiTheme="minorEastAsia" w:hAnsiTheme="minorEastAsia" w:eastAsiaTheme="minorEastAsia" w:cstheme="minorEastAsia"/>
                <w:spacing w:val="1"/>
                <w:sz w:val="24"/>
                <w:szCs w:val="24"/>
                <w14:textOutline w14:w="3624" w14:cap="sq" w14:cmpd="sng">
                  <w14:solidFill>
                    <w14:srgbClr w14:val="000000"/>
                  </w14:solidFill>
                  <w14:prstDash w14:val="solid"/>
                  <w14:bevel/>
                </w14:textOutline>
              </w:rPr>
              <w:t>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承</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诺</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满</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足本</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条</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w:t>
            </w:r>
          </w:p>
        </w:tc>
      </w:tr>
      <w:tr w14:paraId="640B6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3" w:hRule="atLeast"/>
        </w:trPr>
        <w:tc>
          <w:tcPr>
            <w:tcW w:w="468" w:type="dxa"/>
            <w:vAlign w:val="top"/>
          </w:tcPr>
          <w:p w14:paraId="0CB0B0CE">
            <w:pPr>
              <w:spacing w:line="244" w:lineRule="auto"/>
              <w:rPr>
                <w:rFonts w:hint="eastAsia" w:asciiTheme="minorEastAsia" w:hAnsiTheme="minorEastAsia" w:eastAsiaTheme="minorEastAsia" w:cstheme="minorEastAsia"/>
                <w:sz w:val="24"/>
                <w:szCs w:val="24"/>
              </w:rPr>
            </w:pPr>
          </w:p>
          <w:p w14:paraId="1347E221">
            <w:pPr>
              <w:spacing w:line="245" w:lineRule="auto"/>
              <w:rPr>
                <w:rFonts w:hint="eastAsia" w:asciiTheme="minorEastAsia" w:hAnsiTheme="minorEastAsia" w:eastAsiaTheme="minorEastAsia" w:cstheme="minorEastAsia"/>
                <w:sz w:val="24"/>
                <w:szCs w:val="24"/>
              </w:rPr>
            </w:pPr>
          </w:p>
          <w:p w14:paraId="7C26D3B9">
            <w:pPr>
              <w:spacing w:line="245" w:lineRule="auto"/>
              <w:rPr>
                <w:rFonts w:hint="eastAsia" w:asciiTheme="minorEastAsia" w:hAnsiTheme="minorEastAsia" w:eastAsiaTheme="minorEastAsia" w:cstheme="minorEastAsia"/>
                <w:sz w:val="24"/>
                <w:szCs w:val="24"/>
              </w:rPr>
            </w:pPr>
          </w:p>
          <w:p w14:paraId="2824F7B9">
            <w:pPr>
              <w:spacing w:before="65" w:line="186" w:lineRule="auto"/>
              <w:ind w:left="3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5072" w:type="dxa"/>
            <w:gridSpan w:val="2"/>
            <w:vAlign w:val="top"/>
          </w:tcPr>
          <w:p w14:paraId="043AE111">
            <w:pPr>
              <w:spacing w:before="73" w:line="244" w:lineRule="auto"/>
              <w:ind w:left="124" w:right="127" w:hanging="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3795" w14:cap="sq" w14:cmpd="sng">
                  <w14:solidFill>
                    <w14:srgbClr w14:val="000000"/>
                  </w14:solidFill>
                  <w14:prstDash w14:val="solid"/>
                  <w14:bevel/>
                </w14:textOutline>
              </w:rPr>
              <w:t>2.1</w:t>
            </w:r>
            <w:r>
              <w:rPr>
                <w:rFonts w:hint="eastAsia" w:asciiTheme="minorEastAsia" w:hAnsiTheme="minorEastAsia" w:eastAsiaTheme="minorEastAsia" w:cstheme="minorEastAsia"/>
                <w:spacing w:val="6"/>
                <w:sz w:val="24"/>
                <w:szCs w:val="24"/>
              </w:rPr>
              <w:t xml:space="preserve"> 单位负责人为同一人或者存在直接控股、管理关</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系</w:t>
            </w:r>
            <w:r>
              <w:rPr>
                <w:rFonts w:hint="eastAsia" w:asciiTheme="minorEastAsia" w:hAnsiTheme="minorEastAsia" w:eastAsiaTheme="minorEastAsia" w:cstheme="minorEastAsia"/>
                <w:spacing w:val="9"/>
                <w:sz w:val="24"/>
                <w:szCs w:val="24"/>
              </w:rPr>
              <w:t>的不同投标人，不得参加本项目同一合同项下的政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府</w:t>
            </w:r>
            <w:r>
              <w:rPr>
                <w:rFonts w:hint="eastAsia" w:asciiTheme="minorEastAsia" w:hAnsiTheme="minorEastAsia" w:eastAsiaTheme="minorEastAsia" w:cstheme="minorEastAsia"/>
                <w:spacing w:val="5"/>
                <w:sz w:val="24"/>
                <w:szCs w:val="24"/>
              </w:rPr>
              <w:t>采购活动。</w:t>
            </w:r>
          </w:p>
          <w:p w14:paraId="6ADF3878">
            <w:pPr>
              <w:spacing w:before="22" w:line="244" w:lineRule="auto"/>
              <w:ind w:left="124" w:right="108" w:hanging="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14:textOutline w14:w="3833" w14:cap="sq" w14:cmpd="sng">
                  <w14:solidFill>
                    <w14:srgbClr w14:val="000000"/>
                  </w14:solidFill>
                  <w14:prstDash w14:val="solid"/>
                  <w14:bevel/>
                </w14:textOutline>
              </w:rPr>
              <w:t>2</w:t>
            </w:r>
            <w:r>
              <w:rPr>
                <w:rFonts w:hint="eastAsia" w:asciiTheme="minorEastAsia" w:hAnsiTheme="minorEastAsia" w:eastAsiaTheme="minorEastAsia" w:cstheme="minorEastAsia"/>
                <w:spacing w:val="13"/>
                <w:sz w:val="24"/>
                <w:szCs w:val="24"/>
                <w14:textOutline w14:w="3833"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3833" w14:cap="sq" w14:cmpd="sng">
                  <w14:solidFill>
                    <w14:srgbClr w14:val="000000"/>
                  </w14:solidFill>
                  <w14:prstDash w14:val="solid"/>
                  <w14:bevel/>
                </w14:textOutline>
              </w:rPr>
              <w:t>2</w:t>
            </w:r>
            <w:r>
              <w:rPr>
                <w:rFonts w:hint="eastAsia" w:asciiTheme="minorEastAsia" w:hAnsiTheme="minorEastAsia" w:eastAsiaTheme="minorEastAsia" w:cstheme="minorEastAsia"/>
                <w:spacing w:val="9"/>
                <w:sz w:val="24"/>
                <w:szCs w:val="24"/>
              </w:rPr>
              <w:t xml:space="preserve"> 为本采购项目提供整体设计、规范编制或者项目</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管理、监理、检测等服务的，不得再参加本项目的</w:t>
            </w:r>
            <w:r>
              <w:rPr>
                <w:rFonts w:hint="eastAsia" w:asciiTheme="minorEastAsia" w:hAnsiTheme="minorEastAsia" w:eastAsiaTheme="minorEastAsia" w:cstheme="minorEastAsia"/>
                <w:spacing w:val="8"/>
                <w:sz w:val="24"/>
                <w:szCs w:val="24"/>
              </w:rPr>
              <w:t>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他</w:t>
            </w:r>
            <w:r>
              <w:rPr>
                <w:rFonts w:hint="eastAsia" w:asciiTheme="minorEastAsia" w:hAnsiTheme="minorEastAsia" w:eastAsiaTheme="minorEastAsia" w:cstheme="minorEastAsia"/>
                <w:spacing w:val="6"/>
                <w:sz w:val="24"/>
                <w:szCs w:val="24"/>
              </w:rPr>
              <w:t>招标采购活动。</w:t>
            </w:r>
          </w:p>
        </w:tc>
        <w:tc>
          <w:tcPr>
            <w:tcW w:w="4206" w:type="dxa"/>
            <w:vAlign w:val="top"/>
          </w:tcPr>
          <w:p w14:paraId="63A16C36">
            <w:pPr>
              <w:spacing w:line="455" w:lineRule="auto"/>
              <w:rPr>
                <w:rFonts w:hint="eastAsia" w:asciiTheme="minorEastAsia" w:hAnsiTheme="minorEastAsia" w:eastAsiaTheme="minorEastAsia" w:cstheme="minorEastAsia"/>
                <w:sz w:val="24"/>
                <w:szCs w:val="24"/>
              </w:rPr>
            </w:pPr>
          </w:p>
          <w:p w14:paraId="3195A5E0">
            <w:pPr>
              <w:spacing w:before="65" w:line="243" w:lineRule="auto"/>
              <w:ind w:left="125" w:right="100" w:firstLine="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无</w:t>
            </w:r>
            <w:r>
              <w:rPr>
                <w:rFonts w:hint="eastAsia" w:asciiTheme="minorEastAsia" w:hAnsiTheme="minorEastAsia" w:eastAsiaTheme="minorEastAsia" w:cstheme="minorEastAsia"/>
                <w:spacing w:val="9"/>
                <w:sz w:val="24"/>
                <w:szCs w:val="24"/>
              </w:rPr>
              <w:t>政府采购回避事项的书面声明。</w:t>
            </w:r>
            <w:r>
              <w:rPr>
                <w:rFonts w:hint="eastAsia" w:asciiTheme="minorEastAsia" w:hAnsiTheme="minorEastAsia" w:eastAsiaTheme="minorEastAsia" w:cstheme="minorEastAsia"/>
                <w:spacing w:val="9"/>
                <w:sz w:val="24"/>
                <w:szCs w:val="24"/>
                <w14:textOutline w14:w="3871" w14:cap="sq" w14:cmpd="sng">
                  <w14:solidFill>
                    <w14:srgbClr w14:val="000000"/>
                  </w14:solidFill>
                  <w14:prstDash w14:val="solid"/>
                  <w14:bevel/>
                </w14:textOutline>
              </w:rPr>
              <w:t>需</w:t>
            </w:r>
            <w:r>
              <w:rPr>
                <w:rFonts w:hint="eastAsia" w:asciiTheme="minorEastAsia" w:hAnsiTheme="minorEastAsia" w:eastAsiaTheme="minorEastAsia" w:cstheme="minorEastAsia"/>
                <w:spacing w:val="9"/>
                <w:sz w:val="24"/>
                <w:szCs w:val="24"/>
                <w14:textOutline w14:w="3795" w14:cap="sq" w14:cmpd="sng">
                  <w14:solidFill>
                    <w14:srgbClr w14:val="000000"/>
                  </w14:solidFill>
                  <w14:prstDash w14:val="solid"/>
                  <w14:bevel/>
                </w14:textOutline>
              </w:rPr>
              <w:t>提</w:t>
            </w:r>
            <w:r>
              <w:rPr>
                <w:rFonts w:hint="eastAsia" w:asciiTheme="minorEastAsia" w:hAnsiTheme="minorEastAsia" w:eastAsiaTheme="minorEastAsia" w:cstheme="minorEastAsia"/>
                <w:spacing w:val="9"/>
                <w:sz w:val="24"/>
                <w:szCs w:val="24"/>
                <w14:textOutline w14:w="3909" w14:cap="sq" w14:cmpd="sng">
                  <w14:solidFill>
                    <w14:srgbClr w14:val="000000"/>
                  </w14:solidFill>
                  <w14:prstDash w14:val="solid"/>
                  <w14:bevel/>
                </w14:textOutline>
              </w:rPr>
              <w:t>供</w:t>
            </w:r>
            <w:r>
              <w:rPr>
                <w:rFonts w:hint="eastAsia" w:asciiTheme="minorEastAsia" w:hAnsiTheme="minorEastAsia" w:eastAsiaTheme="minorEastAsia" w:cstheme="minorEastAsia"/>
                <w:spacing w:val="9"/>
                <w:sz w:val="24"/>
                <w:szCs w:val="24"/>
                <w14:textOutline w14:w="3833" w14:cap="sq" w14:cmpd="sng">
                  <w14:solidFill>
                    <w14:srgbClr w14:val="000000"/>
                  </w14:solidFill>
                  <w14:prstDash w14:val="solid"/>
                  <w14:bevel/>
                </w14:textOutline>
              </w:rPr>
              <w:t>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14:textOutline w14:w="3795" w14:cap="sq" w14:cmpd="sng">
                  <w14:solidFill>
                    <w14:srgbClr w14:val="000000"/>
                  </w14:solidFill>
                  <w14:prstDash w14:val="solid"/>
                  <w14:bevel/>
                </w14:textOutline>
              </w:rPr>
              <w:t>章</w:t>
            </w:r>
            <w:r>
              <w:rPr>
                <w:rFonts w:hint="eastAsia" w:asciiTheme="minorEastAsia" w:hAnsiTheme="minorEastAsia" w:eastAsiaTheme="minorEastAsia" w:cstheme="minorEastAsia"/>
                <w:spacing w:val="-1"/>
                <w:sz w:val="24"/>
                <w:szCs w:val="24"/>
                <w14:textOutline w14:w="373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
                <w:sz w:val="24"/>
                <w:szCs w:val="24"/>
                <w14:textOutline w14:w="3624" w14:cap="sq" w14:cmpd="sng">
                  <w14:solidFill>
                    <w14:srgbClr w14:val="000000"/>
                  </w14:solidFill>
                  <w14:prstDash w14:val="solid"/>
                  <w14:bevel/>
                </w14:textOutline>
              </w:rPr>
              <w:t>《资格条件承诺函》</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3795" w14:cap="sq" w14:cmpd="sng">
                  <w14:solidFill>
                    <w14:srgbClr w14:val="000000"/>
                  </w14:solidFill>
                  <w14:prstDash w14:val="solid"/>
                  <w14:bevel/>
                </w14:textOutline>
              </w:rPr>
              <w:t>(格式</w:t>
            </w:r>
            <w:r>
              <w:rPr>
                <w:rFonts w:hint="eastAsia" w:asciiTheme="minorEastAsia" w:hAnsiTheme="minorEastAsia" w:eastAsiaTheme="minorEastAsia" w:cstheme="minorEastAsia"/>
                <w:spacing w:val="-1"/>
                <w:sz w:val="24"/>
                <w:szCs w:val="24"/>
                <w14:textOutline w14:w="3909" w14:cap="sq" w14:cmpd="sng">
                  <w14:solidFill>
                    <w14:srgbClr w14:val="000000"/>
                  </w14:solidFill>
                  <w14:prstDash w14:val="solid"/>
                  <w14:bevel/>
                </w14:textOutline>
              </w:rPr>
              <w:t>详</w:t>
            </w:r>
            <w:r>
              <w:rPr>
                <w:rFonts w:hint="eastAsia" w:asciiTheme="minorEastAsia" w:hAnsiTheme="minorEastAsia" w:eastAsiaTheme="minorEastAsia" w:cstheme="minorEastAsia"/>
                <w:spacing w:val="-1"/>
                <w:sz w:val="24"/>
                <w:szCs w:val="24"/>
                <w14:textOutline w14:w="3795" w14:cap="sq" w14:cmpd="sng">
                  <w14:solidFill>
                    <w14:srgbClr w14:val="000000"/>
                  </w14:solidFill>
                  <w14:prstDash w14:val="solid"/>
                  <w14:bevel/>
                </w14:textOutline>
              </w:rPr>
              <w:t>见招</w:t>
            </w:r>
            <w:r>
              <w:rPr>
                <w:rFonts w:hint="eastAsia" w:asciiTheme="minorEastAsia" w:hAnsiTheme="minorEastAsia" w:eastAsiaTheme="minorEastAsia" w:cstheme="minorEastAsia"/>
                <w:spacing w:val="-1"/>
                <w:sz w:val="24"/>
                <w:szCs w:val="24"/>
                <w14:textOutline w14:w="373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
                <w:sz w:val="24"/>
                <w:szCs w:val="24"/>
                <w14:textOutline w14:w="3795" w14:cap="sq" w14:cmpd="sng">
                  <w14:solidFill>
                    <w14:srgbClr w14:val="000000"/>
                  </w14:solidFill>
                  <w14:prstDash w14:val="solid"/>
                  <w14:bevel/>
                </w14:textOutline>
              </w:rPr>
              <w:t>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14:textOutline w14:w="3795" w14:cap="sq" w14:cmpd="sng">
                  <w14:solidFill>
                    <w14:srgbClr w14:val="000000"/>
                  </w14:solidFill>
                  <w14:prstDash w14:val="solid"/>
                  <w14:bevel/>
                </w14:textOutline>
              </w:rPr>
              <w:t>件</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第</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七</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章)</w:t>
            </w:r>
          </w:p>
        </w:tc>
      </w:tr>
      <w:tr w14:paraId="2C97A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trPr>
        <w:tc>
          <w:tcPr>
            <w:tcW w:w="468" w:type="dxa"/>
            <w:vAlign w:val="top"/>
          </w:tcPr>
          <w:p w14:paraId="22046B08">
            <w:pPr>
              <w:spacing w:line="298" w:lineRule="auto"/>
              <w:rPr>
                <w:rFonts w:hint="eastAsia" w:asciiTheme="minorEastAsia" w:hAnsiTheme="minorEastAsia" w:eastAsiaTheme="minorEastAsia" w:cstheme="minorEastAsia"/>
                <w:sz w:val="24"/>
                <w:szCs w:val="24"/>
              </w:rPr>
            </w:pPr>
          </w:p>
          <w:p w14:paraId="4907E681">
            <w:pPr>
              <w:spacing w:line="298" w:lineRule="auto"/>
              <w:rPr>
                <w:rFonts w:hint="eastAsia" w:asciiTheme="minorEastAsia" w:hAnsiTheme="minorEastAsia" w:eastAsiaTheme="minorEastAsia" w:cstheme="minorEastAsia"/>
                <w:sz w:val="24"/>
                <w:szCs w:val="24"/>
              </w:rPr>
            </w:pPr>
          </w:p>
          <w:p w14:paraId="4DEF4A5F">
            <w:pPr>
              <w:spacing w:before="65" w:line="186" w:lineRule="auto"/>
              <w:ind w:left="26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5072" w:type="dxa"/>
            <w:gridSpan w:val="2"/>
            <w:vAlign w:val="top"/>
          </w:tcPr>
          <w:p w14:paraId="3F1F2F60">
            <w:pPr>
              <w:spacing w:line="452" w:lineRule="auto"/>
              <w:rPr>
                <w:rFonts w:hint="eastAsia" w:asciiTheme="minorEastAsia" w:hAnsiTheme="minorEastAsia" w:eastAsiaTheme="minorEastAsia" w:cstheme="minorEastAsia"/>
                <w:sz w:val="24"/>
                <w:szCs w:val="24"/>
              </w:rPr>
            </w:pPr>
          </w:p>
          <w:p w14:paraId="2DA09A01">
            <w:pPr>
              <w:spacing w:before="65" w:line="236" w:lineRule="auto"/>
              <w:ind w:left="128" w:right="127" w:hanging="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未</w:t>
            </w:r>
            <w:r>
              <w:rPr>
                <w:rFonts w:hint="eastAsia" w:asciiTheme="minorEastAsia" w:hAnsiTheme="minorEastAsia" w:eastAsiaTheme="minorEastAsia" w:cstheme="minorEastAsia"/>
                <w:spacing w:val="9"/>
                <w:sz w:val="24"/>
                <w:szCs w:val="24"/>
              </w:rPr>
              <w:t>被列入失信被执行人、重大税收违法案件当事人名</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单</w:t>
            </w:r>
            <w:r>
              <w:rPr>
                <w:rFonts w:hint="eastAsia" w:asciiTheme="minorEastAsia" w:hAnsiTheme="minorEastAsia" w:eastAsiaTheme="minorEastAsia" w:cstheme="minorEastAsia"/>
                <w:spacing w:val="15"/>
                <w:sz w:val="24"/>
                <w:szCs w:val="24"/>
              </w:rPr>
              <w:t>，</w:t>
            </w:r>
            <w:r>
              <w:rPr>
                <w:rFonts w:hint="eastAsia" w:asciiTheme="minorEastAsia" w:hAnsiTheme="minorEastAsia" w:eastAsiaTheme="minorEastAsia" w:cstheme="minorEastAsia"/>
                <w:spacing w:val="8"/>
                <w:sz w:val="24"/>
                <w:szCs w:val="24"/>
              </w:rPr>
              <w:t>未被列入政府采购严重违法失信行为记录名单。</w:t>
            </w:r>
          </w:p>
        </w:tc>
        <w:tc>
          <w:tcPr>
            <w:tcW w:w="4206" w:type="dxa"/>
            <w:vAlign w:val="top"/>
          </w:tcPr>
          <w:p w14:paraId="2C507490">
            <w:pPr>
              <w:spacing w:before="74" w:line="255" w:lineRule="auto"/>
              <w:ind w:left="125" w:right="102" w:hanging="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9"/>
                <w:sz w:val="24"/>
                <w:szCs w:val="24"/>
              </w:rPr>
              <w:t>信   用   中   国  ”   网   站</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z w:val="24"/>
                <w:szCs w:val="24"/>
              </w:rPr>
              <w:t>creditchina</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14"/>
                <w:sz w:val="24"/>
                <w:szCs w:val="24"/>
              </w:rPr>
              <w:t>)、和“中国政府</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w:t>
            </w:r>
            <w:r>
              <w:rPr>
                <w:rFonts w:hint="eastAsia" w:asciiTheme="minorEastAsia" w:hAnsiTheme="minorEastAsia" w:eastAsiaTheme="minorEastAsia" w:cstheme="minorEastAsia"/>
                <w:spacing w:val="10"/>
                <w:sz w:val="24"/>
                <w:szCs w:val="24"/>
              </w:rPr>
              <w:t xml:space="preserve">购”网站 ( </w:t>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z w:val="24"/>
                <w:szCs w:val="24"/>
              </w:rPr>
              <w:t>ccgp</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pacing w:val="10"/>
                <w:sz w:val="24"/>
                <w:szCs w:val="24"/>
              </w:rPr>
              <w:t>) 查询结果</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截</w:t>
            </w:r>
            <w:r>
              <w:rPr>
                <w:rFonts w:hint="eastAsia" w:asciiTheme="minorEastAsia" w:hAnsiTheme="minorEastAsia" w:eastAsiaTheme="minorEastAsia" w:cstheme="minorEastAsia"/>
                <w:spacing w:val="3"/>
                <w:sz w:val="24"/>
                <w:szCs w:val="24"/>
              </w:rPr>
              <w:t>图 (以投标截止当日查询结果为准) ， 由</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采</w:t>
            </w:r>
            <w:r>
              <w:rPr>
                <w:rFonts w:hint="eastAsia" w:asciiTheme="minorEastAsia" w:hAnsiTheme="minorEastAsia" w:eastAsiaTheme="minorEastAsia" w:cstheme="minorEastAsia"/>
                <w:spacing w:val="8"/>
                <w:sz w:val="24"/>
                <w:szCs w:val="24"/>
              </w:rPr>
              <w:t>购人和集中采购机构查询并打印存档。</w:t>
            </w:r>
          </w:p>
        </w:tc>
      </w:tr>
      <w:tr w14:paraId="13EE8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468" w:type="dxa"/>
            <w:vAlign w:val="top"/>
          </w:tcPr>
          <w:p w14:paraId="28AED218">
            <w:pPr>
              <w:spacing w:before="179" w:line="186" w:lineRule="auto"/>
              <w:ind w:left="2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5072" w:type="dxa"/>
            <w:gridSpan w:val="2"/>
            <w:vAlign w:val="top"/>
          </w:tcPr>
          <w:p w14:paraId="07CC9104">
            <w:pPr>
              <w:spacing w:before="142" w:line="231" w:lineRule="auto"/>
              <w:ind w:left="1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本</w:t>
            </w:r>
            <w:r>
              <w:rPr>
                <w:rFonts w:hint="eastAsia" w:asciiTheme="minorEastAsia" w:hAnsiTheme="minorEastAsia" w:eastAsiaTheme="minorEastAsia" w:cstheme="minorEastAsia"/>
                <w:spacing w:val="8"/>
                <w:sz w:val="24"/>
                <w:szCs w:val="24"/>
              </w:rPr>
              <w:t>项目不接受联合体投标</w:t>
            </w:r>
          </w:p>
        </w:tc>
        <w:tc>
          <w:tcPr>
            <w:tcW w:w="4206" w:type="dxa"/>
            <w:vAlign w:val="top"/>
          </w:tcPr>
          <w:p w14:paraId="7030FB45">
            <w:pPr>
              <w:spacing w:before="142" w:line="231"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本</w:t>
            </w:r>
            <w:r>
              <w:rPr>
                <w:rFonts w:hint="eastAsia" w:asciiTheme="minorEastAsia" w:hAnsiTheme="minorEastAsia" w:eastAsiaTheme="minorEastAsia" w:cstheme="minorEastAsia"/>
                <w:spacing w:val="9"/>
                <w:sz w:val="24"/>
                <w:szCs w:val="24"/>
              </w:rPr>
              <w:t>项目不接受联合体投标</w:t>
            </w:r>
          </w:p>
        </w:tc>
      </w:tr>
    </w:tbl>
    <w:p w14:paraId="6216A23D">
      <w:pPr>
        <w:spacing w:line="243" w:lineRule="auto"/>
        <w:rPr>
          <w:rFonts w:hint="eastAsia" w:asciiTheme="minorEastAsia" w:hAnsiTheme="minorEastAsia" w:eastAsiaTheme="minorEastAsia" w:cstheme="minorEastAsia"/>
          <w:sz w:val="24"/>
          <w:szCs w:val="24"/>
        </w:rPr>
      </w:pPr>
    </w:p>
    <w:p w14:paraId="3B4BFD56">
      <w:pPr>
        <w:spacing w:before="65" w:line="233" w:lineRule="auto"/>
        <w:ind w:left="201"/>
        <w:rPr>
          <w:rFonts w:hint="eastAsia" w:asciiTheme="minorEastAsia" w:hAnsiTheme="minorEastAsia" w:eastAsiaTheme="minorEastAsia" w:cstheme="minorEastAsia"/>
          <w:sz w:val="24"/>
          <w:szCs w:val="24"/>
        </w:rPr>
      </w:pPr>
      <w:bookmarkStart w:id="81" w:name="_bookmark38"/>
      <w:bookmarkEnd w:id="81"/>
      <w:r>
        <w:rPr>
          <w:rFonts w:hint="eastAsia" w:asciiTheme="minorEastAsia" w:hAnsiTheme="minorEastAsia" w:eastAsiaTheme="minorEastAsia" w:cstheme="minorEastAsia"/>
          <w:spacing w:val="2"/>
          <w:sz w:val="24"/>
          <w:szCs w:val="24"/>
        </w:rPr>
        <w:t>备</w:t>
      </w:r>
      <w:r>
        <w:rPr>
          <w:rFonts w:hint="eastAsia" w:asciiTheme="minorEastAsia" w:hAnsiTheme="minorEastAsia" w:eastAsiaTheme="minorEastAsia" w:cstheme="minorEastAsia"/>
          <w:spacing w:val="1"/>
          <w:sz w:val="24"/>
          <w:szCs w:val="24"/>
        </w:rPr>
        <w:t>注：</w:t>
      </w:r>
    </w:p>
    <w:p w14:paraId="5D6263BC">
      <w:pPr>
        <w:spacing w:line="256" w:lineRule="auto"/>
        <w:rPr>
          <w:rFonts w:hint="eastAsia" w:asciiTheme="minorEastAsia" w:hAnsiTheme="minorEastAsia" w:eastAsiaTheme="minorEastAsia" w:cstheme="minorEastAsia"/>
          <w:sz w:val="24"/>
          <w:szCs w:val="24"/>
        </w:rPr>
      </w:pPr>
    </w:p>
    <w:p w14:paraId="25F5620D">
      <w:pPr>
        <w:spacing w:before="65" w:line="275" w:lineRule="auto"/>
        <w:ind w:left="91" w:firstLine="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 所有证书、证明文件包括按要求提供的官网截图必须是真实可查证的，须注明资料来源。资</w:t>
      </w:r>
      <w:r>
        <w:rPr>
          <w:rFonts w:hint="eastAsia" w:asciiTheme="minorEastAsia" w:hAnsiTheme="minorEastAsia" w:eastAsiaTheme="minorEastAsia" w:cstheme="minorEastAsia"/>
          <w:spacing w:val="10"/>
          <w:sz w:val="24"/>
          <w:szCs w:val="24"/>
        </w:rPr>
        <w:t>格</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8"/>
          <w:sz w:val="24"/>
          <w:szCs w:val="24"/>
        </w:rPr>
        <w:t>证</w:t>
      </w:r>
      <w:r>
        <w:rPr>
          <w:rFonts w:hint="eastAsia" w:asciiTheme="minorEastAsia" w:hAnsiTheme="minorEastAsia" w:eastAsiaTheme="minorEastAsia" w:cstheme="minorEastAsia"/>
          <w:spacing w:val="21"/>
          <w:sz w:val="24"/>
          <w:szCs w:val="24"/>
        </w:rPr>
        <w:t>明</w:t>
      </w:r>
      <w:r>
        <w:rPr>
          <w:rFonts w:hint="eastAsia" w:asciiTheme="minorEastAsia" w:hAnsiTheme="minorEastAsia" w:eastAsiaTheme="minorEastAsia" w:cstheme="minorEastAsia"/>
          <w:spacing w:val="14"/>
          <w:sz w:val="24"/>
          <w:szCs w:val="24"/>
        </w:rPr>
        <w:t>文件应为原件的扫描件。所有证明材料须清晰可辨认，如因证明材料模糊无法辨认，缺页、漏页导</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致</w:t>
      </w:r>
      <w:r>
        <w:rPr>
          <w:rFonts w:hint="eastAsia" w:asciiTheme="minorEastAsia" w:hAnsiTheme="minorEastAsia" w:eastAsiaTheme="minorEastAsia" w:cstheme="minorEastAsia"/>
          <w:spacing w:val="11"/>
          <w:sz w:val="24"/>
          <w:szCs w:val="24"/>
        </w:rPr>
        <w:t>无</w:t>
      </w:r>
      <w:r>
        <w:rPr>
          <w:rFonts w:hint="eastAsia" w:asciiTheme="minorEastAsia" w:hAnsiTheme="minorEastAsia" w:eastAsiaTheme="minorEastAsia" w:cstheme="minorEastAsia"/>
          <w:spacing w:val="9"/>
          <w:sz w:val="24"/>
          <w:szCs w:val="24"/>
        </w:rPr>
        <w:t>法进行评审认定的责任由供应商自负。如发现弄虚作假将按照有关规定严肃处理。</w:t>
      </w:r>
    </w:p>
    <w:p w14:paraId="162E3A71">
      <w:pPr>
        <w:spacing w:before="1" w:line="304" w:lineRule="auto"/>
        <w:ind w:left="91" w:right="218" w:firstLine="4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证明</w:t>
      </w:r>
      <w:r>
        <w:rPr>
          <w:rFonts w:hint="eastAsia" w:asciiTheme="minorEastAsia" w:hAnsiTheme="minorEastAsia" w:eastAsiaTheme="minorEastAsia" w:cstheme="minorEastAsia"/>
          <w:spacing w:val="17"/>
          <w:sz w:val="24"/>
          <w:szCs w:val="24"/>
        </w:rPr>
        <w:t>材</w:t>
      </w:r>
      <w:r>
        <w:rPr>
          <w:rFonts w:hint="eastAsia" w:asciiTheme="minorEastAsia" w:hAnsiTheme="minorEastAsia" w:eastAsiaTheme="minorEastAsia" w:cstheme="minorEastAsia"/>
          <w:spacing w:val="9"/>
          <w:sz w:val="24"/>
          <w:szCs w:val="24"/>
        </w:rPr>
        <w:t>料仅限于投标单位本身，参股或控股单位及独立法人子公司的材料不能作为证明材料，但投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标</w:t>
      </w:r>
      <w:r>
        <w:rPr>
          <w:rFonts w:hint="eastAsia" w:asciiTheme="minorEastAsia" w:hAnsiTheme="minorEastAsia" w:eastAsiaTheme="minorEastAsia" w:cstheme="minorEastAsia"/>
          <w:spacing w:val="12"/>
          <w:sz w:val="24"/>
          <w:szCs w:val="24"/>
        </w:rPr>
        <w:t>单</w:t>
      </w:r>
      <w:r>
        <w:rPr>
          <w:rFonts w:hint="eastAsia" w:asciiTheme="minorEastAsia" w:hAnsiTheme="minorEastAsia" w:eastAsiaTheme="minorEastAsia" w:cstheme="minorEastAsia"/>
          <w:spacing w:val="8"/>
          <w:sz w:val="24"/>
          <w:szCs w:val="24"/>
        </w:rPr>
        <w:t>位兼并的企业的材料可作为证明材料。</w:t>
      </w:r>
    </w:p>
    <w:p w14:paraId="24A0DAAA">
      <w:pPr>
        <w:spacing w:line="230" w:lineRule="auto"/>
        <w:ind w:left="5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w:t>
      </w:r>
      <w:r>
        <w:rPr>
          <w:rFonts w:hint="eastAsia" w:asciiTheme="minorEastAsia" w:hAnsiTheme="minorEastAsia" w:eastAsiaTheme="minorEastAsia" w:cstheme="minorEastAsia"/>
          <w:spacing w:val="11"/>
          <w:sz w:val="24"/>
          <w:szCs w:val="24"/>
        </w:rPr>
        <w:t>2) 对于投标文件中有任意一条不满足上表要求的将导致其投标无效，不进入下一项评审。</w:t>
      </w:r>
    </w:p>
    <w:p w14:paraId="5251BEAC">
      <w:pPr>
        <w:rPr>
          <w:rFonts w:hint="eastAsia" w:asciiTheme="minorEastAsia" w:hAnsiTheme="minorEastAsia" w:eastAsiaTheme="minorEastAsia" w:cstheme="minorEastAsia"/>
          <w:sz w:val="24"/>
          <w:szCs w:val="24"/>
        </w:rPr>
        <w:sectPr>
          <w:headerReference r:id="rId24" w:type="default"/>
          <w:footerReference r:id="rId25" w:type="default"/>
          <w:pgSz w:w="11900" w:h="16839"/>
          <w:pgMar w:top="1107" w:right="1044" w:bottom="772" w:left="1111" w:header="1085" w:footer="560" w:gutter="0"/>
          <w:pgNumType w:fmt="decimal"/>
          <w:cols w:space="720" w:num="1"/>
        </w:sectPr>
      </w:pPr>
    </w:p>
    <w:p w14:paraId="6F0D675B">
      <w:pPr>
        <w:spacing w:line="270" w:lineRule="auto"/>
        <w:rPr>
          <w:rFonts w:hint="eastAsia" w:asciiTheme="minorEastAsia" w:hAnsiTheme="minorEastAsia" w:eastAsiaTheme="minorEastAsia" w:cstheme="minorEastAsia"/>
          <w:sz w:val="24"/>
          <w:szCs w:val="24"/>
        </w:rPr>
      </w:pPr>
    </w:p>
    <w:p w14:paraId="0AD42EF4">
      <w:pPr>
        <w:spacing w:before="100" w:line="226" w:lineRule="auto"/>
        <w:ind w:left="2523"/>
        <w:outlineLvl w:val="0"/>
        <w:rPr>
          <w:rFonts w:hint="eastAsia" w:asciiTheme="minorEastAsia" w:hAnsiTheme="minorEastAsia" w:eastAsiaTheme="minorEastAsia" w:cstheme="minorEastAsia"/>
          <w:sz w:val="32"/>
          <w:szCs w:val="32"/>
        </w:rPr>
      </w:pPr>
      <w:bookmarkStart w:id="82" w:name="_bookmark39"/>
      <w:bookmarkEnd w:id="82"/>
      <w:r>
        <w:rPr>
          <w:rFonts w:hint="eastAsia" w:asciiTheme="minorEastAsia" w:hAnsiTheme="minorEastAsia" w:eastAsiaTheme="minorEastAsia" w:cstheme="minorEastAsia"/>
          <w:spacing w:val="16"/>
          <w:sz w:val="32"/>
          <w:szCs w:val="32"/>
          <w14:textOutline w14:w="5619" w14:cap="sq" w14:cmpd="sng">
            <w14:solidFill>
              <w14:srgbClr w14:val="000000"/>
            </w14:solidFill>
            <w14:prstDash w14:val="solid"/>
            <w14:bevel/>
          </w14:textOutline>
        </w:rPr>
        <w:t>第</w:t>
      </w:r>
      <w:r>
        <w:rPr>
          <w:rFonts w:hint="eastAsia" w:asciiTheme="minorEastAsia" w:hAnsiTheme="minorEastAsia" w:eastAsiaTheme="minorEastAsia" w:cstheme="minorEastAsia"/>
          <w:spacing w:val="10"/>
          <w:sz w:val="32"/>
          <w:szCs w:val="32"/>
          <w14:textOutline w14:w="5648" w14:cap="sq" w14:cmpd="sng">
            <w14:solidFill>
              <w14:srgbClr w14:val="000000"/>
            </w14:solidFill>
            <w14:prstDash w14:val="solid"/>
            <w14:bevel/>
          </w14:textOutline>
        </w:rPr>
        <w:t>五</w:t>
      </w:r>
      <w:r>
        <w:rPr>
          <w:rFonts w:hint="eastAsia" w:asciiTheme="minorEastAsia" w:hAnsiTheme="minorEastAsia" w:eastAsiaTheme="minorEastAsia" w:cstheme="minorEastAsia"/>
          <w:spacing w:val="8"/>
          <w:sz w:val="32"/>
          <w:szCs w:val="32"/>
          <w14:textOutline w14:w="5822" w14:cap="sq" w14:cmpd="sng">
            <w14:solidFill>
              <w14:srgbClr w14:val="000000"/>
            </w14:solidFill>
            <w14:prstDash w14:val="solid"/>
            <w14:bevel/>
          </w14:textOutline>
        </w:rPr>
        <w:t>章</w:t>
      </w:r>
      <w:r>
        <w:rPr>
          <w:rFonts w:hint="eastAsia" w:asciiTheme="minorEastAsia" w:hAnsiTheme="minorEastAsia" w:eastAsiaTheme="minorEastAsia" w:cstheme="minorEastAsia"/>
          <w:spacing w:val="8"/>
          <w:sz w:val="32"/>
          <w:szCs w:val="32"/>
        </w:rPr>
        <w:t xml:space="preserve">    </w:t>
      </w:r>
      <w:r>
        <w:rPr>
          <w:rFonts w:hint="eastAsia" w:asciiTheme="minorEastAsia" w:hAnsiTheme="minorEastAsia" w:eastAsiaTheme="minorEastAsia" w:cstheme="minorEastAsia"/>
          <w:spacing w:val="8"/>
          <w:sz w:val="32"/>
          <w:szCs w:val="32"/>
          <w14:textOutline w14:w="5619" w14:cap="sq" w14:cmpd="sng">
            <w14:solidFill>
              <w14:srgbClr w14:val="000000"/>
            </w14:solidFill>
            <w14:prstDash w14:val="solid"/>
            <w14:bevel/>
          </w14:textOutline>
        </w:rPr>
        <w:t>评</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8"/>
          <w:sz w:val="32"/>
          <w:szCs w:val="32"/>
          <w14:textOutline w14:w="5967" w14:cap="sq" w14:cmpd="sng">
            <w14:solidFill>
              <w14:srgbClr w14:val="000000"/>
            </w14:solidFill>
            <w14:prstDash w14:val="solid"/>
            <w14:bevel/>
          </w14:textOutline>
        </w:rPr>
        <w:t>方</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法</w:t>
      </w:r>
      <w:r>
        <w:rPr>
          <w:rFonts w:hint="eastAsia" w:asciiTheme="minorEastAsia" w:hAnsiTheme="minorEastAsia" w:eastAsiaTheme="minorEastAsia" w:cstheme="minorEastAsia"/>
          <w:spacing w:val="8"/>
          <w:sz w:val="32"/>
          <w:szCs w:val="32"/>
          <w14:textOutline w14:w="5909"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32"/>
          <w:szCs w:val="32"/>
          <w14:textOutline w14:w="5967" w14:cap="sq" w14:cmpd="sng">
            <w14:solidFill>
              <w14:srgbClr w14:val="000000"/>
            </w14:solidFill>
            <w14:prstDash w14:val="solid"/>
            <w14:bevel/>
          </w14:textOutline>
        </w:rPr>
        <w:t>程</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序及标</w:t>
      </w:r>
      <w:r>
        <w:rPr>
          <w:rFonts w:hint="eastAsia" w:asciiTheme="minorEastAsia" w:hAnsiTheme="minorEastAsia" w:eastAsiaTheme="minorEastAsia" w:cstheme="minorEastAsia"/>
          <w:spacing w:val="8"/>
          <w:sz w:val="32"/>
          <w:szCs w:val="32"/>
          <w14:textOutline w14:w="5909" w14:cap="sq" w14:cmpd="sng">
            <w14:solidFill>
              <w14:srgbClr w14:val="000000"/>
            </w14:solidFill>
            <w14:prstDash w14:val="solid"/>
            <w14:bevel/>
          </w14:textOutline>
        </w:rPr>
        <w:t>准</w:t>
      </w:r>
    </w:p>
    <w:p w14:paraId="31BD7A2F">
      <w:pPr>
        <w:spacing w:line="359" w:lineRule="auto"/>
        <w:rPr>
          <w:rFonts w:hint="eastAsia" w:asciiTheme="minorEastAsia" w:hAnsiTheme="minorEastAsia" w:eastAsiaTheme="minorEastAsia" w:cstheme="minorEastAsia"/>
          <w:sz w:val="24"/>
          <w:szCs w:val="24"/>
        </w:rPr>
      </w:pPr>
    </w:p>
    <w:p w14:paraId="35769237">
      <w:pPr>
        <w:spacing w:before="75" w:line="353" w:lineRule="auto"/>
        <w:ind w:left="96" w:right="227"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根据《政</w:t>
      </w:r>
      <w:r>
        <w:rPr>
          <w:rFonts w:hint="eastAsia" w:asciiTheme="minorEastAsia" w:hAnsiTheme="minorEastAsia" w:eastAsiaTheme="minorEastAsia" w:cstheme="minorEastAsia"/>
          <w:spacing w:val="7"/>
          <w:sz w:val="24"/>
          <w:szCs w:val="24"/>
        </w:rPr>
        <w:t>府</w:t>
      </w:r>
      <w:r>
        <w:rPr>
          <w:rFonts w:hint="eastAsia" w:asciiTheme="minorEastAsia" w:hAnsiTheme="minorEastAsia" w:eastAsiaTheme="minorEastAsia" w:cstheme="minorEastAsia"/>
          <w:spacing w:val="4"/>
          <w:sz w:val="24"/>
          <w:szCs w:val="24"/>
        </w:rPr>
        <w:t>采购法》 、《政府采购法实施条例》 、《政府采购货物和服务招标投标管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理办法》等相关法律法规确定以下评标办法、程序及标准</w:t>
      </w:r>
      <w:r>
        <w:rPr>
          <w:rFonts w:hint="eastAsia" w:asciiTheme="minorEastAsia" w:hAnsiTheme="minorEastAsia" w:eastAsiaTheme="minorEastAsia" w:cstheme="minorEastAsia"/>
          <w:spacing w:val="4"/>
          <w:sz w:val="24"/>
          <w:szCs w:val="24"/>
        </w:rPr>
        <w:t>。</w:t>
      </w:r>
    </w:p>
    <w:p w14:paraId="5E37EC64">
      <w:pPr>
        <w:spacing w:line="481" w:lineRule="exact"/>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position w:val="4"/>
          <w:sz w:val="24"/>
          <w:szCs w:val="24"/>
        </w:rPr>
        <w:t>一、评标方法</w:t>
      </w:r>
    </w:p>
    <w:p w14:paraId="786A43E7">
      <w:pPr>
        <w:spacing w:before="54" w:line="353" w:lineRule="auto"/>
        <w:ind w:left="113" w:right="225" w:firstLine="4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本</w:t>
      </w:r>
      <w:r>
        <w:rPr>
          <w:rFonts w:hint="eastAsia" w:asciiTheme="minorEastAsia" w:hAnsiTheme="minorEastAsia" w:eastAsiaTheme="minorEastAsia" w:cstheme="minorEastAsia"/>
          <w:spacing w:val="11"/>
          <w:sz w:val="24"/>
          <w:szCs w:val="24"/>
        </w:rPr>
        <w:t>项目评标采用综合评分法，是指投标文件满足招标文件全部实质性要求，且按照评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审</w:t>
      </w:r>
      <w:r>
        <w:rPr>
          <w:rFonts w:hint="eastAsia" w:asciiTheme="minorEastAsia" w:hAnsiTheme="minorEastAsia" w:eastAsiaTheme="minorEastAsia" w:cstheme="minorEastAsia"/>
          <w:spacing w:val="12"/>
          <w:sz w:val="24"/>
          <w:szCs w:val="24"/>
        </w:rPr>
        <w:t>因</w:t>
      </w:r>
      <w:r>
        <w:rPr>
          <w:rFonts w:hint="eastAsia" w:asciiTheme="minorEastAsia" w:hAnsiTheme="minorEastAsia" w:eastAsiaTheme="minorEastAsia" w:cstheme="minorEastAsia"/>
          <w:spacing w:val="8"/>
          <w:sz w:val="24"/>
          <w:szCs w:val="24"/>
        </w:rPr>
        <w:t>素的量化指标评审得分最高的投标人为中标候选人的评标方法。</w:t>
      </w:r>
    </w:p>
    <w:p w14:paraId="641A06DE">
      <w:pPr>
        <w:spacing w:line="228" w:lineRule="auto"/>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二、  评标程序及标准</w:t>
      </w:r>
    </w:p>
    <w:p w14:paraId="4FD74B83">
      <w:pPr>
        <w:spacing w:before="178" w:line="352" w:lineRule="auto"/>
        <w:ind w:left="95" w:right="115"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评标委</w:t>
      </w:r>
      <w:r>
        <w:rPr>
          <w:rFonts w:hint="eastAsia" w:asciiTheme="minorEastAsia" w:hAnsiTheme="minorEastAsia" w:eastAsiaTheme="minorEastAsia" w:cstheme="minorEastAsia"/>
          <w:spacing w:val="8"/>
          <w:sz w:val="24"/>
          <w:szCs w:val="24"/>
        </w:rPr>
        <w:t>员</w:t>
      </w:r>
      <w:r>
        <w:rPr>
          <w:rFonts w:hint="eastAsia" w:asciiTheme="minorEastAsia" w:hAnsiTheme="minorEastAsia" w:eastAsiaTheme="minorEastAsia" w:cstheme="minorEastAsia"/>
          <w:spacing w:val="7"/>
          <w:sz w:val="24"/>
          <w:szCs w:val="24"/>
        </w:rPr>
        <w:t>会按以下工作程序进行评标：符合性审查、澄清有关问题、综合比较和评价、</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确</w:t>
      </w:r>
      <w:r>
        <w:rPr>
          <w:rFonts w:hint="eastAsia" w:asciiTheme="minorEastAsia" w:hAnsiTheme="minorEastAsia" w:eastAsiaTheme="minorEastAsia" w:cstheme="minorEastAsia"/>
          <w:spacing w:val="7"/>
          <w:sz w:val="24"/>
          <w:szCs w:val="24"/>
        </w:rPr>
        <w:t>定中标候选人名单。</w:t>
      </w:r>
    </w:p>
    <w:p w14:paraId="4B451B26">
      <w:pPr>
        <w:spacing w:before="1" w:line="220" w:lineRule="auto"/>
        <w:ind w:left="4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一</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符</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合</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性审</w:t>
      </w:r>
      <w:r>
        <w:rPr>
          <w:rFonts w:hint="eastAsia" w:asciiTheme="minorEastAsia" w:hAnsiTheme="minorEastAsia" w:eastAsiaTheme="minorEastAsia" w:cstheme="minorEastAsia"/>
          <w:sz w:val="24"/>
          <w:szCs w:val="24"/>
          <w14:textOutline w14:w="4924" w14:cap="sq" w14:cmpd="sng">
            <w14:solidFill>
              <w14:srgbClr w14:val="000000"/>
            </w14:solidFill>
            <w14:prstDash w14:val="solid"/>
            <w14:bevel/>
          </w14:textOutline>
        </w:rPr>
        <w:t>查</w:t>
      </w:r>
    </w:p>
    <w:p w14:paraId="41363B3C">
      <w:pPr>
        <w:spacing w:before="168" w:line="350" w:lineRule="auto"/>
        <w:ind w:left="93" w:right="237" w:firstLine="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评标委员会应当对符合资格的投标人的投标文件进行符合性审查，以确定其是否满</w:t>
      </w:r>
      <w:r>
        <w:rPr>
          <w:rFonts w:hint="eastAsia" w:asciiTheme="minorEastAsia" w:hAnsiTheme="minorEastAsia" w:eastAsiaTheme="minorEastAsia" w:cstheme="minorEastAsia"/>
          <w:spacing w:val="9"/>
          <w:sz w:val="24"/>
          <w:szCs w:val="24"/>
        </w:rPr>
        <w:t>足</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招</w:t>
      </w:r>
      <w:r>
        <w:rPr>
          <w:rFonts w:hint="eastAsia" w:asciiTheme="minorEastAsia" w:hAnsiTheme="minorEastAsia" w:eastAsiaTheme="minorEastAsia" w:cstheme="minorEastAsia"/>
          <w:spacing w:val="7"/>
          <w:sz w:val="24"/>
          <w:szCs w:val="24"/>
        </w:rPr>
        <w:t>标文件的实质性要求。</w:t>
      </w:r>
    </w:p>
    <w:p w14:paraId="436234D8">
      <w:pPr>
        <w:spacing w:before="1" w:line="349" w:lineRule="auto"/>
        <w:ind w:left="96" w:right="187" w:firstLine="4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符合性</w:t>
      </w:r>
      <w:r>
        <w:rPr>
          <w:rFonts w:hint="eastAsia" w:asciiTheme="minorEastAsia" w:hAnsiTheme="minorEastAsia" w:eastAsiaTheme="minorEastAsia" w:cstheme="minorEastAsia"/>
          <w:spacing w:val="8"/>
          <w:sz w:val="24"/>
          <w:szCs w:val="24"/>
        </w:rPr>
        <w:t>审查合格投标人不足 3 家的，不进行综合比较和评价；</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提</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供</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相</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同</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品</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牌</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产品</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的</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提</w:t>
      </w:r>
      <w:r>
        <w:rPr>
          <w:rFonts w:hint="eastAsia" w:asciiTheme="minorEastAsia" w:hAnsiTheme="minorEastAsia" w:eastAsiaTheme="minorEastAsia" w:cstheme="minorEastAsia"/>
          <w:spacing w:val="17"/>
          <w:sz w:val="24"/>
          <w:szCs w:val="24"/>
          <w14:textOutline w14:w="4380" w14:cap="sq" w14:cmpd="sng">
            <w14:solidFill>
              <w14:srgbClr w14:val="000000"/>
            </w14:solidFill>
            <w14:prstDash w14:val="solid"/>
            <w14:bevel/>
          </w14:textOutline>
        </w:rPr>
        <w:t>供</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核</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心产</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品</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品</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牌</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相同</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不</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同</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按</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一</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家投</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计</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算。</w:t>
      </w:r>
    </w:p>
    <w:p w14:paraId="0EFED2E9">
      <w:pPr>
        <w:spacing w:before="1" w:line="227" w:lineRule="auto"/>
        <w:ind w:left="5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符</w:t>
      </w:r>
      <w:r>
        <w:rPr>
          <w:rFonts w:hint="eastAsia" w:asciiTheme="minorEastAsia" w:hAnsiTheme="minorEastAsia" w:eastAsiaTheme="minorEastAsia" w:cstheme="minorEastAsia"/>
          <w:spacing w:val="9"/>
          <w:sz w:val="24"/>
          <w:szCs w:val="24"/>
        </w:rPr>
        <w:t>合性审查存在下列情形之一的按照</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无效投</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处</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理</w:t>
      </w:r>
      <w:r>
        <w:rPr>
          <w:rFonts w:hint="eastAsia" w:asciiTheme="minorEastAsia" w:hAnsiTheme="minorEastAsia" w:eastAsiaTheme="minorEastAsia" w:cstheme="minorEastAsia"/>
          <w:spacing w:val="9"/>
          <w:sz w:val="24"/>
          <w:szCs w:val="24"/>
        </w:rPr>
        <w:t>：</w:t>
      </w:r>
    </w:p>
    <w:p w14:paraId="6D87205F">
      <w:pPr>
        <w:spacing w:before="153" w:line="230" w:lineRule="auto"/>
        <w:ind w:left="34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5"/>
          <w:sz w:val="24"/>
          <w:szCs w:val="24"/>
        </w:rPr>
        <w:t>投标总报价超过项目 (分包) 预算金额或最高限价的；</w:t>
      </w:r>
    </w:p>
    <w:p w14:paraId="43DCE7B5">
      <w:pPr>
        <w:spacing w:before="148" w:line="229" w:lineRule="auto"/>
        <w:ind w:left="3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 xml:space="preserve">2. </w:t>
      </w:r>
      <w:r>
        <w:rPr>
          <w:rFonts w:hint="eastAsia" w:asciiTheme="minorEastAsia" w:hAnsiTheme="minorEastAsia" w:eastAsiaTheme="minorEastAsia" w:cstheme="minorEastAsia"/>
          <w:spacing w:val="6"/>
          <w:sz w:val="24"/>
          <w:szCs w:val="24"/>
        </w:rPr>
        <w:t>合</w:t>
      </w:r>
      <w:r>
        <w:rPr>
          <w:rFonts w:hint="eastAsia" w:asciiTheme="minorEastAsia" w:hAnsiTheme="minorEastAsia" w:eastAsiaTheme="minorEastAsia" w:cstheme="minorEastAsia"/>
          <w:spacing w:val="4"/>
          <w:sz w:val="24"/>
          <w:szCs w:val="24"/>
        </w:rPr>
        <w:t>同履行期限不满足招标文件要求；</w:t>
      </w:r>
    </w:p>
    <w:p w14:paraId="75AC7AA1">
      <w:pPr>
        <w:spacing w:before="149" w:line="231" w:lineRule="auto"/>
        <w:ind w:left="3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4"/>
          <w:sz w:val="24"/>
          <w:szCs w:val="24"/>
        </w:rPr>
        <w:t xml:space="preserve"> 投标有效期不满足招标文件要求；</w:t>
      </w:r>
    </w:p>
    <w:p w14:paraId="4505C58A">
      <w:pPr>
        <w:spacing w:before="150" w:line="320" w:lineRule="auto"/>
        <w:ind w:left="348" w:hanging="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14:textOutline w14:w="4467" w14:cap="sq" w14:cmpd="sng">
            <w14:solidFill>
              <w14:srgbClr w14:val="000000"/>
            </w14:solidFill>
            <w14:prstDash w14:val="solid"/>
            <w14:bevel/>
          </w14:textOutline>
        </w:rPr>
        <w:t>4</w:t>
      </w:r>
      <w:r>
        <w:rPr>
          <w:rFonts w:hint="eastAsia" w:asciiTheme="minorEastAsia" w:hAnsiTheme="minorEastAsia" w:eastAsiaTheme="minorEastAsia" w:cstheme="minorEastAsia"/>
          <w:spacing w:val="17"/>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rPr>
        <w:t xml:space="preserve"> 投标人未使用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10"/>
          <w:sz w:val="24"/>
          <w:szCs w:val="24"/>
        </w:rPr>
        <w:t xml:space="preserve"> 数字证书加盖投标人的单位电子印章或扫描上传加盖单位公章的电</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子</w:t>
      </w:r>
      <w:r>
        <w:rPr>
          <w:rFonts w:hint="eastAsia" w:asciiTheme="minorEastAsia" w:hAnsiTheme="minorEastAsia" w:eastAsiaTheme="minorEastAsia" w:cstheme="minorEastAsia"/>
          <w:spacing w:val="5"/>
          <w:sz w:val="24"/>
          <w:szCs w:val="24"/>
        </w:rPr>
        <w:t xml:space="preserve">投标文件；要求“签字”的地方，投标人未使用 </w:t>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pacing w:val="5"/>
          <w:sz w:val="24"/>
          <w:szCs w:val="24"/>
        </w:rPr>
        <w:t xml:space="preserve"> 数字证书加盖法定代表人的个人电</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子印章或电子签名章或扫描上传法定代表人签字或盖章的电子投标文件 (投标文件签字人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非法定代表人的，未提供有效的《法定代表人授权书》</w:t>
      </w:r>
      <w:r>
        <w:rPr>
          <w:rFonts w:hint="eastAsia" w:asciiTheme="minorEastAsia" w:hAnsiTheme="minorEastAsia" w:eastAsiaTheme="minorEastAsia" w:cstheme="minorEastAsia"/>
          <w:spacing w:val="8"/>
          <w:sz w:val="24"/>
          <w:szCs w:val="24"/>
        </w:rPr>
        <w:t>)</w:t>
      </w:r>
    </w:p>
    <w:p w14:paraId="551CCC70">
      <w:pPr>
        <w:spacing w:before="147" w:line="230" w:lineRule="auto"/>
        <w:ind w:left="3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14:textOutline w14:w="4467" w14:cap="sq" w14:cmpd="sng">
            <w14:solidFill>
              <w14:srgbClr w14:val="000000"/>
            </w14:solidFill>
            <w14:prstDash w14:val="solid"/>
            <w14:bevel/>
          </w14:textOutline>
        </w:rPr>
        <w:t>5</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rPr>
        <w:t xml:space="preserve"> 招标文件中有节能产品强制要求的，投标人未提供该产品有效期内的节能产品认证</w:t>
      </w:r>
    </w:p>
    <w:p w14:paraId="59F1A027">
      <w:pPr>
        <w:spacing w:before="150" w:line="350" w:lineRule="auto"/>
        <w:ind w:left="711" w:right="84" w:firstLine="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证</w:t>
      </w:r>
      <w:r>
        <w:rPr>
          <w:rFonts w:hint="eastAsia" w:asciiTheme="minorEastAsia" w:hAnsiTheme="minorEastAsia" w:eastAsiaTheme="minorEastAsia" w:cstheme="minorEastAsia"/>
          <w:spacing w:val="18"/>
          <w:sz w:val="24"/>
          <w:szCs w:val="24"/>
        </w:rPr>
        <w:t>书</w:t>
      </w:r>
      <w:r>
        <w:rPr>
          <w:rFonts w:hint="eastAsia" w:asciiTheme="minorEastAsia" w:hAnsiTheme="minorEastAsia" w:eastAsiaTheme="minorEastAsia" w:cstheme="minorEastAsia"/>
          <w:spacing w:val="10"/>
          <w:sz w:val="24"/>
          <w:szCs w:val="24"/>
        </w:rPr>
        <w:t>，或该产品的认证机构不在《市场监管总局关于发布参与实施政府采购节能产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品、环 境标志产品认证机构名录的公告》  (2</w:t>
      </w:r>
      <w:r>
        <w:rPr>
          <w:rFonts w:hint="eastAsia" w:asciiTheme="minorEastAsia" w:hAnsiTheme="minorEastAsia" w:eastAsiaTheme="minorEastAsia" w:cstheme="minorEastAsia"/>
          <w:spacing w:val="1"/>
          <w:sz w:val="24"/>
          <w:szCs w:val="24"/>
        </w:rPr>
        <w:t>019 年第 16 号) 中对应品目规定的认证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机</w:t>
      </w:r>
      <w:r>
        <w:rPr>
          <w:rFonts w:hint="eastAsia" w:asciiTheme="minorEastAsia" w:hAnsiTheme="minorEastAsia" w:eastAsiaTheme="minorEastAsia" w:cstheme="minorEastAsia"/>
          <w:spacing w:val="5"/>
          <w:sz w:val="24"/>
          <w:szCs w:val="24"/>
        </w:rPr>
        <w:t>构名录内。</w:t>
      </w:r>
    </w:p>
    <w:p w14:paraId="234C7589">
      <w:pPr>
        <w:spacing w:before="2" w:line="289" w:lineRule="auto"/>
        <w:ind w:left="739" w:right="364" w:hanging="4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6.</w:t>
      </w:r>
      <w:r>
        <w:rPr>
          <w:rFonts w:hint="eastAsia" w:asciiTheme="minorEastAsia" w:hAnsiTheme="minorEastAsia" w:eastAsiaTheme="minorEastAsia" w:cstheme="minorEastAsia"/>
          <w:spacing w:val="10"/>
          <w:sz w:val="24"/>
          <w:szCs w:val="24"/>
        </w:rPr>
        <w:t xml:space="preserve"> 所投货物是通过中国海关报关验放进入中国境内且产自关境外的产品 (招标文件</w:t>
      </w:r>
      <w:r>
        <w:rPr>
          <w:rFonts w:hint="eastAsia" w:asciiTheme="minorEastAsia" w:hAnsiTheme="minorEastAsia" w:eastAsiaTheme="minorEastAsia" w:cstheme="minorEastAsia"/>
          <w:spacing w:val="2"/>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注</w:t>
      </w:r>
      <w:r>
        <w:rPr>
          <w:rFonts w:hint="eastAsia" w:asciiTheme="minorEastAsia" w:hAnsiTheme="minorEastAsia" w:eastAsiaTheme="minorEastAsia" w:cstheme="minorEastAsia"/>
          <w:spacing w:val="9"/>
          <w:sz w:val="24"/>
          <w:szCs w:val="24"/>
        </w:rPr>
        <w:t>明</w:t>
      </w:r>
      <w:r>
        <w:rPr>
          <w:rFonts w:hint="eastAsia" w:asciiTheme="minorEastAsia" w:hAnsiTheme="minorEastAsia" w:eastAsiaTheme="minorEastAsia" w:cstheme="minorEastAsia"/>
          <w:spacing w:val="7"/>
          <w:sz w:val="24"/>
          <w:szCs w:val="24"/>
        </w:rPr>
        <w:t>已办理进口产品核准的除外) ；</w:t>
      </w:r>
    </w:p>
    <w:p w14:paraId="7893CD51">
      <w:pPr>
        <w:spacing w:before="149" w:line="231"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7</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rPr>
        <w:t xml:space="preserve"> 投标人不满足招标文件第三章“项目技术要求”中“★”号条款要求的；</w:t>
      </w:r>
    </w:p>
    <w:p w14:paraId="3E3190ED">
      <w:pPr>
        <w:spacing w:before="147" w:line="230" w:lineRule="auto"/>
        <w:ind w:left="3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8.</w:t>
      </w:r>
      <w:r>
        <w:rPr>
          <w:rFonts w:hint="eastAsia" w:asciiTheme="minorEastAsia" w:hAnsiTheme="minorEastAsia" w:eastAsiaTheme="minorEastAsia" w:cstheme="minorEastAsia"/>
          <w:spacing w:val="9"/>
          <w:sz w:val="24"/>
          <w:szCs w:val="24"/>
        </w:rPr>
        <w:t xml:space="preserve"> 投标文件中含有采购人不能接受的附加条件</w:t>
      </w:r>
      <w:r>
        <w:rPr>
          <w:rFonts w:hint="eastAsia" w:asciiTheme="minorEastAsia" w:hAnsiTheme="minorEastAsia" w:eastAsiaTheme="minorEastAsia" w:cstheme="minorEastAsia"/>
          <w:spacing w:val="5"/>
          <w:sz w:val="24"/>
          <w:szCs w:val="24"/>
        </w:rPr>
        <w:t>；</w:t>
      </w:r>
    </w:p>
    <w:p w14:paraId="0D23BC0C">
      <w:pPr>
        <w:rPr>
          <w:rFonts w:hint="eastAsia" w:asciiTheme="minorEastAsia" w:hAnsiTheme="minorEastAsia" w:eastAsiaTheme="minorEastAsia" w:cstheme="minorEastAsia"/>
          <w:sz w:val="24"/>
          <w:szCs w:val="24"/>
        </w:rPr>
        <w:sectPr>
          <w:headerReference r:id="rId26" w:type="default"/>
          <w:footerReference r:id="rId27" w:type="default"/>
          <w:pgSz w:w="11900" w:h="16839"/>
          <w:pgMar w:top="1107" w:right="1068" w:bottom="772" w:left="1111" w:header="1085" w:footer="560" w:gutter="0"/>
          <w:pgNumType w:fmt="decimal"/>
          <w:cols w:space="720" w:num="1"/>
        </w:sectPr>
      </w:pPr>
    </w:p>
    <w:p w14:paraId="6C097125">
      <w:pPr>
        <w:spacing w:line="340" w:lineRule="auto"/>
        <w:rPr>
          <w:rFonts w:hint="eastAsia" w:asciiTheme="minorEastAsia" w:hAnsiTheme="minorEastAsia" w:eastAsiaTheme="minorEastAsia" w:cstheme="minorEastAsia"/>
          <w:sz w:val="24"/>
          <w:szCs w:val="24"/>
        </w:rPr>
      </w:pPr>
    </w:p>
    <w:p w14:paraId="5E7D6524">
      <w:pPr>
        <w:spacing w:line="340" w:lineRule="auto"/>
        <w:rPr>
          <w:rFonts w:hint="eastAsia" w:asciiTheme="minorEastAsia" w:hAnsiTheme="minorEastAsia" w:eastAsiaTheme="minorEastAsia" w:cstheme="minorEastAsia"/>
          <w:sz w:val="24"/>
          <w:szCs w:val="24"/>
        </w:rPr>
      </w:pPr>
    </w:p>
    <w:p w14:paraId="10BE5DB9">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31" name="IM 29"/>
            <wp:cNvGraphicFramePr/>
            <a:graphic xmlns:a="http://schemas.openxmlformats.org/drawingml/2006/main">
              <a:graphicData uri="http://schemas.openxmlformats.org/drawingml/2006/picture">
                <pic:pic xmlns:pic="http://schemas.openxmlformats.org/drawingml/2006/picture">
                  <pic:nvPicPr>
                    <pic:cNvPr id="31" name="IM 29"/>
                    <pic:cNvPicPr/>
                  </pic:nvPicPr>
                  <pic:blipFill>
                    <a:blip r:embed="rId65"/>
                    <a:stretch>
                      <a:fillRect/>
                    </a:stretch>
                  </pic:blipFill>
                  <pic:spPr>
                    <a:xfrm>
                      <a:off x="0" y="0"/>
                      <a:ext cx="6142354" cy="13995"/>
                    </a:xfrm>
                    <a:prstGeom prst="rect">
                      <a:avLst/>
                    </a:prstGeom>
                  </pic:spPr>
                </pic:pic>
              </a:graphicData>
            </a:graphic>
          </wp:inline>
        </w:drawing>
      </w:r>
    </w:p>
    <w:p w14:paraId="4722B732">
      <w:pPr>
        <w:spacing w:line="259" w:lineRule="auto"/>
        <w:rPr>
          <w:rFonts w:hint="eastAsia" w:asciiTheme="minorEastAsia" w:hAnsiTheme="minorEastAsia" w:eastAsiaTheme="minorEastAsia" w:cstheme="minorEastAsia"/>
          <w:sz w:val="24"/>
          <w:szCs w:val="24"/>
        </w:rPr>
      </w:pPr>
    </w:p>
    <w:p w14:paraId="247701B3">
      <w:pPr>
        <w:spacing w:before="75" w:line="228"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9.</w:t>
      </w:r>
      <w:r>
        <w:rPr>
          <w:rFonts w:hint="eastAsia" w:asciiTheme="minorEastAsia" w:hAnsiTheme="minorEastAsia" w:eastAsiaTheme="minorEastAsia" w:cstheme="minorEastAsia"/>
          <w:spacing w:val="9"/>
          <w:sz w:val="24"/>
          <w:szCs w:val="24"/>
        </w:rPr>
        <w:t xml:space="preserve"> 投标人存在法律、法规和招标文件规定的其他无效投标情形</w:t>
      </w:r>
      <w:r>
        <w:rPr>
          <w:rFonts w:hint="eastAsia" w:asciiTheme="minorEastAsia" w:hAnsiTheme="minorEastAsia" w:eastAsiaTheme="minorEastAsia" w:cstheme="minorEastAsia"/>
          <w:spacing w:val="5"/>
          <w:sz w:val="24"/>
          <w:szCs w:val="24"/>
        </w:rPr>
        <w:t>。</w:t>
      </w:r>
    </w:p>
    <w:p w14:paraId="2EEBA762">
      <w:pPr>
        <w:spacing w:before="222" w:line="204" w:lineRule="auto"/>
        <w:ind w:left="6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附表</w:t>
      </w:r>
      <w:r>
        <w:rPr>
          <w:rFonts w:hint="eastAsia" w:asciiTheme="minorEastAsia" w:hAnsiTheme="minorEastAsia" w:eastAsiaTheme="minorEastAsia" w:cstheme="minorEastAsia"/>
          <w:spacing w:val="1"/>
          <w:sz w:val="24"/>
          <w:szCs w:val="24"/>
        </w:rPr>
        <w:t xml:space="preserve"> 2：符合性审查表</w:t>
      </w:r>
    </w:p>
    <w:tbl>
      <w:tblPr>
        <w:tblStyle w:val="28"/>
        <w:tblW w:w="9745"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4259"/>
        <w:gridCol w:w="4745"/>
      </w:tblGrid>
      <w:tr w14:paraId="750E1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41" w:type="dxa"/>
            <w:vAlign w:val="top"/>
          </w:tcPr>
          <w:p w14:paraId="5964038E">
            <w:pPr>
              <w:spacing w:before="48" w:line="234" w:lineRule="auto"/>
              <w:ind w:left="166"/>
              <w:rPr>
                <w:rFonts w:hint="eastAsia" w:asciiTheme="minorEastAsia" w:hAnsiTheme="minorEastAsia" w:eastAsiaTheme="minorEastAsia" w:cstheme="minorEastAsia"/>
                <w:sz w:val="24"/>
                <w:szCs w:val="24"/>
              </w:rPr>
            </w:pPr>
            <w:bookmarkStart w:id="83" w:name="_bookmark40"/>
            <w:bookmarkEnd w:id="83"/>
            <w:r>
              <w:rPr>
                <w:rFonts w:hint="eastAsia" w:asciiTheme="minorEastAsia" w:hAnsiTheme="minorEastAsia" w:eastAsiaTheme="minorEastAsia" w:cstheme="minorEastAsia"/>
                <w:spacing w:val="13"/>
                <w:sz w:val="24"/>
                <w:szCs w:val="24"/>
                <w14:textOutline w14:w="3795" w14:cap="sq" w14:cmpd="sng">
                  <w14:solidFill>
                    <w14:srgbClr w14:val="000000"/>
                  </w14:solidFill>
                  <w14:prstDash w14:val="solid"/>
                  <w14:bevel/>
                </w14:textOutline>
              </w:rPr>
              <w:t>序</w:t>
            </w:r>
            <w:r>
              <w:rPr>
                <w:rFonts w:hint="eastAsia" w:asciiTheme="minorEastAsia" w:hAnsiTheme="minorEastAsia" w:eastAsiaTheme="minorEastAsia" w:cstheme="minorEastAsia"/>
                <w:spacing w:val="12"/>
                <w:sz w:val="24"/>
                <w:szCs w:val="24"/>
                <w14:textOutline w14:w="3909" w14:cap="sq" w14:cmpd="sng">
                  <w14:solidFill>
                    <w14:srgbClr w14:val="000000"/>
                  </w14:solidFill>
                  <w14:prstDash w14:val="solid"/>
                  <w14:bevel/>
                </w14:textOutline>
              </w:rPr>
              <w:t>号</w:t>
            </w:r>
          </w:p>
        </w:tc>
        <w:tc>
          <w:tcPr>
            <w:tcW w:w="4259" w:type="dxa"/>
            <w:vAlign w:val="top"/>
          </w:tcPr>
          <w:p w14:paraId="02F17B65">
            <w:pPr>
              <w:spacing w:before="48" w:line="233" w:lineRule="auto"/>
              <w:ind w:left="17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14:textOutline w14:w="3795" w14:cap="sq" w14:cmpd="sng">
                  <w14:solidFill>
                    <w14:srgbClr w14:val="000000"/>
                  </w14:solidFill>
                  <w14:prstDash w14:val="solid"/>
                  <w14:bevel/>
                </w14:textOutline>
              </w:rPr>
              <w:t>条</w:t>
            </w:r>
            <w:r>
              <w:rPr>
                <w:rFonts w:hint="eastAsia" w:asciiTheme="minorEastAsia" w:hAnsiTheme="minorEastAsia" w:eastAsiaTheme="minorEastAsia" w:cstheme="minorEastAsia"/>
                <w:spacing w:val="8"/>
                <w:sz w:val="24"/>
                <w:szCs w:val="24"/>
                <w14:textOutline w14:w="3909" w14:cap="sq" w14:cmpd="sng">
                  <w14:solidFill>
                    <w14:srgbClr w14:val="000000"/>
                  </w14:solidFill>
                  <w14:prstDash w14:val="solid"/>
                  <w14:bevel/>
                </w14:textOutline>
              </w:rPr>
              <w:t>款</w:t>
            </w:r>
            <w:r>
              <w:rPr>
                <w:rFonts w:hint="eastAsia" w:asciiTheme="minorEastAsia" w:hAnsiTheme="minorEastAsia" w:eastAsiaTheme="minorEastAsia" w:cstheme="minorEastAsia"/>
                <w:spacing w:val="8"/>
                <w:sz w:val="24"/>
                <w:szCs w:val="24"/>
                <w14:textOutline w14:w="3833" w14:cap="sq" w14:cmpd="sng">
                  <w14:solidFill>
                    <w14:srgbClr w14:val="000000"/>
                  </w14:solidFill>
                  <w14:prstDash w14:val="solid"/>
                  <w14:bevel/>
                </w14:textOutline>
              </w:rPr>
              <w:t>内</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容</w:t>
            </w:r>
          </w:p>
        </w:tc>
        <w:tc>
          <w:tcPr>
            <w:tcW w:w="4745" w:type="dxa"/>
            <w:vAlign w:val="top"/>
          </w:tcPr>
          <w:p w14:paraId="50FAB90B">
            <w:pPr>
              <w:spacing w:before="48" w:line="232" w:lineRule="auto"/>
              <w:ind w:left="19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3795" w14:cap="sq" w14:cmpd="sng">
                  <w14:solidFill>
                    <w14:srgbClr w14:val="000000"/>
                  </w14:solidFill>
                  <w14:prstDash w14:val="solid"/>
                  <w14:bevel/>
                </w14:textOutline>
              </w:rPr>
              <w:t>审</w:t>
            </w:r>
            <w:r>
              <w:rPr>
                <w:rFonts w:hint="eastAsia" w:asciiTheme="minorEastAsia" w:hAnsiTheme="minorEastAsia" w:eastAsiaTheme="minorEastAsia" w:cstheme="minorEastAsia"/>
                <w:spacing w:val="5"/>
                <w:sz w:val="24"/>
                <w:szCs w:val="24"/>
                <w14:textOutline w14:w="3909" w14:cap="sq" w14:cmpd="sng">
                  <w14:solidFill>
                    <w14:srgbClr w14:val="000000"/>
                  </w14:solidFill>
                  <w14:prstDash w14:val="solid"/>
                  <w14:bevel/>
                </w14:textOutline>
              </w:rPr>
              <w:t>查</w:t>
            </w:r>
            <w:r>
              <w:rPr>
                <w:rFonts w:hint="eastAsia" w:asciiTheme="minorEastAsia" w:hAnsiTheme="minorEastAsia" w:eastAsiaTheme="minorEastAsia" w:cstheme="minorEastAsia"/>
                <w:spacing w:val="5"/>
                <w:sz w:val="24"/>
                <w:szCs w:val="24"/>
                <w14:textOutline w14:w="3833" w14:cap="sq" w14:cmpd="sng">
                  <w14:solidFill>
                    <w14:srgbClr w14:val="000000"/>
                  </w14:solidFill>
                  <w14:prstDash w14:val="solid"/>
                  <w14:bevel/>
                </w14:textOutline>
              </w:rPr>
              <w:t>内</w:t>
            </w:r>
            <w:r>
              <w:rPr>
                <w:rFonts w:hint="eastAsia" w:asciiTheme="minorEastAsia" w:hAnsiTheme="minorEastAsia" w:eastAsiaTheme="minorEastAsia" w:cstheme="minorEastAsia"/>
                <w:spacing w:val="5"/>
                <w:sz w:val="24"/>
                <w:szCs w:val="24"/>
                <w14:textOutline w14:w="3795" w14:cap="sq" w14:cmpd="sng">
                  <w14:solidFill>
                    <w14:srgbClr w14:val="000000"/>
                  </w14:solidFill>
                  <w14:prstDash w14:val="solid"/>
                  <w14:bevel/>
                </w14:textOutline>
              </w:rPr>
              <w:t>容</w:t>
            </w:r>
          </w:p>
        </w:tc>
      </w:tr>
      <w:tr w14:paraId="37848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41" w:type="dxa"/>
            <w:vAlign w:val="top"/>
          </w:tcPr>
          <w:p w14:paraId="6F8AFA6D">
            <w:pPr>
              <w:spacing w:before="292" w:line="189"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259" w:type="dxa"/>
            <w:vAlign w:val="top"/>
          </w:tcPr>
          <w:p w14:paraId="320A30EE">
            <w:pPr>
              <w:spacing w:before="56"/>
              <w:ind w:left="129" w:right="191" w:hanging="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w:t>
            </w:r>
            <w:r>
              <w:rPr>
                <w:rFonts w:hint="eastAsia" w:asciiTheme="minorEastAsia" w:hAnsiTheme="minorEastAsia" w:eastAsiaTheme="minorEastAsia" w:cstheme="minorEastAsia"/>
                <w:spacing w:val="-1"/>
                <w:sz w:val="24"/>
                <w:szCs w:val="24"/>
              </w:rPr>
              <w:t>标总报价超过项目 (分包) 预算金额或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最高限价；</w:t>
            </w:r>
          </w:p>
        </w:tc>
        <w:tc>
          <w:tcPr>
            <w:tcW w:w="4745" w:type="dxa"/>
            <w:vAlign w:val="top"/>
          </w:tcPr>
          <w:p w14:paraId="344B664B">
            <w:pPr>
              <w:spacing w:before="221" w:line="220" w:lineRule="auto"/>
              <w:ind w:left="1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投标人在《开标一览表》中填写的报价信息</w:t>
            </w:r>
          </w:p>
        </w:tc>
      </w:tr>
      <w:tr w14:paraId="6385B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41" w:type="dxa"/>
            <w:vAlign w:val="top"/>
          </w:tcPr>
          <w:p w14:paraId="279DF943">
            <w:pPr>
              <w:spacing w:before="290" w:line="189" w:lineRule="auto"/>
              <w:ind w:left="3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259" w:type="dxa"/>
            <w:vAlign w:val="top"/>
          </w:tcPr>
          <w:p w14:paraId="69929255">
            <w:pPr>
              <w:spacing w:before="218" w:line="222" w:lineRule="auto"/>
              <w:ind w:left="1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合同履行期限不</w:t>
            </w:r>
            <w:r>
              <w:rPr>
                <w:rFonts w:hint="eastAsia" w:asciiTheme="minorEastAsia" w:hAnsiTheme="minorEastAsia" w:eastAsiaTheme="minorEastAsia" w:cstheme="minorEastAsia"/>
                <w:spacing w:val="-1"/>
                <w:sz w:val="24"/>
                <w:szCs w:val="24"/>
              </w:rPr>
              <w:t>满足招标文件要求的</w:t>
            </w:r>
          </w:p>
        </w:tc>
        <w:tc>
          <w:tcPr>
            <w:tcW w:w="4745" w:type="dxa"/>
            <w:vAlign w:val="top"/>
          </w:tcPr>
          <w:p w14:paraId="16C37465">
            <w:pPr>
              <w:spacing w:before="55"/>
              <w:ind w:left="125" w:right="107"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投</w:t>
            </w:r>
            <w:r>
              <w:rPr>
                <w:rFonts w:hint="eastAsia" w:asciiTheme="minorEastAsia" w:hAnsiTheme="minorEastAsia" w:eastAsiaTheme="minorEastAsia" w:cstheme="minorEastAsia"/>
                <w:spacing w:val="-8"/>
                <w:sz w:val="24"/>
                <w:szCs w:val="24"/>
              </w:rPr>
              <w:t>标</w:t>
            </w:r>
            <w:r>
              <w:rPr>
                <w:rFonts w:hint="eastAsia" w:asciiTheme="minorEastAsia" w:hAnsiTheme="minorEastAsia" w:eastAsiaTheme="minorEastAsia" w:cstheme="minorEastAsia"/>
                <w:spacing w:val="-5"/>
                <w:sz w:val="24"/>
                <w:szCs w:val="24"/>
              </w:rPr>
              <w:t>人在《开标一览表》中填写的合同履行期限</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(合</w:t>
            </w:r>
            <w:r>
              <w:rPr>
                <w:rFonts w:hint="eastAsia" w:asciiTheme="minorEastAsia" w:hAnsiTheme="minorEastAsia" w:eastAsiaTheme="minorEastAsia" w:cstheme="minorEastAsia"/>
                <w:spacing w:val="7"/>
                <w:sz w:val="24"/>
                <w:szCs w:val="24"/>
              </w:rPr>
              <w:t>同</w:t>
            </w:r>
            <w:r>
              <w:rPr>
                <w:rFonts w:hint="eastAsia" w:asciiTheme="minorEastAsia" w:hAnsiTheme="minorEastAsia" w:eastAsiaTheme="minorEastAsia" w:cstheme="minorEastAsia"/>
                <w:spacing w:val="4"/>
                <w:sz w:val="24"/>
                <w:szCs w:val="24"/>
              </w:rPr>
              <w:t>履行期限的要求详见本文件第一章)</w:t>
            </w:r>
          </w:p>
        </w:tc>
      </w:tr>
      <w:tr w14:paraId="512C3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741" w:type="dxa"/>
            <w:vAlign w:val="top"/>
          </w:tcPr>
          <w:p w14:paraId="57C082EA">
            <w:pPr>
              <w:spacing w:before="291" w:line="189" w:lineRule="auto"/>
              <w:ind w:left="3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259" w:type="dxa"/>
            <w:vAlign w:val="top"/>
          </w:tcPr>
          <w:p w14:paraId="4D23F807">
            <w:pPr>
              <w:spacing w:before="219" w:line="223" w:lineRule="auto"/>
              <w:ind w:left="1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w:t>
            </w:r>
            <w:r>
              <w:rPr>
                <w:rFonts w:hint="eastAsia" w:asciiTheme="minorEastAsia" w:hAnsiTheme="minorEastAsia" w:eastAsiaTheme="minorEastAsia" w:cstheme="minorEastAsia"/>
                <w:spacing w:val="-1"/>
                <w:sz w:val="24"/>
                <w:szCs w:val="24"/>
              </w:rPr>
              <w:t>标有效期不满足招标文件要求</w:t>
            </w:r>
          </w:p>
        </w:tc>
        <w:tc>
          <w:tcPr>
            <w:tcW w:w="4745" w:type="dxa"/>
            <w:vAlign w:val="top"/>
          </w:tcPr>
          <w:p w14:paraId="033879E5">
            <w:pPr>
              <w:spacing w:before="55" w:line="239" w:lineRule="auto"/>
              <w:ind w:left="135" w:right="121" w:hanging="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投</w:t>
            </w:r>
            <w:r>
              <w:rPr>
                <w:rFonts w:hint="eastAsia" w:asciiTheme="minorEastAsia" w:hAnsiTheme="minorEastAsia" w:eastAsiaTheme="minorEastAsia" w:cstheme="minorEastAsia"/>
                <w:spacing w:val="-3"/>
                <w:sz w:val="24"/>
                <w:szCs w:val="24"/>
              </w:rPr>
              <w:t>标有效期不得少于 90 天，投标人可在《投标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书</w:t>
            </w:r>
            <w:r>
              <w:rPr>
                <w:rFonts w:hint="eastAsia" w:asciiTheme="minorEastAsia" w:hAnsiTheme="minorEastAsia" w:eastAsiaTheme="minorEastAsia" w:cstheme="minorEastAsia"/>
                <w:spacing w:val="-11"/>
                <w:sz w:val="24"/>
                <w:szCs w:val="24"/>
              </w:rPr>
              <w:t>》 中相应位置进行填写</w:t>
            </w:r>
          </w:p>
        </w:tc>
      </w:tr>
      <w:tr w14:paraId="5048D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5" w:hRule="atLeast"/>
        </w:trPr>
        <w:tc>
          <w:tcPr>
            <w:tcW w:w="741" w:type="dxa"/>
            <w:vAlign w:val="top"/>
          </w:tcPr>
          <w:p w14:paraId="4E55857D">
            <w:pPr>
              <w:spacing w:line="296" w:lineRule="auto"/>
              <w:rPr>
                <w:rFonts w:hint="eastAsia" w:asciiTheme="minorEastAsia" w:hAnsiTheme="minorEastAsia" w:eastAsiaTheme="minorEastAsia" w:cstheme="minorEastAsia"/>
                <w:sz w:val="24"/>
                <w:szCs w:val="24"/>
              </w:rPr>
            </w:pPr>
          </w:p>
          <w:p w14:paraId="50502830">
            <w:pPr>
              <w:spacing w:line="296" w:lineRule="auto"/>
              <w:rPr>
                <w:rFonts w:hint="eastAsia" w:asciiTheme="minorEastAsia" w:hAnsiTheme="minorEastAsia" w:eastAsiaTheme="minorEastAsia" w:cstheme="minorEastAsia"/>
                <w:sz w:val="24"/>
                <w:szCs w:val="24"/>
              </w:rPr>
            </w:pPr>
          </w:p>
          <w:p w14:paraId="4D391DF1">
            <w:pPr>
              <w:spacing w:line="297" w:lineRule="auto"/>
              <w:rPr>
                <w:rFonts w:hint="eastAsia" w:asciiTheme="minorEastAsia" w:hAnsiTheme="minorEastAsia" w:eastAsiaTheme="minorEastAsia" w:cstheme="minorEastAsia"/>
                <w:sz w:val="24"/>
                <w:szCs w:val="24"/>
              </w:rPr>
            </w:pPr>
          </w:p>
          <w:p w14:paraId="791FB680">
            <w:pPr>
              <w:spacing w:line="297" w:lineRule="auto"/>
              <w:rPr>
                <w:rFonts w:hint="eastAsia" w:asciiTheme="minorEastAsia" w:hAnsiTheme="minorEastAsia" w:eastAsiaTheme="minorEastAsia" w:cstheme="minorEastAsia"/>
                <w:sz w:val="24"/>
                <w:szCs w:val="24"/>
              </w:rPr>
            </w:pPr>
          </w:p>
          <w:p w14:paraId="2690AD8E">
            <w:pPr>
              <w:spacing w:before="63" w:line="189" w:lineRule="auto"/>
              <w:ind w:left="3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259" w:type="dxa"/>
            <w:vAlign w:val="top"/>
          </w:tcPr>
          <w:p w14:paraId="578846B1">
            <w:pPr>
              <w:spacing w:before="65" w:line="260" w:lineRule="auto"/>
              <w:ind w:left="123" w:right="16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投</w:t>
            </w:r>
            <w:r>
              <w:rPr>
                <w:rFonts w:hint="eastAsia" w:asciiTheme="minorEastAsia" w:hAnsiTheme="minorEastAsia" w:eastAsiaTheme="minorEastAsia" w:cstheme="minorEastAsia"/>
                <w:spacing w:val="-4"/>
                <w:sz w:val="24"/>
                <w:szCs w:val="24"/>
              </w:rPr>
              <w:t>标人未使用 CA  数字证书加盖投标人的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单位电</w:t>
            </w:r>
            <w:r>
              <w:rPr>
                <w:rFonts w:hint="eastAsia" w:asciiTheme="minorEastAsia" w:hAnsiTheme="minorEastAsia" w:eastAsiaTheme="minorEastAsia" w:cstheme="minorEastAsia"/>
                <w:spacing w:val="-1"/>
                <w:sz w:val="24"/>
                <w:szCs w:val="24"/>
              </w:rPr>
              <w:t>子印章或扫描上传加盖单位公章的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电子</w:t>
            </w:r>
            <w:r>
              <w:rPr>
                <w:rFonts w:hint="eastAsia" w:asciiTheme="minorEastAsia" w:hAnsiTheme="minorEastAsia" w:eastAsiaTheme="minorEastAsia" w:cstheme="minorEastAsia"/>
                <w:spacing w:val="-1"/>
                <w:sz w:val="24"/>
                <w:szCs w:val="24"/>
              </w:rPr>
              <w:t>投标文件；要求“签字”的地方，投标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 xml:space="preserve">人未使用 </w:t>
            </w:r>
            <w:r>
              <w:rPr>
                <w:rFonts w:hint="eastAsia" w:asciiTheme="minorEastAsia" w:hAnsiTheme="minorEastAsia" w:eastAsiaTheme="minorEastAsia" w:cstheme="minorEastAsia"/>
                <w:spacing w:val="-1"/>
                <w:sz w:val="24"/>
                <w:szCs w:val="24"/>
              </w:rPr>
              <w:t>CA</w:t>
            </w:r>
            <w:r>
              <w:rPr>
                <w:rFonts w:hint="eastAsia" w:asciiTheme="minorEastAsia" w:hAnsiTheme="minorEastAsia" w:eastAsiaTheme="minorEastAsia" w:cstheme="minorEastAsia"/>
                <w:spacing w:val="-2"/>
                <w:sz w:val="24"/>
                <w:szCs w:val="24"/>
              </w:rPr>
              <w:t xml:space="preserve"> 数字证书加盖法</w:t>
            </w:r>
            <w:r>
              <w:rPr>
                <w:rFonts w:hint="eastAsia" w:asciiTheme="minorEastAsia" w:hAnsiTheme="minorEastAsia" w:eastAsiaTheme="minorEastAsia" w:cstheme="minorEastAsia"/>
                <w:spacing w:val="-1"/>
                <w:sz w:val="24"/>
                <w:szCs w:val="24"/>
              </w:rPr>
              <w:t>定代表人的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个人电</w:t>
            </w:r>
            <w:r>
              <w:rPr>
                <w:rFonts w:hint="eastAsia" w:asciiTheme="minorEastAsia" w:hAnsiTheme="minorEastAsia" w:eastAsiaTheme="minorEastAsia" w:cstheme="minorEastAsia"/>
                <w:spacing w:val="-1"/>
                <w:sz w:val="24"/>
                <w:szCs w:val="24"/>
              </w:rPr>
              <w:t>子印章或电子签名章或扫描上传法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定代表人签字或盖章的电子投标文件 (投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标</w:t>
            </w:r>
            <w:r>
              <w:rPr>
                <w:rFonts w:hint="eastAsia" w:asciiTheme="minorEastAsia" w:hAnsiTheme="minorEastAsia" w:eastAsiaTheme="minorEastAsia" w:cstheme="minorEastAsia"/>
                <w:spacing w:val="-1"/>
                <w:sz w:val="24"/>
                <w:szCs w:val="24"/>
              </w:rPr>
              <w:t>文件签字人非法定代表人的，未提供有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效的《法定代表人授权书》)</w:t>
            </w:r>
          </w:p>
        </w:tc>
        <w:tc>
          <w:tcPr>
            <w:tcW w:w="4745" w:type="dxa"/>
            <w:vAlign w:val="top"/>
          </w:tcPr>
          <w:p w14:paraId="419F27E4">
            <w:pPr>
              <w:spacing w:line="280" w:lineRule="auto"/>
              <w:rPr>
                <w:rFonts w:hint="eastAsia" w:asciiTheme="minorEastAsia" w:hAnsiTheme="minorEastAsia" w:eastAsiaTheme="minorEastAsia" w:cstheme="minorEastAsia"/>
                <w:sz w:val="24"/>
                <w:szCs w:val="24"/>
              </w:rPr>
            </w:pPr>
          </w:p>
          <w:p w14:paraId="26601861">
            <w:pPr>
              <w:spacing w:line="280" w:lineRule="auto"/>
              <w:rPr>
                <w:rFonts w:hint="eastAsia" w:asciiTheme="minorEastAsia" w:hAnsiTheme="minorEastAsia" w:eastAsiaTheme="minorEastAsia" w:cstheme="minorEastAsia"/>
                <w:sz w:val="24"/>
                <w:szCs w:val="24"/>
              </w:rPr>
            </w:pPr>
          </w:p>
          <w:p w14:paraId="53B2FE0B">
            <w:pPr>
              <w:spacing w:line="280" w:lineRule="auto"/>
              <w:rPr>
                <w:rFonts w:hint="eastAsia" w:asciiTheme="minorEastAsia" w:hAnsiTheme="minorEastAsia" w:eastAsiaTheme="minorEastAsia" w:cstheme="minorEastAsia"/>
                <w:sz w:val="24"/>
                <w:szCs w:val="24"/>
              </w:rPr>
            </w:pPr>
          </w:p>
          <w:p w14:paraId="4B80E002">
            <w:pPr>
              <w:spacing w:before="71" w:line="250" w:lineRule="auto"/>
              <w:ind w:left="124" w:right="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投</w:t>
            </w:r>
            <w:r>
              <w:rPr>
                <w:rFonts w:hint="eastAsia" w:asciiTheme="minorEastAsia" w:hAnsiTheme="minorEastAsia" w:eastAsiaTheme="minorEastAsia" w:cstheme="minorEastAsia"/>
                <w:spacing w:val="-8"/>
                <w:sz w:val="24"/>
                <w:szCs w:val="24"/>
              </w:rPr>
              <w:t>标</w:t>
            </w:r>
            <w:r>
              <w:rPr>
                <w:rFonts w:hint="eastAsia" w:asciiTheme="minorEastAsia" w:hAnsiTheme="minorEastAsia" w:eastAsiaTheme="minorEastAsia" w:cstheme="minorEastAsia"/>
                <w:spacing w:val="-5"/>
                <w:sz w:val="24"/>
                <w:szCs w:val="24"/>
              </w:rPr>
              <w:t>人需要按照文件要求进行盖章。如果是分支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机</w:t>
            </w:r>
            <w:r>
              <w:rPr>
                <w:rFonts w:hint="eastAsia" w:asciiTheme="minorEastAsia" w:hAnsiTheme="minorEastAsia" w:eastAsiaTheme="minorEastAsia" w:cstheme="minorEastAsia"/>
                <w:spacing w:val="-5"/>
                <w:sz w:val="24"/>
                <w:szCs w:val="24"/>
              </w:rPr>
              <w:t>构参与采购活动，总公司 (总所) 出具给分支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机构的授权书，并加盖总公司 (总所) 公章</w:t>
            </w:r>
            <w:r>
              <w:rPr>
                <w:rFonts w:hint="eastAsia" w:asciiTheme="minorEastAsia" w:hAnsiTheme="minorEastAsia" w:eastAsiaTheme="minorEastAsia" w:cstheme="minorEastAsia"/>
                <w:sz w:val="24"/>
                <w:szCs w:val="24"/>
              </w:rPr>
              <w:t>。</w:t>
            </w:r>
          </w:p>
        </w:tc>
      </w:tr>
      <w:tr w14:paraId="1F58A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741" w:type="dxa"/>
            <w:vAlign w:val="top"/>
          </w:tcPr>
          <w:p w14:paraId="12691E1E">
            <w:pPr>
              <w:spacing w:line="257" w:lineRule="auto"/>
              <w:rPr>
                <w:rFonts w:hint="eastAsia" w:asciiTheme="minorEastAsia" w:hAnsiTheme="minorEastAsia" w:eastAsiaTheme="minorEastAsia" w:cstheme="minorEastAsia"/>
                <w:sz w:val="24"/>
                <w:szCs w:val="24"/>
              </w:rPr>
            </w:pPr>
          </w:p>
          <w:p w14:paraId="2020BD70">
            <w:pPr>
              <w:spacing w:line="257" w:lineRule="auto"/>
              <w:rPr>
                <w:rFonts w:hint="eastAsia" w:asciiTheme="minorEastAsia" w:hAnsiTheme="minorEastAsia" w:eastAsiaTheme="minorEastAsia" w:cstheme="minorEastAsia"/>
                <w:sz w:val="24"/>
                <w:szCs w:val="24"/>
              </w:rPr>
            </w:pPr>
          </w:p>
          <w:p w14:paraId="19362264">
            <w:pPr>
              <w:spacing w:line="257" w:lineRule="auto"/>
              <w:rPr>
                <w:rFonts w:hint="eastAsia" w:asciiTheme="minorEastAsia" w:hAnsiTheme="minorEastAsia" w:eastAsiaTheme="minorEastAsia" w:cstheme="minorEastAsia"/>
                <w:sz w:val="24"/>
                <w:szCs w:val="24"/>
              </w:rPr>
            </w:pPr>
          </w:p>
          <w:p w14:paraId="6F8142C5">
            <w:pPr>
              <w:spacing w:line="258" w:lineRule="auto"/>
              <w:rPr>
                <w:rFonts w:hint="eastAsia" w:asciiTheme="minorEastAsia" w:hAnsiTheme="minorEastAsia" w:eastAsiaTheme="minorEastAsia" w:cstheme="minorEastAsia"/>
                <w:sz w:val="24"/>
                <w:szCs w:val="24"/>
              </w:rPr>
            </w:pPr>
          </w:p>
          <w:p w14:paraId="2630AB4B">
            <w:pPr>
              <w:spacing w:before="64" w:line="186" w:lineRule="auto"/>
              <w:ind w:left="3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259" w:type="dxa"/>
            <w:vAlign w:val="top"/>
          </w:tcPr>
          <w:p w14:paraId="6B5E1EFC">
            <w:pPr>
              <w:tabs>
                <w:tab w:val="left" w:pos="233"/>
              </w:tabs>
              <w:spacing w:before="68" w:line="259" w:lineRule="auto"/>
              <w:ind w:left="123" w:right="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招标文件</w:t>
            </w:r>
            <w:r>
              <w:rPr>
                <w:rFonts w:hint="eastAsia" w:asciiTheme="minorEastAsia" w:hAnsiTheme="minorEastAsia" w:eastAsiaTheme="minorEastAsia" w:cstheme="minorEastAsia"/>
                <w:spacing w:val="-1"/>
                <w:sz w:val="24"/>
                <w:szCs w:val="24"/>
              </w:rPr>
              <w:t>中有节能产品强制要求的，投 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人未提供该产品有效期内的节能产品认 </w:t>
            </w:r>
            <w:r>
              <w:rPr>
                <w:rFonts w:hint="eastAsia" w:asciiTheme="minorEastAsia" w:hAnsiTheme="minorEastAsia" w:eastAsiaTheme="minorEastAsia" w:cstheme="minorEastAsia"/>
                <w:sz w:val="24"/>
                <w:szCs w:val="24"/>
              </w:rPr>
              <w:t xml:space="preserve">证 </w:t>
            </w:r>
            <w:r>
              <w:rPr>
                <w:rFonts w:hint="eastAsia" w:asciiTheme="minorEastAsia" w:hAnsiTheme="minorEastAsia" w:eastAsiaTheme="minorEastAsia" w:cstheme="minorEastAsia"/>
                <w:spacing w:val="-1"/>
                <w:sz w:val="24"/>
                <w:szCs w:val="24"/>
              </w:rPr>
              <w:t xml:space="preserve">证书，或该产品的认证机构不在《市场 </w:t>
            </w:r>
            <w:r>
              <w:rPr>
                <w:rFonts w:hint="eastAsia" w:asciiTheme="minorEastAsia" w:hAnsiTheme="minorEastAsia" w:eastAsiaTheme="minorEastAsia" w:cstheme="minorEastAsia"/>
                <w:sz w:val="24"/>
                <w:szCs w:val="24"/>
              </w:rPr>
              <w:t xml:space="preserve">监 </w:t>
            </w:r>
            <w:r>
              <w:rPr>
                <w:rFonts w:hint="eastAsia" w:asciiTheme="minorEastAsia" w:hAnsiTheme="minorEastAsia" w:eastAsiaTheme="minorEastAsia" w:cstheme="minorEastAsia"/>
                <w:spacing w:val="-2"/>
                <w:sz w:val="24"/>
                <w:szCs w:val="24"/>
              </w:rPr>
              <w:t>管总</w:t>
            </w:r>
            <w:r>
              <w:rPr>
                <w:rFonts w:hint="eastAsia" w:asciiTheme="minorEastAsia" w:hAnsiTheme="minorEastAsia" w:eastAsiaTheme="minorEastAsia" w:cstheme="minorEastAsia"/>
                <w:spacing w:val="-1"/>
                <w:sz w:val="24"/>
                <w:szCs w:val="24"/>
              </w:rPr>
              <w:t>局关于发布参与实施政府采购节能 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品、环境标志产品认证机构名录的公告》</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6"/>
                <w:sz w:val="24"/>
                <w:szCs w:val="24"/>
              </w:rPr>
              <w:t>2019 年第 16 号) 中对应品目规定的认证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机</w:t>
            </w:r>
            <w:r>
              <w:rPr>
                <w:rFonts w:hint="eastAsia" w:asciiTheme="minorEastAsia" w:hAnsiTheme="minorEastAsia" w:eastAsiaTheme="minorEastAsia" w:cstheme="minorEastAsia"/>
                <w:spacing w:val="-3"/>
                <w:sz w:val="24"/>
                <w:szCs w:val="24"/>
              </w:rPr>
              <w:t>构</w:t>
            </w:r>
            <w:r>
              <w:rPr>
                <w:rFonts w:hint="eastAsia" w:asciiTheme="minorEastAsia" w:hAnsiTheme="minorEastAsia" w:eastAsiaTheme="minorEastAsia" w:cstheme="minorEastAsia"/>
                <w:spacing w:val="-2"/>
                <w:sz w:val="24"/>
                <w:szCs w:val="24"/>
              </w:rPr>
              <w:t>名录内。</w:t>
            </w:r>
          </w:p>
        </w:tc>
        <w:tc>
          <w:tcPr>
            <w:tcW w:w="4745" w:type="dxa"/>
            <w:vAlign w:val="top"/>
          </w:tcPr>
          <w:p w14:paraId="1251D203">
            <w:pPr>
              <w:spacing w:line="314" w:lineRule="auto"/>
              <w:rPr>
                <w:rFonts w:hint="eastAsia" w:asciiTheme="minorEastAsia" w:hAnsiTheme="minorEastAsia" w:eastAsiaTheme="minorEastAsia" w:cstheme="minorEastAsia"/>
                <w:sz w:val="24"/>
                <w:szCs w:val="24"/>
              </w:rPr>
            </w:pPr>
          </w:p>
          <w:p w14:paraId="3280792E">
            <w:pPr>
              <w:spacing w:line="315" w:lineRule="auto"/>
              <w:rPr>
                <w:rFonts w:hint="eastAsia" w:asciiTheme="minorEastAsia" w:hAnsiTheme="minorEastAsia" w:eastAsiaTheme="minorEastAsia" w:cstheme="minorEastAsia"/>
                <w:sz w:val="24"/>
                <w:szCs w:val="24"/>
              </w:rPr>
            </w:pPr>
          </w:p>
          <w:p w14:paraId="5DD9E5A8">
            <w:pPr>
              <w:spacing w:line="315" w:lineRule="auto"/>
              <w:rPr>
                <w:rFonts w:hint="eastAsia" w:asciiTheme="minorEastAsia" w:hAnsiTheme="minorEastAsia" w:eastAsiaTheme="minorEastAsia" w:cstheme="minorEastAsia"/>
                <w:sz w:val="24"/>
                <w:szCs w:val="24"/>
              </w:rPr>
            </w:pPr>
          </w:p>
          <w:p w14:paraId="7717E16E">
            <w:pPr>
              <w:spacing w:before="72" w:line="222" w:lineRule="auto"/>
              <w:ind w:left="1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提供符合要求的节能产品认证证书</w:t>
            </w:r>
            <w:r>
              <w:rPr>
                <w:rFonts w:hint="eastAsia" w:asciiTheme="minorEastAsia" w:hAnsiTheme="minorEastAsia" w:eastAsiaTheme="minorEastAsia" w:cstheme="minorEastAsia"/>
                <w:spacing w:val="-3"/>
                <w:sz w:val="24"/>
                <w:szCs w:val="24"/>
                <w:lang w:eastAsia="zh-CN"/>
              </w:rPr>
              <w:t>（没有</w:t>
            </w:r>
            <w:r>
              <w:rPr>
                <w:rFonts w:hint="eastAsia" w:asciiTheme="minorEastAsia" w:hAnsiTheme="minorEastAsia" w:eastAsiaTheme="minorEastAsia" w:cstheme="minorEastAsia"/>
                <w:spacing w:val="-3"/>
                <w:sz w:val="24"/>
                <w:szCs w:val="24"/>
                <w:lang w:val="en-US" w:eastAsia="zh-CN"/>
              </w:rPr>
              <w:t>要求</w:t>
            </w:r>
            <w:r>
              <w:rPr>
                <w:rFonts w:hint="eastAsia" w:asciiTheme="minorEastAsia" w:hAnsiTheme="minorEastAsia" w:eastAsiaTheme="minorEastAsia" w:cstheme="minorEastAsia"/>
                <w:spacing w:val="-3"/>
                <w:sz w:val="24"/>
                <w:szCs w:val="24"/>
                <w:lang w:eastAsia="zh-CN"/>
              </w:rPr>
              <w:t>则不提供）</w:t>
            </w:r>
          </w:p>
        </w:tc>
      </w:tr>
      <w:tr w14:paraId="6A6F3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3" w:hRule="atLeast"/>
        </w:trPr>
        <w:tc>
          <w:tcPr>
            <w:tcW w:w="741" w:type="dxa"/>
            <w:vAlign w:val="top"/>
          </w:tcPr>
          <w:p w14:paraId="7E34CD0F">
            <w:pPr>
              <w:spacing w:line="273" w:lineRule="auto"/>
              <w:rPr>
                <w:rFonts w:hint="eastAsia" w:asciiTheme="minorEastAsia" w:hAnsiTheme="minorEastAsia" w:eastAsiaTheme="minorEastAsia" w:cstheme="minorEastAsia"/>
                <w:sz w:val="24"/>
                <w:szCs w:val="24"/>
              </w:rPr>
            </w:pPr>
          </w:p>
          <w:p w14:paraId="62C61DA6">
            <w:pPr>
              <w:spacing w:line="274" w:lineRule="auto"/>
              <w:rPr>
                <w:rFonts w:hint="eastAsia" w:asciiTheme="minorEastAsia" w:hAnsiTheme="minorEastAsia" w:eastAsiaTheme="minorEastAsia" w:cstheme="minorEastAsia"/>
                <w:sz w:val="24"/>
                <w:szCs w:val="24"/>
              </w:rPr>
            </w:pPr>
          </w:p>
          <w:p w14:paraId="75C90C9A">
            <w:pPr>
              <w:spacing w:before="63" w:line="189" w:lineRule="auto"/>
              <w:ind w:left="3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4259" w:type="dxa"/>
            <w:vAlign w:val="top"/>
          </w:tcPr>
          <w:p w14:paraId="7517F3FF">
            <w:pPr>
              <w:spacing w:before="63" w:line="273" w:lineRule="auto"/>
              <w:ind w:left="130" w:right="109" w:hanging="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所投货物是通</w:t>
            </w:r>
            <w:r>
              <w:rPr>
                <w:rFonts w:hint="eastAsia" w:asciiTheme="minorEastAsia" w:hAnsiTheme="minorEastAsia" w:eastAsiaTheme="minorEastAsia" w:cstheme="minorEastAsia"/>
                <w:spacing w:val="-3"/>
                <w:sz w:val="24"/>
                <w:szCs w:val="24"/>
              </w:rPr>
              <w:t>过</w:t>
            </w:r>
            <w:r>
              <w:rPr>
                <w:rFonts w:hint="eastAsia" w:asciiTheme="minorEastAsia" w:hAnsiTheme="minorEastAsia" w:eastAsiaTheme="minorEastAsia" w:cstheme="minorEastAsia"/>
                <w:spacing w:val="-2"/>
                <w:sz w:val="24"/>
                <w:szCs w:val="24"/>
              </w:rPr>
              <w:t>中国海关报关验放进 入中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国境内且产自关境外的产品 (招标 文件</w:t>
            </w:r>
            <w:r>
              <w:rPr>
                <w:rFonts w:hint="eastAsia" w:asciiTheme="minorEastAsia" w:hAnsiTheme="minorEastAsia" w:eastAsiaTheme="minorEastAsia" w:cstheme="minorEastAsia"/>
                <w:sz w:val="24"/>
                <w:szCs w:val="24"/>
              </w:rPr>
              <w:t xml:space="preserve">中 </w:t>
            </w:r>
            <w:r>
              <w:rPr>
                <w:rFonts w:hint="eastAsia" w:asciiTheme="minorEastAsia" w:hAnsiTheme="minorEastAsia" w:eastAsiaTheme="minorEastAsia" w:cstheme="minorEastAsia"/>
                <w:spacing w:val="-5"/>
                <w:sz w:val="24"/>
                <w:szCs w:val="24"/>
              </w:rPr>
              <w:t>注</w:t>
            </w:r>
            <w:r>
              <w:rPr>
                <w:rFonts w:hint="eastAsia" w:asciiTheme="minorEastAsia" w:hAnsiTheme="minorEastAsia" w:eastAsiaTheme="minorEastAsia" w:cstheme="minorEastAsia"/>
                <w:spacing w:val="-3"/>
                <w:sz w:val="24"/>
                <w:szCs w:val="24"/>
              </w:rPr>
              <w:t>明已办理进口产品核准的除 外)</w:t>
            </w:r>
          </w:p>
        </w:tc>
        <w:tc>
          <w:tcPr>
            <w:tcW w:w="4745" w:type="dxa"/>
            <w:vAlign w:val="top"/>
          </w:tcPr>
          <w:p w14:paraId="670D0051">
            <w:pPr>
              <w:spacing w:line="467" w:lineRule="auto"/>
              <w:rPr>
                <w:rFonts w:hint="eastAsia" w:asciiTheme="minorEastAsia" w:hAnsiTheme="minorEastAsia" w:eastAsiaTheme="minorEastAsia" w:cstheme="minorEastAsia"/>
                <w:sz w:val="24"/>
                <w:szCs w:val="24"/>
              </w:rPr>
            </w:pPr>
          </w:p>
          <w:p w14:paraId="76FAEBA7">
            <w:pPr>
              <w:spacing w:before="72" w:line="222"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评审专家对</w:t>
            </w:r>
            <w:r>
              <w:rPr>
                <w:rFonts w:hint="eastAsia" w:asciiTheme="minorEastAsia" w:hAnsiTheme="minorEastAsia" w:eastAsiaTheme="minorEastAsia" w:cstheme="minorEastAsia"/>
                <w:spacing w:val="-1"/>
                <w:sz w:val="24"/>
                <w:szCs w:val="24"/>
              </w:rPr>
              <w:t>投标人所投产品进行审查</w:t>
            </w:r>
            <w:r>
              <w:rPr>
                <w:rFonts w:hint="eastAsia" w:asciiTheme="minorEastAsia" w:hAnsiTheme="minorEastAsia" w:eastAsiaTheme="minorEastAsia" w:cstheme="minorEastAsia"/>
                <w:spacing w:val="-3"/>
                <w:sz w:val="24"/>
                <w:szCs w:val="24"/>
                <w:lang w:eastAsia="zh-CN"/>
              </w:rPr>
              <w:t>（没有</w:t>
            </w:r>
            <w:r>
              <w:rPr>
                <w:rFonts w:hint="eastAsia" w:asciiTheme="minorEastAsia" w:hAnsiTheme="minorEastAsia" w:eastAsiaTheme="minorEastAsia" w:cstheme="minorEastAsia"/>
                <w:spacing w:val="-3"/>
                <w:sz w:val="24"/>
                <w:szCs w:val="24"/>
                <w:lang w:val="en-US" w:eastAsia="zh-CN"/>
              </w:rPr>
              <w:t>要求</w:t>
            </w:r>
            <w:r>
              <w:rPr>
                <w:rFonts w:hint="eastAsia" w:asciiTheme="minorEastAsia" w:hAnsiTheme="minorEastAsia" w:eastAsiaTheme="minorEastAsia" w:cstheme="minorEastAsia"/>
                <w:spacing w:val="-3"/>
                <w:sz w:val="24"/>
                <w:szCs w:val="24"/>
                <w:lang w:eastAsia="zh-CN"/>
              </w:rPr>
              <w:t>则不提供）</w:t>
            </w:r>
          </w:p>
        </w:tc>
      </w:tr>
      <w:tr w14:paraId="2E6B6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41" w:type="dxa"/>
            <w:vAlign w:val="top"/>
          </w:tcPr>
          <w:p w14:paraId="1B1F0504">
            <w:pPr>
              <w:spacing w:before="298" w:line="186" w:lineRule="auto"/>
              <w:ind w:left="3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4259" w:type="dxa"/>
            <w:vAlign w:val="top"/>
          </w:tcPr>
          <w:p w14:paraId="1BFE28E3">
            <w:pPr>
              <w:spacing w:before="68" w:line="242" w:lineRule="auto"/>
              <w:ind w:left="152" w:right="167" w:hanging="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投标人不满足采购</w:t>
            </w:r>
            <w:r>
              <w:rPr>
                <w:rFonts w:hint="eastAsia" w:asciiTheme="minorEastAsia" w:hAnsiTheme="minorEastAsia" w:eastAsiaTheme="minorEastAsia" w:cstheme="minorEastAsia"/>
                <w:spacing w:val="1"/>
                <w:sz w:val="24"/>
                <w:szCs w:val="24"/>
              </w:rPr>
              <w:t>文件第三章“采购需求”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中</w:t>
            </w:r>
            <w:r>
              <w:rPr>
                <w:rFonts w:hint="eastAsia" w:asciiTheme="minorEastAsia" w:hAnsiTheme="minorEastAsia" w:eastAsiaTheme="minorEastAsia" w:cstheme="minorEastAsia"/>
                <w:spacing w:val="-4"/>
                <w:sz w:val="24"/>
                <w:szCs w:val="24"/>
              </w:rPr>
              <w:t>“★”号条款要求的；</w:t>
            </w:r>
          </w:p>
        </w:tc>
        <w:tc>
          <w:tcPr>
            <w:tcW w:w="4745" w:type="dxa"/>
            <w:vAlign w:val="top"/>
          </w:tcPr>
          <w:p w14:paraId="51CEA8D0">
            <w:pPr>
              <w:spacing w:before="68" w:line="242" w:lineRule="auto"/>
              <w:ind w:left="137" w:right="263" w:hanging="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投标人</w:t>
            </w:r>
            <w:r>
              <w:rPr>
                <w:rFonts w:hint="eastAsia" w:asciiTheme="minorEastAsia" w:hAnsiTheme="minorEastAsia" w:eastAsiaTheme="minorEastAsia" w:cstheme="minorEastAsia"/>
                <w:spacing w:val="-1"/>
                <w:sz w:val="24"/>
                <w:szCs w:val="24"/>
              </w:rPr>
              <w:t>需根据文件第三章中“★”号条款中要求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的响应模式</w:t>
            </w:r>
            <w:r>
              <w:rPr>
                <w:rFonts w:hint="eastAsia" w:asciiTheme="minorEastAsia" w:hAnsiTheme="minorEastAsia" w:eastAsiaTheme="minorEastAsia" w:cstheme="minorEastAsia"/>
                <w:spacing w:val="-2"/>
                <w:sz w:val="24"/>
                <w:szCs w:val="24"/>
              </w:rPr>
              <w:t>对“★”号条款进行响应</w:t>
            </w:r>
            <w:r>
              <w:rPr>
                <w:rFonts w:hint="eastAsia" w:asciiTheme="minorEastAsia" w:hAnsiTheme="minorEastAsia" w:eastAsiaTheme="minorEastAsia" w:cstheme="minorEastAsia"/>
                <w:spacing w:val="-2"/>
                <w:sz w:val="24"/>
                <w:szCs w:val="24"/>
                <w:lang w:eastAsia="zh-CN"/>
              </w:rPr>
              <w:t>（没有</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eastAsia="zh-CN"/>
              </w:rPr>
              <w:t>则不提供）</w:t>
            </w:r>
          </w:p>
        </w:tc>
      </w:tr>
      <w:tr w14:paraId="70E5B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41" w:type="dxa"/>
            <w:vAlign w:val="top"/>
          </w:tcPr>
          <w:p w14:paraId="6D823F28">
            <w:pPr>
              <w:spacing w:before="296" w:line="189" w:lineRule="auto"/>
              <w:ind w:left="3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4259" w:type="dxa"/>
            <w:vAlign w:val="top"/>
          </w:tcPr>
          <w:p w14:paraId="515069E9">
            <w:pPr>
              <w:spacing w:before="62"/>
              <w:ind w:left="123" w:right="1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w:t>
            </w:r>
            <w:r>
              <w:rPr>
                <w:rFonts w:hint="eastAsia" w:asciiTheme="minorEastAsia" w:hAnsiTheme="minorEastAsia" w:eastAsiaTheme="minorEastAsia" w:cstheme="minorEastAsia"/>
                <w:spacing w:val="-1"/>
                <w:sz w:val="24"/>
                <w:szCs w:val="24"/>
              </w:rPr>
              <w:t>标文件中含有采购人不能接受的附加条</w:t>
            </w:r>
            <w:r>
              <w:rPr>
                <w:rFonts w:hint="eastAsia" w:asciiTheme="minorEastAsia" w:hAnsiTheme="minorEastAsia" w:eastAsiaTheme="minorEastAsia" w:cstheme="minorEastAsia"/>
                <w:sz w:val="24"/>
                <w:szCs w:val="24"/>
              </w:rPr>
              <w:t xml:space="preserve"> 件</w:t>
            </w:r>
          </w:p>
        </w:tc>
        <w:tc>
          <w:tcPr>
            <w:tcW w:w="4745" w:type="dxa"/>
            <w:vAlign w:val="top"/>
          </w:tcPr>
          <w:p w14:paraId="38BEEC71">
            <w:pPr>
              <w:spacing w:before="224" w:line="222"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评审专</w:t>
            </w:r>
            <w:r>
              <w:rPr>
                <w:rFonts w:hint="eastAsia" w:asciiTheme="minorEastAsia" w:hAnsiTheme="minorEastAsia" w:eastAsiaTheme="minorEastAsia" w:cstheme="minorEastAsia"/>
                <w:spacing w:val="-1"/>
                <w:sz w:val="24"/>
                <w:szCs w:val="24"/>
              </w:rPr>
              <w:t>家对投标人的投标文件进行审查</w:t>
            </w:r>
          </w:p>
        </w:tc>
      </w:tr>
      <w:tr w14:paraId="3D208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741" w:type="dxa"/>
            <w:vAlign w:val="top"/>
          </w:tcPr>
          <w:p w14:paraId="3B4BF6E5">
            <w:pPr>
              <w:spacing w:before="296" w:line="189" w:lineRule="auto"/>
              <w:ind w:left="3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4259" w:type="dxa"/>
            <w:vAlign w:val="top"/>
          </w:tcPr>
          <w:p w14:paraId="04EFCE11">
            <w:pPr>
              <w:spacing w:before="59"/>
              <w:ind w:left="125" w:right="188" w:hanging="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w:t>
            </w:r>
            <w:r>
              <w:rPr>
                <w:rFonts w:hint="eastAsia" w:asciiTheme="minorEastAsia" w:hAnsiTheme="minorEastAsia" w:eastAsiaTheme="minorEastAsia" w:cstheme="minorEastAsia"/>
                <w:spacing w:val="-1"/>
                <w:sz w:val="24"/>
                <w:szCs w:val="24"/>
              </w:rPr>
              <w:t>标人存在法律、法规和投标文件规定的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其</w:t>
            </w:r>
            <w:r>
              <w:rPr>
                <w:rFonts w:hint="eastAsia" w:asciiTheme="minorEastAsia" w:hAnsiTheme="minorEastAsia" w:eastAsiaTheme="minorEastAsia" w:cstheme="minorEastAsia"/>
                <w:spacing w:val="-2"/>
                <w:sz w:val="24"/>
                <w:szCs w:val="24"/>
              </w:rPr>
              <w:t>他无效响应情形。</w:t>
            </w:r>
          </w:p>
        </w:tc>
        <w:tc>
          <w:tcPr>
            <w:tcW w:w="4745" w:type="dxa"/>
            <w:vAlign w:val="top"/>
          </w:tcPr>
          <w:p w14:paraId="78C2A748">
            <w:pPr>
              <w:spacing w:before="224" w:line="222"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评审专</w:t>
            </w:r>
            <w:r>
              <w:rPr>
                <w:rFonts w:hint="eastAsia" w:asciiTheme="minorEastAsia" w:hAnsiTheme="minorEastAsia" w:eastAsiaTheme="minorEastAsia" w:cstheme="minorEastAsia"/>
                <w:spacing w:val="-1"/>
                <w:sz w:val="24"/>
                <w:szCs w:val="24"/>
              </w:rPr>
              <w:t>家对投标人的投标文件进行审查</w:t>
            </w:r>
          </w:p>
        </w:tc>
      </w:tr>
    </w:tbl>
    <w:p w14:paraId="7FEAD605">
      <w:pPr>
        <w:spacing w:before="264" w:line="223" w:lineRule="auto"/>
        <w:ind w:left="5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14:textOutline w14:w="5103"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14:textOutline w14:w="5103" w14:cap="sq" w14:cmpd="sng">
            <w14:solidFill>
              <w14:srgbClr w14:val="000000"/>
            </w14:solidFill>
            <w14:prstDash w14:val="solid"/>
            <w14:bevel/>
          </w14:textOutline>
        </w:rPr>
        <w:t>二</w:t>
      </w:r>
      <w:r>
        <w:rPr>
          <w:rFonts w:hint="eastAsia" w:asciiTheme="minorEastAsia" w:hAnsiTheme="minorEastAsia" w:eastAsiaTheme="minorEastAsia" w:cstheme="minorEastAsia"/>
          <w:spacing w:val="11"/>
          <w:sz w:val="24"/>
          <w:szCs w:val="24"/>
          <w14:textOutline w14:w="5230" w14:cap="sq" w14:cmpd="sng">
            <w14:solidFill>
              <w14:srgbClr w14:val="000000"/>
            </w14:solidFill>
            <w14:prstDash w14:val="solid"/>
            <w14:bevel/>
          </w14:textOutline>
        </w:rPr>
        <w:t>)</w:t>
      </w:r>
      <w:r>
        <w:rPr>
          <w:rFonts w:hint="eastAsia" w:asciiTheme="minorEastAsia" w:hAnsiTheme="minorEastAsia" w:eastAsiaTheme="minorEastAsia" w:cstheme="minorEastAsia"/>
          <w:spacing w:val="11"/>
          <w:sz w:val="24"/>
          <w:szCs w:val="24"/>
        </w:rPr>
        <w:t xml:space="preserve">  </w:t>
      </w:r>
      <w:r>
        <w:rPr>
          <w:rFonts w:hint="eastAsia" w:asciiTheme="minorEastAsia" w:hAnsiTheme="minorEastAsia" w:eastAsiaTheme="minorEastAsia" w:cstheme="minorEastAsia"/>
          <w:spacing w:val="11"/>
          <w:sz w:val="24"/>
          <w:szCs w:val="24"/>
          <w14:textOutline w14:w="5103" w14:cap="sq" w14:cmpd="sng">
            <w14:solidFill>
              <w14:srgbClr w14:val="000000"/>
            </w14:solidFill>
            <w14:prstDash w14:val="solid"/>
            <w14:bevel/>
          </w14:textOutline>
        </w:rPr>
        <w:t>澄</w:t>
      </w:r>
      <w:r>
        <w:rPr>
          <w:rFonts w:hint="eastAsia" w:asciiTheme="minorEastAsia" w:hAnsiTheme="minorEastAsia" w:eastAsiaTheme="minorEastAsia" w:cstheme="minorEastAsia"/>
          <w:spacing w:val="11"/>
          <w:sz w:val="24"/>
          <w:szCs w:val="24"/>
          <w14:textOutline w14:w="5230" w14:cap="sq" w14:cmpd="sng">
            <w14:solidFill>
              <w14:srgbClr w14:val="000000"/>
            </w14:solidFill>
            <w14:prstDash w14:val="solid"/>
            <w14:bevel/>
          </w14:textOutline>
        </w:rPr>
        <w:t>清</w:t>
      </w:r>
      <w:r>
        <w:rPr>
          <w:rFonts w:hint="eastAsia" w:asciiTheme="minorEastAsia" w:hAnsiTheme="minorEastAsia" w:eastAsiaTheme="minorEastAsia" w:cstheme="minorEastAsia"/>
          <w:spacing w:val="11"/>
          <w:sz w:val="24"/>
          <w:szCs w:val="24"/>
          <w14:textOutline w14:w="5103" w14:cap="sq" w14:cmpd="sng">
            <w14:solidFill>
              <w14:srgbClr w14:val="000000"/>
            </w14:solidFill>
            <w14:prstDash w14:val="solid"/>
            <w14:bevel/>
          </w14:textOutline>
        </w:rPr>
        <w:t>有关</w:t>
      </w:r>
      <w:r>
        <w:rPr>
          <w:rFonts w:hint="eastAsia" w:asciiTheme="minorEastAsia" w:hAnsiTheme="minorEastAsia" w:eastAsiaTheme="minorEastAsia" w:cstheme="minorEastAsia"/>
          <w:spacing w:val="11"/>
          <w:sz w:val="24"/>
          <w:szCs w:val="24"/>
          <w14:textOutline w14:w="4924" w14:cap="sq" w14:cmpd="sng">
            <w14:solidFill>
              <w14:srgbClr w14:val="000000"/>
            </w14:solidFill>
            <w14:prstDash w14:val="solid"/>
            <w14:bevel/>
          </w14:textOutline>
        </w:rPr>
        <w:t>问</w:t>
      </w:r>
      <w:r>
        <w:rPr>
          <w:rFonts w:hint="eastAsia" w:asciiTheme="minorEastAsia" w:hAnsiTheme="minorEastAsia" w:eastAsiaTheme="minorEastAsia" w:cstheme="minorEastAsia"/>
          <w:spacing w:val="11"/>
          <w:sz w:val="24"/>
          <w:szCs w:val="24"/>
          <w14:textOutline w14:w="4797" w14:cap="sq" w14:cmpd="sng">
            <w14:solidFill>
              <w14:srgbClr w14:val="000000"/>
            </w14:solidFill>
            <w14:prstDash w14:val="solid"/>
            <w14:bevel/>
          </w14:textOutline>
        </w:rPr>
        <w:t>题</w:t>
      </w:r>
    </w:p>
    <w:p w14:paraId="3C7CB32A">
      <w:pPr>
        <w:spacing w:line="243" w:lineRule="auto"/>
        <w:rPr>
          <w:rFonts w:hint="eastAsia" w:asciiTheme="minorEastAsia" w:hAnsiTheme="minorEastAsia" w:eastAsiaTheme="minorEastAsia" w:cstheme="minorEastAsia"/>
          <w:sz w:val="24"/>
          <w:szCs w:val="24"/>
        </w:rPr>
      </w:pPr>
    </w:p>
    <w:p w14:paraId="32FCC39B">
      <w:pPr>
        <w:numPr>
          <w:ilvl w:val="0"/>
          <w:numId w:val="0"/>
        </w:numPr>
        <w:spacing w:before="75" w:line="297" w:lineRule="auto"/>
        <w:ind w:left="211" w:leftChars="0" w:right="223" w:rightChars="0" w:firstLine="243" w:firstLineChars="0"/>
        <w:rPr>
          <w:rFonts w:hint="eastAsia" w:asciiTheme="minorEastAsia" w:hAnsiTheme="minorEastAsia" w:eastAsiaTheme="minorEastAsia" w:cstheme="minorEastAsia"/>
          <w:spacing w:val="9"/>
          <w:sz w:val="24"/>
          <w:szCs w:val="24"/>
        </w:rPr>
      </w:pPr>
      <w:r>
        <w:rPr>
          <w:rFonts w:hint="eastAsia" w:asciiTheme="minorEastAsia" w:hAnsiTheme="minorEastAsia" w:eastAsiaTheme="minorEastAsia" w:cstheme="minorEastAsia"/>
          <w:b/>
          <w:bCs/>
          <w:snapToGrid w:val="0"/>
          <w:color w:val="000000"/>
          <w:spacing w:val="9"/>
          <w:kern w:val="0"/>
          <w:sz w:val="24"/>
          <w:szCs w:val="24"/>
        </w:rPr>
        <w:t>1.</w:t>
      </w:r>
      <w:r>
        <w:rPr>
          <w:rFonts w:hint="eastAsia" w:asciiTheme="minorEastAsia" w:hAnsiTheme="minorEastAsia" w:eastAsiaTheme="minorEastAsia" w:cstheme="minorEastAsia"/>
          <w:spacing w:val="6"/>
          <w:sz w:val="24"/>
          <w:szCs w:val="24"/>
        </w:rPr>
        <w:t>评标期间，对于投标文件中含义不明确、同类问题表述不一致或者有明显文字和计算</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错</w:t>
      </w:r>
      <w:r>
        <w:rPr>
          <w:rFonts w:hint="eastAsia" w:asciiTheme="minorEastAsia" w:hAnsiTheme="minorEastAsia" w:eastAsiaTheme="minorEastAsia" w:cstheme="minorEastAsia"/>
          <w:spacing w:val="9"/>
          <w:sz w:val="24"/>
          <w:szCs w:val="24"/>
        </w:rPr>
        <w:t>误的内容，评标委员会应当以书面形式要求投标人作出必要的澄清、说明或者补正。</w:t>
      </w:r>
    </w:p>
    <w:p w14:paraId="14053A0E">
      <w:pPr>
        <w:numPr>
          <w:ilvl w:val="0"/>
          <w:numId w:val="0"/>
        </w:numPr>
        <w:spacing w:before="75" w:line="297" w:lineRule="auto"/>
        <w:ind w:left="211" w:leftChars="0" w:right="223" w:rightChars="0" w:firstLine="243" w:firstLineChars="0"/>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b/>
          <w:bCs/>
          <w:snapToGrid w:val="0"/>
          <w:color w:val="000000"/>
          <w:kern w:val="0"/>
          <w:sz w:val="24"/>
          <w:szCs w:val="24"/>
        </w:rPr>
        <w:t>2.</w:t>
      </w:r>
      <w:r>
        <w:rPr>
          <w:rFonts w:hint="eastAsia" w:asciiTheme="minorEastAsia" w:hAnsiTheme="minorEastAsia" w:eastAsiaTheme="minorEastAsia" w:cstheme="minorEastAsia"/>
          <w:spacing w:val="7"/>
          <w:sz w:val="24"/>
          <w:szCs w:val="24"/>
        </w:rPr>
        <w:t xml:space="preserve"> 投标人应按照评标委员会要求的澄清内容在规定时间内做出澄清。投标文件报价出现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前后不一致的，按照本节第 3 条规定进行修正，投标人的澄清、说明或者补正不得超</w:t>
      </w:r>
      <w:r>
        <w:rPr>
          <w:rFonts w:hint="eastAsia" w:asciiTheme="minorEastAsia" w:hAnsiTheme="minorEastAsia" w:eastAsiaTheme="minorEastAsia" w:cstheme="minorEastAsia"/>
          <w:spacing w:val="9"/>
          <w:sz w:val="24"/>
          <w:szCs w:val="24"/>
        </w:rPr>
        <w:t>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投标文件的范围或者改变投标文件的实质性内容</w:t>
      </w:r>
      <w:r>
        <w:rPr>
          <w:rFonts w:hint="eastAsia" w:asciiTheme="minorEastAsia" w:hAnsiTheme="minorEastAsia" w:eastAsiaTheme="minorEastAsia" w:cstheme="minorEastAsia"/>
          <w:spacing w:val="5"/>
          <w:sz w:val="24"/>
          <w:szCs w:val="24"/>
        </w:rPr>
        <w:t>。</w:t>
      </w:r>
      <w:bookmarkStart w:id="84" w:name="_bookmark41"/>
      <w:bookmarkEnd w:id="84"/>
    </w:p>
    <w:p w14:paraId="59DE4473">
      <w:pPr>
        <w:numPr>
          <w:ilvl w:val="0"/>
          <w:numId w:val="0"/>
        </w:numPr>
        <w:spacing w:before="75" w:line="297" w:lineRule="auto"/>
        <w:ind w:left="211" w:leftChars="0" w:right="223" w:rightChars="0" w:firstLine="243"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lang w:val="en-US" w:eastAsia="zh-CN"/>
        </w:rPr>
        <w:t>3</w:t>
      </w:r>
      <w:r>
        <w:rPr>
          <w:rFonts w:hint="eastAsia" w:asciiTheme="minorEastAsia" w:hAnsiTheme="minorEastAsia" w:eastAsiaTheme="minorEastAsia" w:cstheme="minorEastAsia"/>
          <w:b/>
          <w:bCs/>
          <w:spacing w:val="6"/>
          <w:sz w:val="24"/>
          <w:szCs w:val="24"/>
        </w:rPr>
        <w:t xml:space="preserve">. </w:t>
      </w:r>
      <w:r>
        <w:rPr>
          <w:rFonts w:hint="eastAsia" w:asciiTheme="minorEastAsia" w:hAnsiTheme="minorEastAsia" w:eastAsiaTheme="minorEastAsia" w:cstheme="minorEastAsia"/>
          <w:spacing w:val="9"/>
          <w:sz w:val="24"/>
          <w:szCs w:val="24"/>
        </w:rPr>
        <w:t>投标文件报价出现前后不一致的，按照下列规定修正</w:t>
      </w:r>
      <w:r>
        <w:rPr>
          <w:rFonts w:hint="eastAsia" w:asciiTheme="minorEastAsia" w:hAnsiTheme="minorEastAsia" w:eastAsiaTheme="minorEastAsia" w:cstheme="minorEastAsia"/>
          <w:spacing w:val="5"/>
          <w:sz w:val="24"/>
          <w:szCs w:val="24"/>
        </w:rPr>
        <w:t>：</w:t>
      </w:r>
    </w:p>
    <w:p w14:paraId="7D0E7BC6">
      <w:pPr>
        <w:spacing w:before="135" w:line="231"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3</w:t>
      </w:r>
      <w:r>
        <w:rPr>
          <w:rFonts w:hint="eastAsia" w:asciiTheme="minorEastAsia" w:hAnsiTheme="minorEastAsia" w:eastAsiaTheme="minorEastAsia" w:cstheme="minorEastAsia"/>
          <w:spacing w:val="6"/>
          <w:sz w:val="24"/>
          <w:szCs w:val="24"/>
        </w:rPr>
        <w:t xml:space="preserve">.1 </w:t>
      </w:r>
      <w:r>
        <w:rPr>
          <w:rFonts w:hint="eastAsia" w:asciiTheme="minorEastAsia" w:hAnsiTheme="minorEastAsia" w:eastAsiaTheme="minorEastAsia" w:cstheme="minorEastAsia"/>
          <w:color w:val="0D0D0D"/>
          <w:spacing w:val="6"/>
          <w:sz w:val="24"/>
          <w:szCs w:val="24"/>
        </w:rPr>
        <w:t>投标文件中开标一览表内容与投标文件中相应内容不一致的， 以开标一览表为准；</w:t>
      </w:r>
    </w:p>
    <w:p w14:paraId="57C5B81B">
      <w:pPr>
        <w:spacing w:before="180" w:line="231"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4"/>
          <w:sz w:val="24"/>
          <w:szCs w:val="24"/>
        </w:rPr>
        <w:t xml:space="preserve">2 </w:t>
      </w:r>
      <w:r>
        <w:rPr>
          <w:rFonts w:hint="eastAsia" w:asciiTheme="minorEastAsia" w:hAnsiTheme="minorEastAsia" w:eastAsiaTheme="minorEastAsia" w:cstheme="minorEastAsia"/>
          <w:color w:val="0D0D0D"/>
          <w:spacing w:val="4"/>
          <w:sz w:val="24"/>
          <w:szCs w:val="24"/>
        </w:rPr>
        <w:t>大写金额和小写金额不一致的， 以大写金额为准；</w:t>
      </w:r>
    </w:p>
    <w:p w14:paraId="4E458BDC">
      <w:pPr>
        <w:spacing w:before="181" w:line="228"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5"/>
          <w:sz w:val="24"/>
          <w:szCs w:val="24"/>
        </w:rPr>
        <w:t xml:space="preserve">.3 </w:t>
      </w:r>
      <w:r>
        <w:rPr>
          <w:rFonts w:hint="eastAsia" w:asciiTheme="minorEastAsia" w:hAnsiTheme="minorEastAsia" w:eastAsiaTheme="minorEastAsia" w:cstheme="minorEastAsia"/>
          <w:color w:val="0D0D0D"/>
          <w:spacing w:val="5"/>
          <w:sz w:val="24"/>
          <w:szCs w:val="24"/>
        </w:rPr>
        <w:t>单价金额小数点或者百分比有明显错位的， 以开标一览表的总价为准，并修改单价；</w:t>
      </w:r>
    </w:p>
    <w:p w14:paraId="0CF9EF2F">
      <w:pPr>
        <w:spacing w:before="183" w:line="229"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w:t>
      </w:r>
      <w:r>
        <w:rPr>
          <w:rFonts w:hint="eastAsia" w:asciiTheme="minorEastAsia" w:hAnsiTheme="minorEastAsia" w:eastAsiaTheme="minorEastAsia" w:cstheme="minorEastAsia"/>
          <w:spacing w:val="6"/>
          <w:sz w:val="24"/>
          <w:szCs w:val="24"/>
        </w:rPr>
        <w:t>4</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color w:val="0D0D0D"/>
          <w:spacing w:val="5"/>
          <w:sz w:val="24"/>
          <w:szCs w:val="24"/>
        </w:rPr>
        <w:t>总价金额与按单价汇总金额不一致的， 以单价金额计算结果为准。</w:t>
      </w:r>
    </w:p>
    <w:p w14:paraId="6D7A0213">
      <w:pPr>
        <w:spacing w:before="182" w:line="376" w:lineRule="auto"/>
        <w:ind w:left="346" w:right="76" w:firstLine="5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2"/>
          <w:sz w:val="24"/>
          <w:szCs w:val="24"/>
        </w:rPr>
        <w:t>同</w:t>
      </w:r>
      <w:r>
        <w:rPr>
          <w:rFonts w:hint="eastAsia" w:asciiTheme="minorEastAsia" w:hAnsiTheme="minorEastAsia" w:eastAsiaTheme="minorEastAsia" w:cstheme="minorEastAsia"/>
          <w:color w:val="0D0D0D"/>
          <w:spacing w:val="11"/>
          <w:sz w:val="24"/>
          <w:szCs w:val="24"/>
        </w:rPr>
        <w:t>时</w:t>
      </w:r>
      <w:r>
        <w:rPr>
          <w:rFonts w:hint="eastAsia" w:asciiTheme="minorEastAsia" w:hAnsiTheme="minorEastAsia" w:eastAsiaTheme="minorEastAsia" w:cstheme="minorEastAsia"/>
          <w:color w:val="0D0D0D"/>
          <w:spacing w:val="6"/>
          <w:sz w:val="24"/>
          <w:szCs w:val="24"/>
        </w:rPr>
        <w:t>出现两种以上不一致的，按照前款规定的顺序修正。修正后的报价按照本节第 4</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0"/>
          <w:sz w:val="24"/>
          <w:szCs w:val="24"/>
        </w:rPr>
        <w:t>条</w:t>
      </w:r>
      <w:r>
        <w:rPr>
          <w:rFonts w:hint="eastAsia" w:asciiTheme="minorEastAsia" w:hAnsiTheme="minorEastAsia" w:eastAsiaTheme="minorEastAsia" w:cstheme="minorEastAsia"/>
          <w:color w:val="0D0D0D"/>
          <w:spacing w:val="9"/>
          <w:sz w:val="24"/>
          <w:szCs w:val="24"/>
        </w:rPr>
        <w:t>规定经投标人确认后产生约束力，投标人不确认的，按照无效投标处理。</w:t>
      </w:r>
    </w:p>
    <w:p w14:paraId="3E06DA17">
      <w:pPr>
        <w:spacing w:before="3" w:line="380" w:lineRule="auto"/>
        <w:ind w:left="107" w:right="79" w:firstLine="2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0"/>
          <w:sz w:val="24"/>
          <w:szCs w:val="24"/>
          <w:lang w:val="en-US" w:eastAsia="zh-CN"/>
        </w:rPr>
        <w:t>4.</w:t>
      </w:r>
      <w:r>
        <w:rPr>
          <w:rFonts w:hint="eastAsia" w:asciiTheme="minorEastAsia" w:hAnsiTheme="minorEastAsia" w:eastAsiaTheme="minorEastAsia" w:cstheme="minorEastAsia"/>
          <w:spacing w:val="10"/>
          <w:sz w:val="24"/>
          <w:szCs w:val="24"/>
        </w:rPr>
        <w:t>投标人的澄清、说明或者补正是其投标文件的有效组成部分。投标人的澄清、说明或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者</w:t>
      </w:r>
      <w:r>
        <w:rPr>
          <w:rFonts w:hint="eastAsia" w:asciiTheme="minorEastAsia" w:hAnsiTheme="minorEastAsia" w:eastAsiaTheme="minorEastAsia" w:cstheme="minorEastAsia"/>
          <w:spacing w:val="10"/>
          <w:sz w:val="24"/>
          <w:szCs w:val="24"/>
        </w:rPr>
        <w:t>补正应当采用书面形式，并加盖电子签章，或者由法定代表人或其授权的代表签字 ，并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于规</w:t>
      </w:r>
      <w:r>
        <w:rPr>
          <w:rFonts w:hint="eastAsia" w:asciiTheme="minorEastAsia" w:hAnsiTheme="minorEastAsia" w:eastAsiaTheme="minorEastAsia" w:cstheme="minorEastAsia"/>
          <w:spacing w:val="8"/>
          <w:sz w:val="24"/>
          <w:szCs w:val="24"/>
        </w:rPr>
        <w:t>定时间内上传至</w:t>
      </w:r>
      <w:r>
        <w:rPr>
          <w:rFonts w:hint="eastAsia" w:asciiTheme="minorEastAsia" w:hAnsiTheme="minorEastAsia" w:eastAsiaTheme="minorEastAsia" w:cstheme="minorEastAsia"/>
          <w:spacing w:val="8"/>
          <w:sz w:val="24"/>
          <w:szCs w:val="24"/>
          <w:lang w:val="en-US" w:eastAsia="zh-CN"/>
        </w:rPr>
        <w:t>华容区</w:t>
      </w:r>
      <w:r>
        <w:rPr>
          <w:rFonts w:hint="eastAsia" w:asciiTheme="minorEastAsia" w:hAnsiTheme="minorEastAsia" w:eastAsiaTheme="minorEastAsia" w:cstheme="minorEastAsia"/>
          <w:spacing w:val="8"/>
          <w:sz w:val="24"/>
          <w:szCs w:val="24"/>
        </w:rPr>
        <w:t>政府采购电子交易系统。</w:t>
      </w:r>
    </w:p>
    <w:p w14:paraId="3D38754A">
      <w:pPr>
        <w:spacing w:before="82" w:line="222" w:lineRule="auto"/>
        <w:ind w:left="4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14:textOutline w14:w="5103"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5103" w14:cap="sq" w14:cmpd="sng">
            <w14:solidFill>
              <w14:srgbClr w14:val="000000"/>
            </w14:solidFill>
            <w14:prstDash w14:val="solid"/>
            <w14:bevel/>
          </w14:textOutline>
        </w:rPr>
        <w:t>三</w:t>
      </w:r>
      <w:r>
        <w:rPr>
          <w:rFonts w:hint="eastAsia" w:asciiTheme="minorEastAsia" w:hAnsiTheme="minorEastAsia" w:eastAsiaTheme="minorEastAsia" w:cstheme="minorEastAsia"/>
          <w:spacing w:val="9"/>
          <w:sz w:val="24"/>
          <w:szCs w:val="24"/>
          <w14:textOutline w14:w="5230"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5103" w14:cap="sq" w14:cmpd="sng">
            <w14:solidFill>
              <w14:srgbClr w14:val="000000"/>
            </w14:solidFill>
            <w14:prstDash w14:val="solid"/>
            <w14:bevel/>
          </w14:textOutline>
        </w:rPr>
        <w:t>综</w:t>
      </w:r>
      <w:r>
        <w:rPr>
          <w:rFonts w:hint="eastAsia" w:asciiTheme="minorEastAsia" w:hAnsiTheme="minorEastAsia" w:eastAsiaTheme="minorEastAsia" w:cstheme="minorEastAsia"/>
          <w:spacing w:val="9"/>
          <w:sz w:val="24"/>
          <w:szCs w:val="24"/>
          <w14:textOutline w14:w="5230" w14:cap="sq" w14:cmpd="sng">
            <w14:solidFill>
              <w14:srgbClr w14:val="000000"/>
            </w14:solidFill>
            <w14:prstDash w14:val="solid"/>
            <w14:bevel/>
          </w14:textOutline>
        </w:rPr>
        <w:t>合</w:t>
      </w:r>
      <w:r>
        <w:rPr>
          <w:rFonts w:hint="eastAsia" w:asciiTheme="minorEastAsia" w:hAnsiTheme="minorEastAsia" w:eastAsiaTheme="minorEastAsia" w:cstheme="minorEastAsia"/>
          <w:spacing w:val="9"/>
          <w:sz w:val="24"/>
          <w:szCs w:val="24"/>
          <w14:textOutline w14:w="5103" w14:cap="sq" w14:cmpd="sng">
            <w14:solidFill>
              <w14:srgbClr w14:val="000000"/>
            </w14:solidFill>
            <w14:prstDash w14:val="solid"/>
            <w14:bevel/>
          </w14:textOutline>
        </w:rPr>
        <w:t>比较</w:t>
      </w:r>
      <w:r>
        <w:rPr>
          <w:rFonts w:hint="eastAsia" w:asciiTheme="minorEastAsia" w:hAnsiTheme="minorEastAsia" w:eastAsiaTheme="minorEastAsia" w:cstheme="minorEastAsia"/>
          <w:spacing w:val="9"/>
          <w:sz w:val="24"/>
          <w:szCs w:val="24"/>
          <w14:textOutline w14:w="4924" w14:cap="sq" w14:cmpd="sng">
            <w14:solidFill>
              <w14:srgbClr w14:val="000000"/>
            </w14:solidFill>
            <w14:prstDash w14:val="solid"/>
            <w14:bevel/>
          </w14:textOutline>
        </w:rPr>
        <w:t>与</w:t>
      </w:r>
      <w:r>
        <w:rPr>
          <w:rFonts w:hint="eastAsia" w:asciiTheme="minorEastAsia" w:hAnsiTheme="minorEastAsia" w:eastAsiaTheme="minorEastAsia" w:cstheme="minorEastAsia"/>
          <w:spacing w:val="9"/>
          <w:sz w:val="24"/>
          <w:szCs w:val="24"/>
          <w14:textOutline w14:w="4797" w14:cap="sq" w14:cmpd="sng">
            <w14:solidFill>
              <w14:srgbClr w14:val="000000"/>
            </w14:solidFill>
            <w14:prstDash w14:val="solid"/>
            <w14:bevel/>
          </w14:textOutline>
        </w:rPr>
        <w:t>评价</w:t>
      </w:r>
    </w:p>
    <w:p w14:paraId="083A5973">
      <w:pPr>
        <w:spacing w:line="245" w:lineRule="auto"/>
        <w:rPr>
          <w:rFonts w:hint="eastAsia" w:asciiTheme="minorEastAsia" w:hAnsiTheme="minorEastAsia" w:eastAsiaTheme="minorEastAsia" w:cstheme="minorEastAsia"/>
          <w:sz w:val="24"/>
          <w:szCs w:val="24"/>
        </w:rPr>
      </w:pPr>
    </w:p>
    <w:p w14:paraId="5D96BA23">
      <w:pPr>
        <w:spacing w:before="76" w:line="295" w:lineRule="auto"/>
        <w:ind w:left="96" w:right="189"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评标委员会应当按照本章中规定的评标方法和标准，对符合性审查合格的投标文件</w:t>
      </w:r>
      <w:r>
        <w:rPr>
          <w:rFonts w:hint="eastAsia" w:asciiTheme="minorEastAsia" w:hAnsiTheme="minorEastAsia" w:eastAsiaTheme="minorEastAsia" w:cstheme="minorEastAsia"/>
          <w:spacing w:val="7"/>
          <w:sz w:val="24"/>
          <w:szCs w:val="24"/>
        </w:rPr>
        <w:t>进</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行</w:t>
      </w:r>
      <w:r>
        <w:rPr>
          <w:rFonts w:hint="eastAsia" w:asciiTheme="minorEastAsia" w:hAnsiTheme="minorEastAsia" w:eastAsiaTheme="minorEastAsia" w:cstheme="minorEastAsia"/>
          <w:spacing w:val="12"/>
          <w:sz w:val="24"/>
          <w:szCs w:val="24"/>
        </w:rPr>
        <w:t>商</w:t>
      </w:r>
      <w:r>
        <w:rPr>
          <w:rFonts w:hint="eastAsia" w:asciiTheme="minorEastAsia" w:hAnsiTheme="minorEastAsia" w:eastAsiaTheme="minorEastAsia" w:cstheme="minorEastAsia"/>
          <w:spacing w:val="8"/>
          <w:sz w:val="24"/>
          <w:szCs w:val="24"/>
        </w:rPr>
        <w:t>务和技术、服务评估，综合比较与评价。</w:t>
      </w:r>
    </w:p>
    <w:p w14:paraId="1B41AEF1">
      <w:pPr>
        <w:spacing w:before="109" w:line="231" w:lineRule="auto"/>
        <w:ind w:left="3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1.</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商</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务</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评</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议</w:t>
      </w:r>
    </w:p>
    <w:p w14:paraId="689FFE9F">
      <w:pPr>
        <w:spacing w:before="135" w:line="383" w:lineRule="auto"/>
        <w:ind w:left="97" w:right="189" w:firstLine="4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评标委员会对符合性审查合格的投标文件进行评议，并依据本章“评审因素及评分</w:t>
      </w:r>
      <w:r>
        <w:rPr>
          <w:rFonts w:hint="eastAsia" w:asciiTheme="minorEastAsia" w:hAnsiTheme="minorEastAsia" w:eastAsiaTheme="minorEastAsia" w:cstheme="minorEastAsia"/>
          <w:spacing w:val="7"/>
          <w:sz w:val="24"/>
          <w:szCs w:val="24"/>
        </w:rPr>
        <w:t>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准</w:t>
      </w:r>
      <w:r>
        <w:rPr>
          <w:rFonts w:hint="eastAsia" w:asciiTheme="minorEastAsia" w:hAnsiTheme="minorEastAsia" w:eastAsiaTheme="minorEastAsia" w:cstheme="minorEastAsia"/>
          <w:spacing w:val="8"/>
          <w:sz w:val="24"/>
          <w:szCs w:val="24"/>
        </w:rPr>
        <w:t>”中的商务评议进行综合比较和评分。</w:t>
      </w:r>
    </w:p>
    <w:p w14:paraId="0DD6779C">
      <w:pPr>
        <w:spacing w:before="27" w:line="231" w:lineRule="auto"/>
        <w:ind w:left="3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2.</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技</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术</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评</w:t>
      </w: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议</w:t>
      </w:r>
    </w:p>
    <w:p w14:paraId="558DD1F8">
      <w:pPr>
        <w:spacing w:before="135" w:line="383" w:lineRule="auto"/>
        <w:ind w:left="97" w:right="189" w:firstLine="4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评标委员会对符合性审查合格的投标文件进行评议，并依据本章“评审因素及评分</w:t>
      </w:r>
      <w:r>
        <w:rPr>
          <w:rFonts w:hint="eastAsia" w:asciiTheme="minorEastAsia" w:hAnsiTheme="minorEastAsia" w:eastAsiaTheme="minorEastAsia" w:cstheme="minorEastAsia"/>
          <w:spacing w:val="7"/>
          <w:sz w:val="24"/>
          <w:szCs w:val="24"/>
        </w:rPr>
        <w:t>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准</w:t>
      </w:r>
      <w:r>
        <w:rPr>
          <w:rFonts w:hint="eastAsia" w:asciiTheme="minorEastAsia" w:hAnsiTheme="minorEastAsia" w:eastAsiaTheme="minorEastAsia" w:cstheme="minorEastAsia"/>
          <w:spacing w:val="8"/>
          <w:sz w:val="24"/>
          <w:szCs w:val="24"/>
        </w:rPr>
        <w:t>”中的技术评议进行综合比较和评分。</w:t>
      </w:r>
    </w:p>
    <w:p w14:paraId="35C66CC9">
      <w:pPr>
        <w:spacing w:before="27" w:line="231" w:lineRule="auto"/>
        <w:ind w:left="3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3.</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价</w:t>
      </w:r>
      <w:r>
        <w:rPr>
          <w:rFonts w:hint="eastAsia" w:asciiTheme="minorEastAsia" w:hAnsiTheme="minorEastAsia" w:eastAsiaTheme="minorEastAsia" w:cstheme="minorEastAsia"/>
          <w:spacing w:val="8"/>
          <w:sz w:val="24"/>
          <w:szCs w:val="24"/>
          <w14:textOutline w14:w="4467" w14:cap="sq" w14:cmpd="sng">
            <w14:solidFill>
              <w14:srgbClr w14:val="000000"/>
            </w14:solidFill>
            <w14:prstDash w14:val="solid"/>
            <w14:bevel/>
          </w14:textOutline>
        </w:rPr>
        <w:t>格</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评</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议</w:t>
      </w:r>
    </w:p>
    <w:p w14:paraId="6F8AD395">
      <w:pPr>
        <w:spacing w:before="133" w:line="376" w:lineRule="auto"/>
        <w:ind w:left="93" w:right="79" w:firstLine="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rPr>
        <w:t>评</w:t>
      </w:r>
      <w:r>
        <w:rPr>
          <w:rFonts w:hint="eastAsia" w:asciiTheme="minorEastAsia" w:hAnsiTheme="minorEastAsia" w:eastAsiaTheme="minorEastAsia" w:cstheme="minorEastAsia"/>
          <w:spacing w:val="17"/>
          <w:sz w:val="24"/>
          <w:szCs w:val="24"/>
        </w:rPr>
        <w:t>标</w:t>
      </w:r>
      <w:r>
        <w:rPr>
          <w:rFonts w:hint="eastAsia" w:asciiTheme="minorEastAsia" w:hAnsiTheme="minorEastAsia" w:eastAsiaTheme="minorEastAsia" w:cstheme="minorEastAsia"/>
          <w:spacing w:val="13"/>
          <w:sz w:val="24"/>
          <w:szCs w:val="24"/>
        </w:rPr>
        <w:t>委员会对符合性审查合格的投标文件进行价格评议 (执行国家统一定价标准和采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6"/>
          <w:sz w:val="24"/>
          <w:szCs w:val="24"/>
        </w:rPr>
        <w:t>用</w:t>
      </w:r>
      <w:r>
        <w:rPr>
          <w:rFonts w:hint="eastAsia" w:asciiTheme="minorEastAsia" w:hAnsiTheme="minorEastAsia" w:eastAsiaTheme="minorEastAsia" w:cstheme="minorEastAsia"/>
          <w:spacing w:val="15"/>
          <w:sz w:val="24"/>
          <w:szCs w:val="24"/>
        </w:rPr>
        <w:t>固</w:t>
      </w:r>
      <w:r>
        <w:rPr>
          <w:rFonts w:hint="eastAsia" w:asciiTheme="minorEastAsia" w:hAnsiTheme="minorEastAsia" w:eastAsiaTheme="minorEastAsia" w:cstheme="minorEastAsia"/>
          <w:spacing w:val="13"/>
          <w:sz w:val="24"/>
          <w:szCs w:val="24"/>
        </w:rPr>
        <w:t>定价格采购的项目，其价格不列为评审因素) ，价格分采用低价优先法计算，即满足</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 xml:space="preserve">招标文件要求且投标价格 (落实政府采购政策进行价格调整的， 以调整后的价格计算) </w:t>
      </w:r>
      <w:r>
        <w:rPr>
          <w:rFonts w:hint="eastAsia" w:asciiTheme="minorEastAsia" w:hAnsiTheme="minorEastAsia" w:eastAsiaTheme="minorEastAsia" w:cstheme="minorEastAsia"/>
          <w:spacing w:val="3"/>
          <w:sz w:val="24"/>
          <w:szCs w:val="24"/>
        </w:rPr>
        <w:t>最</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6"/>
          <w:sz w:val="24"/>
          <w:szCs w:val="24"/>
        </w:rPr>
        <w:t>低</w:t>
      </w:r>
      <w:r>
        <w:rPr>
          <w:rFonts w:hint="eastAsia" w:asciiTheme="minorEastAsia" w:hAnsiTheme="minorEastAsia" w:eastAsiaTheme="minorEastAsia" w:cstheme="minorEastAsia"/>
          <w:spacing w:val="21"/>
          <w:sz w:val="24"/>
          <w:szCs w:val="24"/>
        </w:rPr>
        <w:t>的</w:t>
      </w:r>
      <w:r>
        <w:rPr>
          <w:rFonts w:hint="eastAsia" w:asciiTheme="minorEastAsia" w:hAnsiTheme="minorEastAsia" w:eastAsiaTheme="minorEastAsia" w:cstheme="minorEastAsia"/>
          <w:spacing w:val="13"/>
          <w:sz w:val="24"/>
          <w:szCs w:val="24"/>
        </w:rPr>
        <w:t>投标报价为评标基准价，其价格分为满分。其他投标人的价格分计算详见本章“评审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因</w:t>
      </w:r>
      <w:r>
        <w:rPr>
          <w:rFonts w:hint="eastAsia" w:asciiTheme="minorEastAsia" w:hAnsiTheme="minorEastAsia" w:eastAsiaTheme="minorEastAsia" w:cstheme="minorEastAsia"/>
          <w:spacing w:val="8"/>
          <w:sz w:val="24"/>
          <w:szCs w:val="24"/>
        </w:rPr>
        <w:t>素及评分标准”中的具体计算公式。</w:t>
      </w:r>
    </w:p>
    <w:p w14:paraId="09D0561B">
      <w:pPr>
        <w:spacing w:line="228"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 xml:space="preserve">3.1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报</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价</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合</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理</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性说</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明</w:t>
      </w:r>
      <w:r>
        <w:rPr>
          <w:rFonts w:hint="eastAsia" w:asciiTheme="minorEastAsia" w:hAnsiTheme="minorEastAsia" w:eastAsiaTheme="minorEastAsia" w:cstheme="minorEastAsia"/>
          <w:spacing w:val="8"/>
          <w:sz w:val="24"/>
          <w:szCs w:val="24"/>
          <w14:textOutline w14:w="3683" w14:cap="sq" w14:cmpd="sng">
            <w14:solidFill>
              <w14:srgbClr w14:val="000000"/>
            </w14:solidFill>
            <w14:prstDash w14:val="solid"/>
            <w14:bevel/>
          </w14:textOutline>
        </w:rPr>
        <w:t>：</w:t>
      </w:r>
    </w:p>
    <w:p w14:paraId="59320BFA">
      <w:pPr>
        <w:spacing w:before="308" w:line="228" w:lineRule="auto"/>
        <w:ind w:left="341"/>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13"/>
          <w:sz w:val="24"/>
          <w:szCs w:val="24"/>
        </w:rPr>
        <w:t>评标委员会认为投标人的报价明显低于其他通过符合性审查投标人 的报价，有可能</w:t>
      </w:r>
      <w:r>
        <w:rPr>
          <w:rFonts w:hint="eastAsia" w:asciiTheme="minorEastAsia" w:hAnsiTheme="minorEastAsia" w:eastAsiaTheme="minorEastAsia" w:cstheme="minorEastAsia"/>
          <w:spacing w:val="11"/>
          <w:sz w:val="24"/>
          <w:szCs w:val="24"/>
        </w:rPr>
        <w:t>影</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响</w:t>
      </w:r>
      <w:r>
        <w:rPr>
          <w:rFonts w:hint="eastAsia" w:asciiTheme="minorEastAsia" w:hAnsiTheme="minorEastAsia" w:eastAsiaTheme="minorEastAsia" w:cstheme="minorEastAsia"/>
          <w:spacing w:val="15"/>
          <w:sz w:val="24"/>
          <w:szCs w:val="24"/>
        </w:rPr>
        <w:t>产</w:t>
      </w:r>
      <w:r>
        <w:rPr>
          <w:rFonts w:hint="eastAsia" w:asciiTheme="minorEastAsia" w:hAnsiTheme="minorEastAsia" w:eastAsiaTheme="minorEastAsia" w:cstheme="minorEastAsia"/>
          <w:spacing w:val="9"/>
          <w:sz w:val="24"/>
          <w:szCs w:val="24"/>
        </w:rPr>
        <w:t>品质量或者不能诚信履约的，应当要求其在评标现场合理的时 间 内提供书面说明，必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7"/>
          <w:sz w:val="24"/>
          <w:szCs w:val="24"/>
        </w:rPr>
        <w:t>要</w:t>
      </w:r>
      <w:r>
        <w:rPr>
          <w:rFonts w:hint="eastAsia" w:asciiTheme="minorEastAsia" w:hAnsiTheme="minorEastAsia" w:eastAsiaTheme="minorEastAsia" w:cstheme="minorEastAsia"/>
          <w:spacing w:val="12"/>
          <w:sz w:val="24"/>
          <w:szCs w:val="24"/>
        </w:rPr>
        <w:t>时提交相关证明材料；投标人不能证明其报价合理性的，评 标委员应当将其作为</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无效</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处</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理</w:t>
      </w:r>
      <w:r>
        <w:rPr>
          <w:rFonts w:hint="eastAsia" w:asciiTheme="minorEastAsia" w:hAnsiTheme="minorEastAsia" w:eastAsiaTheme="minorEastAsia" w:cstheme="minorEastAsia"/>
          <w:spacing w:val="4"/>
          <w:sz w:val="24"/>
          <w:szCs w:val="24"/>
        </w:rPr>
        <w:t>。</w:t>
      </w:r>
      <w:bookmarkStart w:id="85" w:name="_bookmark42"/>
      <w:bookmarkEnd w:id="85"/>
    </w:p>
    <w:p w14:paraId="64D6D975">
      <w:pPr>
        <w:spacing w:before="308" w:line="228"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3</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10"/>
          <w:sz w:val="24"/>
          <w:szCs w:val="24"/>
        </w:rPr>
        <w:t xml:space="preserve">2 </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小</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型</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和</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微</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型企</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业</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监</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狱企</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业</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残</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疾人</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福</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利</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性</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单位价格</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扣</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除：</w:t>
      </w:r>
    </w:p>
    <w:p w14:paraId="79791E65">
      <w:pPr>
        <w:spacing w:before="140" w:line="346" w:lineRule="auto"/>
        <w:ind w:left="834" w:right="26" w:hanging="4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(1) 非专门面向中小企业的采购项目或采购包，对符合规定的小微企业报价给予10%</w:t>
      </w:r>
      <w:r>
        <w:rPr>
          <w:rFonts w:hint="eastAsia" w:asciiTheme="minorEastAsia" w:hAnsiTheme="minorEastAsia" w:eastAsiaTheme="minorEastAsia" w:cstheme="minorEastAsia"/>
          <w:spacing w:val="14"/>
          <w:sz w:val="24"/>
          <w:szCs w:val="24"/>
        </w:rPr>
        <w:t>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扣除，其中对监狱企业、残疾人福利性单位、采购产品纳入行政部门颁发的 (有</w:t>
      </w:r>
      <w:r>
        <w:rPr>
          <w:rFonts w:hint="eastAsia" w:asciiTheme="minorEastAsia" w:hAnsiTheme="minorEastAsia" w:eastAsiaTheme="minorEastAsia" w:cstheme="minorEastAsia"/>
          <w:spacing w:val="12"/>
          <w:sz w:val="24"/>
          <w:szCs w:val="24"/>
        </w:rPr>
        <w:t>效</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期内) 创新产品示范推荐目录内企业、采购产品属于政府优先采购《节能产品政</w:t>
      </w:r>
      <w:r>
        <w:rPr>
          <w:rFonts w:hint="eastAsia" w:asciiTheme="minorEastAsia" w:hAnsiTheme="minorEastAsia" w:eastAsiaTheme="minorEastAsia" w:cstheme="minorEastAsia"/>
          <w:spacing w:val="12"/>
          <w:sz w:val="24"/>
          <w:szCs w:val="24"/>
        </w:rPr>
        <w:t>府</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采购品目清单》或《环境标志产品政府采购品目清单》 范围内且获得节能产品或</w:t>
      </w:r>
      <w:r>
        <w:rPr>
          <w:rFonts w:hint="eastAsia" w:asciiTheme="minorEastAsia" w:hAnsiTheme="minorEastAsia" w:eastAsiaTheme="minorEastAsia" w:cstheme="minorEastAsia"/>
          <w:spacing w:val="5"/>
          <w:sz w:val="24"/>
          <w:szCs w:val="24"/>
        </w:rPr>
        <w:t>环</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保标志产品认证证书企业的报价给予10%的价格扣除，用扣除后的价格参加评审</w:t>
      </w:r>
      <w:r>
        <w:rPr>
          <w:rFonts w:hint="eastAsia" w:asciiTheme="minorEastAsia" w:hAnsiTheme="minorEastAsia" w:eastAsiaTheme="minorEastAsia" w:cstheme="minorEastAsia"/>
          <w:spacing w:val="5"/>
          <w:sz w:val="24"/>
          <w:szCs w:val="24"/>
        </w:rPr>
        <w:t>。</w:t>
      </w:r>
    </w:p>
    <w:p w14:paraId="72C0F198">
      <w:pPr>
        <w:spacing w:before="184" w:line="339" w:lineRule="auto"/>
        <w:ind w:left="834" w:right="26" w:hanging="4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17"/>
          <w:sz w:val="24"/>
          <w:szCs w:val="24"/>
        </w:rPr>
        <w:t>2</w:t>
      </w:r>
      <w:r>
        <w:rPr>
          <w:rFonts w:hint="eastAsia" w:asciiTheme="minorEastAsia" w:hAnsiTheme="minorEastAsia" w:eastAsiaTheme="minorEastAsia" w:cstheme="minorEastAsia"/>
          <w:spacing w:val="14"/>
          <w:sz w:val="24"/>
          <w:szCs w:val="24"/>
        </w:rPr>
        <w:t>) 接受大中型企业与小微企业组成联合体或者允许大中型企业向一家或者多家小微企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7"/>
          <w:sz w:val="24"/>
          <w:szCs w:val="24"/>
        </w:rPr>
        <w:t>业</w:t>
      </w:r>
      <w:r>
        <w:rPr>
          <w:rFonts w:hint="eastAsia" w:asciiTheme="minorEastAsia" w:hAnsiTheme="minorEastAsia" w:eastAsiaTheme="minorEastAsia" w:cstheme="minorEastAsia"/>
          <w:spacing w:val="15"/>
          <w:sz w:val="24"/>
          <w:szCs w:val="24"/>
        </w:rPr>
        <w:t>分包的采购项目，对于联合投标协议或者分包意向协议约定小微企业的合同份额</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占到合同总金额30%以上的，对联合体或者大中型企业的报价给予4%-6%的扣除，</w:t>
      </w:r>
      <w:r>
        <w:rPr>
          <w:rFonts w:hint="eastAsia" w:asciiTheme="minorEastAsia" w:hAnsiTheme="minorEastAsia" w:eastAsiaTheme="minorEastAsia" w:cstheme="minorEastAsia"/>
          <w:spacing w:val="6"/>
          <w:sz w:val="24"/>
          <w:szCs w:val="24"/>
        </w:rPr>
        <w:t>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扣</w:t>
      </w:r>
      <w:r>
        <w:rPr>
          <w:rFonts w:hint="eastAsia" w:asciiTheme="minorEastAsia" w:hAnsiTheme="minorEastAsia" w:eastAsiaTheme="minorEastAsia" w:cstheme="minorEastAsia"/>
          <w:spacing w:val="7"/>
          <w:sz w:val="24"/>
          <w:szCs w:val="24"/>
        </w:rPr>
        <w:t>除后的价格参加评审。</w:t>
      </w:r>
    </w:p>
    <w:p w14:paraId="714D40AF">
      <w:pPr>
        <w:spacing w:before="180" w:line="351" w:lineRule="auto"/>
        <w:ind w:left="834" w:right="26" w:hanging="4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4"/>
          <w:sz w:val="24"/>
          <w:szCs w:val="24"/>
        </w:rPr>
        <w:t>3) 参加政府采购活动的小微企业 (监狱企业、残疾人福利性单位、联合体各方均为小</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微企业的联合体、符合小微企业划分标准的个体工商户视同小微企业) 未提供“</w:t>
      </w:r>
      <w:r>
        <w:rPr>
          <w:rFonts w:hint="eastAsia" w:asciiTheme="minorEastAsia" w:hAnsiTheme="minorEastAsia" w:eastAsiaTheme="minorEastAsia" w:cstheme="minorEastAsia"/>
          <w:spacing w:val="13"/>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小企业声明函”的，其中监狱企业未提供由省级监狱管理局或戒毒局 (含新疆生</w:t>
      </w:r>
      <w:r>
        <w:rPr>
          <w:rFonts w:hint="eastAsia" w:asciiTheme="minorEastAsia" w:hAnsiTheme="minorEastAsia" w:eastAsiaTheme="minorEastAsia" w:cstheme="minorEastAsia"/>
          <w:spacing w:val="13"/>
          <w:sz w:val="24"/>
          <w:szCs w:val="24"/>
        </w:rPr>
        <w:t>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rPr>
        <w:t>建设兵团) 出具的监狱企业的证明文件的，残疾人福利性单位未提供“残疾人福</w:t>
      </w:r>
      <w:r>
        <w:rPr>
          <w:rFonts w:hint="eastAsia" w:asciiTheme="minorEastAsia" w:hAnsiTheme="minorEastAsia" w:eastAsiaTheme="minorEastAsia" w:cstheme="minorEastAsia"/>
          <w:spacing w:val="13"/>
          <w:sz w:val="24"/>
          <w:szCs w:val="24"/>
        </w:rPr>
        <w:t>利</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8"/>
          <w:sz w:val="24"/>
          <w:szCs w:val="24"/>
        </w:rPr>
        <w:t>性</w:t>
      </w:r>
      <w:r>
        <w:rPr>
          <w:rFonts w:hint="eastAsia" w:asciiTheme="minorEastAsia" w:hAnsiTheme="minorEastAsia" w:eastAsiaTheme="minorEastAsia" w:cstheme="minorEastAsia"/>
          <w:spacing w:val="15"/>
          <w:sz w:val="24"/>
          <w:szCs w:val="24"/>
        </w:rPr>
        <w:t>单位声明函”的；组成联合体或者接受分包的小微企业与联合体内其他企业、分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包</w:t>
      </w:r>
      <w:r>
        <w:rPr>
          <w:rFonts w:hint="eastAsia" w:asciiTheme="minorEastAsia" w:hAnsiTheme="minorEastAsia" w:eastAsiaTheme="minorEastAsia" w:cstheme="minorEastAsia"/>
          <w:spacing w:val="9"/>
          <w:sz w:val="24"/>
          <w:szCs w:val="24"/>
        </w:rPr>
        <w:t>企业之间存在直接控股、管理关系的，不得享受价格扣除优惠政策。</w:t>
      </w:r>
    </w:p>
    <w:p w14:paraId="5DE711D1">
      <w:pPr>
        <w:spacing w:before="184" w:line="230" w:lineRule="auto"/>
        <w:ind w:left="3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17"/>
          <w:sz w:val="24"/>
          <w:szCs w:val="24"/>
        </w:rPr>
        <w:t>4</w:t>
      </w:r>
      <w:r>
        <w:rPr>
          <w:rFonts w:hint="eastAsia" w:asciiTheme="minorEastAsia" w:hAnsiTheme="minorEastAsia" w:eastAsiaTheme="minorEastAsia" w:cstheme="minorEastAsia"/>
          <w:spacing w:val="14"/>
          <w:sz w:val="24"/>
          <w:szCs w:val="24"/>
        </w:rPr>
        <w:t>) 专门面向中小企业、预留部分采购份额面向中小企业采购的项目或采购包，评审时</w:t>
      </w:r>
      <w:r>
        <w:rPr>
          <w:rFonts w:hint="eastAsia" w:asciiTheme="minorEastAsia" w:hAnsiTheme="minorEastAsia" w:eastAsiaTheme="minorEastAsia" w:cstheme="minorEastAsia"/>
          <w:spacing w:val="10"/>
          <w:sz w:val="24"/>
          <w:szCs w:val="24"/>
        </w:rPr>
        <w:t>不</w:t>
      </w:r>
      <w:r>
        <w:rPr>
          <w:rFonts w:hint="eastAsia" w:asciiTheme="minorEastAsia" w:hAnsiTheme="minorEastAsia" w:eastAsiaTheme="minorEastAsia" w:cstheme="minorEastAsia"/>
          <w:spacing w:val="6"/>
          <w:sz w:val="24"/>
          <w:szCs w:val="24"/>
        </w:rPr>
        <w:t>再进行价格扣除。</w:t>
      </w:r>
    </w:p>
    <w:p w14:paraId="758A8AD7">
      <w:pPr>
        <w:spacing w:before="15" w:line="229"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w:t>
      </w:r>
      <w:r>
        <w:rPr>
          <w:rFonts w:hint="eastAsia" w:asciiTheme="minorEastAsia" w:hAnsiTheme="minorEastAsia" w:eastAsiaTheme="minorEastAsia" w:cstheme="minorEastAsia"/>
          <w:spacing w:val="9"/>
          <w:sz w:val="24"/>
          <w:szCs w:val="24"/>
        </w:rPr>
        <w:t xml:space="preserve">.3 </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节</w:t>
      </w:r>
      <w:r>
        <w:rPr>
          <w:rFonts w:hint="eastAsia" w:asciiTheme="minorEastAsia" w:hAnsiTheme="minorEastAsia" w:eastAsiaTheme="minorEastAsia" w:cstheme="minorEastAsia"/>
          <w:spacing w:val="9"/>
          <w:sz w:val="24"/>
          <w:szCs w:val="24"/>
          <w14:textOutline w14:w="4424" w14:cap="sq" w14:cmpd="sng">
            <w14:solidFill>
              <w14:srgbClr w14:val="000000"/>
            </w14:solidFill>
            <w14:prstDash w14:val="solid"/>
            <w14:bevel/>
          </w14:textOutline>
        </w:rPr>
        <w:t>能</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环</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保产</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品</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政</w:t>
      </w:r>
      <w:r>
        <w:rPr>
          <w:rFonts w:hint="eastAsia" w:asciiTheme="minorEastAsia" w:hAnsiTheme="minorEastAsia" w:eastAsiaTheme="minorEastAsia" w:cstheme="minorEastAsia"/>
          <w:spacing w:val="9"/>
          <w:sz w:val="24"/>
          <w:szCs w:val="24"/>
          <w14:textOutline w14:w="4380" w14:cap="sq" w14:cmpd="sng">
            <w14:solidFill>
              <w14:srgbClr w14:val="000000"/>
            </w14:solidFill>
            <w14:prstDash w14:val="solid"/>
            <w14:bevel/>
          </w14:textOutline>
        </w:rPr>
        <w:t>策</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支持</w:t>
      </w:r>
      <w:r>
        <w:rPr>
          <w:rFonts w:hint="eastAsia" w:asciiTheme="minorEastAsia" w:hAnsiTheme="minorEastAsia" w:eastAsiaTheme="minorEastAsia" w:cstheme="minorEastAsia"/>
          <w:spacing w:val="9"/>
          <w:sz w:val="24"/>
          <w:szCs w:val="24"/>
          <w14:textOutline w14:w="4467" w14:cap="sq" w14:cmpd="sng">
            <w14:solidFill>
              <w14:srgbClr w14:val="000000"/>
            </w14:solidFill>
            <w14:prstDash w14:val="solid"/>
            <w14:bevel/>
          </w14:textOutline>
        </w:rPr>
        <w:t>：</w:t>
      </w:r>
    </w:p>
    <w:p w14:paraId="413139D7">
      <w:pPr>
        <w:spacing w:before="138" w:line="339" w:lineRule="auto"/>
        <w:ind w:left="1084" w:hanging="4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3</w:t>
      </w:r>
      <w:r>
        <w:rPr>
          <w:rFonts w:hint="eastAsia" w:asciiTheme="minorEastAsia" w:hAnsiTheme="minorEastAsia" w:eastAsiaTheme="minorEastAsia" w:cstheme="minorEastAsia"/>
          <w:spacing w:val="13"/>
          <w:sz w:val="24"/>
          <w:szCs w:val="24"/>
        </w:rPr>
        <w:t>.3.1 投标人提供的产品如属于政府强制采购节能产品范围，投标人需提供该产品有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效期内的节能产品认证证书，且该产品的认证机构应在《市场监管总局关于发布</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参</w:t>
      </w:r>
      <w:r>
        <w:rPr>
          <w:rFonts w:hint="eastAsia" w:asciiTheme="minorEastAsia" w:hAnsiTheme="minorEastAsia" w:eastAsiaTheme="minorEastAsia" w:cstheme="minorEastAsia"/>
          <w:spacing w:val="5"/>
          <w:sz w:val="24"/>
          <w:szCs w:val="24"/>
        </w:rPr>
        <w:t>与实施政府采购节能产品、环境标志产品认证机构名录的公告》  (2019 年第 16</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号)</w:t>
      </w:r>
      <w:r>
        <w:rPr>
          <w:rFonts w:hint="eastAsia" w:asciiTheme="minorEastAsia" w:hAnsiTheme="minorEastAsia" w:eastAsiaTheme="minorEastAsia" w:cstheme="minorEastAsia"/>
          <w:spacing w:val="7"/>
          <w:sz w:val="24"/>
          <w:szCs w:val="24"/>
        </w:rPr>
        <w:t xml:space="preserve"> 中对应品目规定的认证机构名录内。</w:t>
      </w:r>
    </w:p>
    <w:p w14:paraId="1BFD3CED">
      <w:pPr>
        <w:spacing w:before="178" w:line="354" w:lineRule="auto"/>
        <w:ind w:left="1084" w:hanging="4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3</w:t>
      </w:r>
      <w:r>
        <w:rPr>
          <w:rFonts w:hint="eastAsia" w:asciiTheme="minorEastAsia" w:hAnsiTheme="minorEastAsia" w:eastAsiaTheme="minorEastAsia" w:cstheme="minorEastAsia"/>
          <w:spacing w:val="13"/>
          <w:sz w:val="24"/>
          <w:szCs w:val="24"/>
        </w:rPr>
        <w:t>.3.2 投标人所投产品如属于政府优先采购节能产品范围的，投标人需提供该产品有</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效期内的节能产品认证证书，且该产品的认证机构应在《市场监管总局关于发布</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参</w:t>
      </w:r>
      <w:r>
        <w:rPr>
          <w:rFonts w:hint="eastAsia" w:asciiTheme="minorEastAsia" w:hAnsiTheme="minorEastAsia" w:eastAsiaTheme="minorEastAsia" w:cstheme="minorEastAsia"/>
          <w:spacing w:val="5"/>
          <w:sz w:val="24"/>
          <w:szCs w:val="24"/>
        </w:rPr>
        <w:t>与实施政府采购节能产品、环境标志产品认证机构名录的公告》  (2019 年第 16</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0"/>
          <w:sz w:val="24"/>
          <w:szCs w:val="24"/>
        </w:rPr>
        <w:t>号</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pacing w:val="15"/>
          <w:sz w:val="24"/>
          <w:szCs w:val="24"/>
        </w:rPr>
        <w:t xml:space="preserve"> 中对应品目规定的认证机构名录内，经评标委员会审核确认供应商投标产品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符合以上政府采购政策的，最终综合得分相同的情况下，将优先采购节能环保产</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品。</w:t>
      </w:r>
    </w:p>
    <w:p w14:paraId="26849527">
      <w:pPr>
        <w:spacing w:line="413" w:lineRule="auto"/>
        <w:ind w:firstLine="556"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3</w:t>
      </w:r>
      <w:r>
        <w:rPr>
          <w:rFonts w:hint="eastAsia" w:asciiTheme="minorEastAsia" w:hAnsiTheme="minorEastAsia" w:eastAsiaTheme="minorEastAsia" w:cstheme="minorEastAsia"/>
          <w:spacing w:val="13"/>
          <w:sz w:val="24"/>
          <w:szCs w:val="24"/>
        </w:rPr>
        <w:t>.3.3 投标人提供的产品如属于“环境标志产品政府采购品目清单”范围，投标人需</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8"/>
          <w:sz w:val="24"/>
          <w:szCs w:val="24"/>
        </w:rPr>
        <w:t>提</w:t>
      </w:r>
      <w:r>
        <w:rPr>
          <w:rFonts w:hint="eastAsia" w:asciiTheme="minorEastAsia" w:hAnsiTheme="minorEastAsia" w:eastAsiaTheme="minorEastAsia" w:cstheme="minorEastAsia"/>
          <w:spacing w:val="16"/>
          <w:sz w:val="24"/>
          <w:szCs w:val="24"/>
        </w:rPr>
        <w:t>供该产品有效期内的环境标志产品认证证书，且该产品的认证机构应在《市场监管总局关于发布参与实施政府采购节能产品、环境标志产品认证机构名录的</w:t>
      </w:r>
      <w:r>
        <w:rPr>
          <w:rFonts w:hint="eastAsia" w:asciiTheme="minorEastAsia" w:hAnsiTheme="minorEastAsia" w:eastAsiaTheme="minorEastAsia" w:cstheme="minorEastAsia"/>
          <w:spacing w:val="13"/>
          <w:sz w:val="24"/>
          <w:szCs w:val="24"/>
        </w:rPr>
        <w:t>公</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告》  (20</w:t>
      </w:r>
      <w:r>
        <w:rPr>
          <w:rFonts w:hint="eastAsia" w:asciiTheme="minorEastAsia" w:hAnsiTheme="minorEastAsia" w:eastAsiaTheme="minorEastAsia" w:cstheme="minorEastAsia"/>
          <w:spacing w:val="2"/>
          <w:sz w:val="24"/>
          <w:szCs w:val="24"/>
        </w:rPr>
        <w:t>19 年第 16 号) 中规定的认证机构名录内，经评标委员会审核确认供应商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投标产品符合以上政府采购政策的，最终综合得分相同的情况下，将优先采购节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能环保产品</w:t>
      </w:r>
      <w:r>
        <w:rPr>
          <w:rFonts w:hint="eastAsia" w:asciiTheme="minorEastAsia" w:hAnsiTheme="minorEastAsia" w:eastAsiaTheme="minorEastAsia" w:cstheme="minorEastAsia"/>
          <w:spacing w:val="4"/>
          <w:sz w:val="24"/>
          <w:szCs w:val="24"/>
        </w:rPr>
        <w:t>。</w:t>
      </w:r>
    </w:p>
    <w:p w14:paraId="505FF03E">
      <w:pPr>
        <w:spacing w:before="27" w:line="231" w:lineRule="auto"/>
        <w:ind w:left="325"/>
        <w:rPr>
          <w:rFonts w:hint="eastAsia" w:asciiTheme="minorEastAsia" w:hAnsiTheme="minorEastAsia" w:eastAsiaTheme="minorEastAsia" w:cstheme="minorEastAsia"/>
          <w:sz w:val="24"/>
          <w:szCs w:val="24"/>
        </w:rPr>
      </w:pPr>
      <w:bookmarkStart w:id="86" w:name="_bookmark43"/>
      <w:bookmarkEnd w:id="86"/>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4.相</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同</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品</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牌</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处理</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原</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则</w:t>
      </w:r>
    </w:p>
    <w:p w14:paraId="4C3580A6">
      <w:pPr>
        <w:spacing w:before="137" w:line="339" w:lineRule="auto"/>
        <w:ind w:left="850" w:hanging="5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4.1</w:t>
      </w:r>
      <w:r>
        <w:rPr>
          <w:rFonts w:hint="eastAsia" w:asciiTheme="minorEastAsia" w:hAnsiTheme="minorEastAsia" w:eastAsiaTheme="minorEastAsia" w:cstheme="minorEastAsia"/>
          <w:spacing w:val="10"/>
          <w:sz w:val="24"/>
          <w:szCs w:val="24"/>
        </w:rPr>
        <w:t xml:space="preserve"> 提供相同品牌产品且通过资格审查、符合性审查的不同投标人参加同一合同项下投标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的</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pacing w:val="10"/>
          <w:sz w:val="24"/>
          <w:szCs w:val="24"/>
        </w:rPr>
        <w:t>按一家投标人计算，评审后得分最高的同品牌投标人获得中标人推荐资格；评审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得</w:t>
      </w:r>
      <w:r>
        <w:rPr>
          <w:rFonts w:hint="eastAsia" w:asciiTheme="minorEastAsia" w:hAnsiTheme="minorEastAsia" w:eastAsiaTheme="minorEastAsia" w:cstheme="minorEastAsia"/>
          <w:spacing w:val="11"/>
          <w:sz w:val="24"/>
          <w:szCs w:val="24"/>
        </w:rPr>
        <w:t>分</w:t>
      </w:r>
      <w:r>
        <w:rPr>
          <w:rFonts w:hint="eastAsia" w:asciiTheme="minorEastAsia" w:hAnsiTheme="minorEastAsia" w:eastAsiaTheme="minorEastAsia" w:cstheme="minorEastAsia"/>
          <w:spacing w:val="10"/>
          <w:sz w:val="24"/>
          <w:szCs w:val="24"/>
        </w:rPr>
        <w:t>相同的，由采购人确定或者采购人委托评标委员会以投票方式确定一个投标人获</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得中标人推荐资格，其他同品牌投标人不作为中标候选人</w:t>
      </w:r>
      <w:r>
        <w:rPr>
          <w:rFonts w:hint="eastAsia" w:asciiTheme="minorEastAsia" w:hAnsiTheme="minorEastAsia" w:eastAsiaTheme="minorEastAsia" w:cstheme="minorEastAsia"/>
          <w:spacing w:val="5"/>
          <w:sz w:val="24"/>
          <w:szCs w:val="24"/>
        </w:rPr>
        <w:t>。</w:t>
      </w:r>
    </w:p>
    <w:p w14:paraId="406BDF70">
      <w:pPr>
        <w:spacing w:before="181" w:line="327" w:lineRule="auto"/>
        <w:ind w:left="849" w:right="2" w:hanging="514"/>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20"/>
          <w:sz w:val="24"/>
          <w:szCs w:val="24"/>
        </w:rPr>
        <w:t>4.</w:t>
      </w:r>
      <w:r>
        <w:rPr>
          <w:rFonts w:hint="eastAsia" w:asciiTheme="minorEastAsia" w:hAnsiTheme="minorEastAsia" w:eastAsiaTheme="minorEastAsia" w:cstheme="minorEastAsia"/>
          <w:spacing w:val="17"/>
          <w:sz w:val="24"/>
          <w:szCs w:val="24"/>
        </w:rPr>
        <w:t>2</w:t>
      </w:r>
      <w:r>
        <w:rPr>
          <w:rFonts w:hint="eastAsia" w:asciiTheme="minorEastAsia" w:hAnsiTheme="minorEastAsia" w:eastAsiaTheme="minorEastAsia" w:cstheme="minorEastAsia"/>
          <w:spacing w:val="10"/>
          <w:sz w:val="24"/>
          <w:szCs w:val="24"/>
        </w:rPr>
        <w:t xml:space="preserve"> 非单一产品采购项目，采购人应当根据采购项目技术构成、产品价格比重等合理确定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一</w:t>
      </w:r>
      <w:r>
        <w:rPr>
          <w:rFonts w:hint="eastAsia" w:asciiTheme="minorEastAsia" w:hAnsiTheme="minorEastAsia" w:eastAsiaTheme="minorEastAsia" w:cstheme="minorEastAsia"/>
          <w:spacing w:val="10"/>
          <w:sz w:val="24"/>
          <w:szCs w:val="24"/>
        </w:rPr>
        <w:t>个核心产品 (采购清单中作“相同〈或同一〉品牌”实质性要求的产品，视为一个</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核</w:t>
      </w:r>
      <w:r>
        <w:rPr>
          <w:rFonts w:hint="eastAsia" w:asciiTheme="minorEastAsia" w:hAnsiTheme="minorEastAsia" w:eastAsiaTheme="minorEastAsia" w:cstheme="minorEastAsia"/>
          <w:spacing w:val="10"/>
          <w:sz w:val="24"/>
          <w:szCs w:val="24"/>
        </w:rPr>
        <w:t>心</w:t>
      </w:r>
      <w:r>
        <w:rPr>
          <w:rFonts w:hint="eastAsia" w:asciiTheme="minorEastAsia" w:hAnsiTheme="minorEastAsia" w:eastAsiaTheme="minorEastAsia" w:cstheme="minorEastAsia"/>
          <w:spacing w:val="8"/>
          <w:sz w:val="24"/>
          <w:szCs w:val="24"/>
        </w:rPr>
        <w:t>产品) ，并以“核心产品”在招标文件中标注。</w:t>
      </w:r>
    </w:p>
    <w:p w14:paraId="18FD027D">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lang w:val="en-US" w:eastAsia="zh-CN"/>
          <w14:textOutline w14:w="4467" w14:cap="sq" w14:cmpd="sng">
            <w14:solidFill>
              <w14:srgbClr w14:val="000000"/>
            </w14:solidFill>
            <w14:prstDash w14:val="solid"/>
            <w14:bevel/>
          </w14:textOutline>
        </w:rPr>
      </w:pPr>
      <w:r>
        <w:rPr>
          <w:rFonts w:hint="eastAsia" w:asciiTheme="minorEastAsia" w:hAnsiTheme="minorEastAsia" w:eastAsiaTheme="minorEastAsia" w:cstheme="minorEastAsia"/>
          <w:snapToGrid w:val="0"/>
          <w:color w:val="000000"/>
          <w:spacing w:val="10"/>
          <w:kern w:val="0"/>
          <w:sz w:val="24"/>
          <w:szCs w:val="24"/>
          <w:lang w:val="en-US" w:eastAsia="zh-CN"/>
          <w14:textOutline w14:w="4467" w14:cap="sq" w14:cmpd="sng">
            <w14:solidFill>
              <w14:srgbClr w14:val="000000"/>
            </w14:solidFill>
            <w14:prstDash w14:val="solid"/>
            <w14:bevel/>
          </w14:textOutline>
        </w:rPr>
        <w:t>5.商品包装、快递包装政策支持：</w:t>
      </w:r>
    </w:p>
    <w:p w14:paraId="29F3D526">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rPr>
      </w:pPr>
      <w:r>
        <w:rPr>
          <w:rFonts w:hint="eastAsia" w:asciiTheme="minorEastAsia" w:hAnsiTheme="minorEastAsia" w:eastAsiaTheme="minorEastAsia" w:cstheme="minorEastAsia"/>
          <w:snapToGrid w:val="0"/>
          <w:color w:val="000000"/>
          <w:spacing w:val="10"/>
          <w:kern w:val="0"/>
          <w:sz w:val="24"/>
          <w:szCs w:val="24"/>
        </w:rPr>
        <w:t>根据财办库(2020)123号要求:</w:t>
      </w:r>
    </w:p>
    <w:p w14:paraId="601F54FE">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rPr>
      </w:pPr>
      <w:r>
        <w:rPr>
          <w:rFonts w:hint="eastAsia" w:asciiTheme="minorEastAsia" w:hAnsiTheme="minorEastAsia" w:eastAsiaTheme="minorEastAsia" w:cstheme="minorEastAsia"/>
          <w:snapToGrid w:val="0"/>
          <w:color w:val="000000"/>
          <w:spacing w:val="10"/>
          <w:kern w:val="0"/>
          <w:sz w:val="24"/>
          <w:szCs w:val="24"/>
          <w:lang w:val="en-US" w:eastAsia="zh-CN"/>
        </w:rPr>
        <w:t>5.1</w:t>
      </w:r>
      <w:r>
        <w:rPr>
          <w:rFonts w:hint="eastAsia" w:asciiTheme="minorEastAsia" w:hAnsiTheme="minorEastAsia" w:eastAsiaTheme="minorEastAsia" w:cstheme="minorEastAsia"/>
          <w:snapToGrid w:val="0"/>
          <w:color w:val="000000"/>
          <w:spacing w:val="10"/>
          <w:kern w:val="0"/>
          <w:sz w:val="24"/>
          <w:szCs w:val="24"/>
        </w:rPr>
        <w:t>政府采购货物、工程和服务项目中涉及商品包装和快递包装的，要参考包装需求标准，在采购文件中明确政府采购供应商提供产品及相关快递服务的，</w:t>
      </w:r>
      <w:r>
        <w:rPr>
          <w:rFonts w:hint="eastAsia" w:asciiTheme="minorEastAsia" w:hAnsiTheme="minorEastAsia" w:eastAsiaTheme="minorEastAsia" w:cstheme="minorEastAsia"/>
          <w:snapToGrid w:val="0"/>
          <w:color w:val="000000"/>
          <w:spacing w:val="10"/>
          <w:kern w:val="0"/>
          <w:sz w:val="24"/>
          <w:szCs w:val="24"/>
          <w:lang w:eastAsia="zh-CN"/>
        </w:rPr>
        <w:t>具体</w:t>
      </w:r>
      <w:r>
        <w:rPr>
          <w:rFonts w:hint="eastAsia" w:asciiTheme="minorEastAsia" w:hAnsiTheme="minorEastAsia" w:eastAsiaTheme="minorEastAsia" w:cstheme="minorEastAsia"/>
          <w:snapToGrid w:val="0"/>
          <w:color w:val="000000"/>
          <w:spacing w:val="10"/>
          <w:kern w:val="0"/>
          <w:sz w:val="24"/>
          <w:szCs w:val="24"/>
        </w:rPr>
        <w:t>包装要求。</w:t>
      </w:r>
    </w:p>
    <w:p w14:paraId="381C8E71">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rPr>
      </w:pPr>
      <w:r>
        <w:rPr>
          <w:rFonts w:hint="eastAsia" w:asciiTheme="minorEastAsia" w:hAnsiTheme="minorEastAsia" w:eastAsiaTheme="minorEastAsia" w:cstheme="minorEastAsia"/>
          <w:snapToGrid w:val="0"/>
          <w:color w:val="000000"/>
          <w:spacing w:val="10"/>
          <w:kern w:val="0"/>
          <w:sz w:val="24"/>
          <w:szCs w:val="24"/>
          <w:lang w:val="en-US" w:eastAsia="zh-CN"/>
        </w:rPr>
        <w:t>5.1.2</w:t>
      </w:r>
      <w:r>
        <w:rPr>
          <w:rFonts w:hint="eastAsia" w:asciiTheme="minorEastAsia" w:hAnsiTheme="minorEastAsia" w:eastAsiaTheme="minorEastAsia" w:cstheme="minorEastAsia"/>
          <w:snapToGrid w:val="0"/>
          <w:color w:val="000000"/>
          <w:spacing w:val="10"/>
          <w:kern w:val="0"/>
          <w:sz w:val="24"/>
          <w:szCs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F6579B1">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rPr>
      </w:pPr>
      <w:r>
        <w:rPr>
          <w:rFonts w:hint="eastAsia" w:asciiTheme="minorEastAsia" w:hAnsiTheme="minorEastAsia" w:eastAsiaTheme="minorEastAsia" w:cstheme="minorEastAsia"/>
          <w:snapToGrid w:val="0"/>
          <w:color w:val="000000"/>
          <w:spacing w:val="10"/>
          <w:kern w:val="0"/>
          <w:sz w:val="24"/>
          <w:szCs w:val="24"/>
          <w:lang w:val="en-US" w:eastAsia="zh-CN"/>
        </w:rPr>
        <w:t>5.1.3</w:t>
      </w:r>
      <w:r>
        <w:rPr>
          <w:rFonts w:hint="eastAsia" w:asciiTheme="minorEastAsia" w:hAnsiTheme="minorEastAsia" w:eastAsiaTheme="minorEastAsia" w:cstheme="minorEastAsia"/>
          <w:snapToGrid w:val="0"/>
          <w:color w:val="000000"/>
          <w:spacing w:val="10"/>
          <w:kern w:val="0"/>
          <w:sz w:val="24"/>
          <w:szCs w:val="24"/>
        </w:rPr>
        <w:t>政府采购协议供货、定点采购项目和电子卖场也要积极推广应用包装需求标准，对商品包装和快递包装符合包装需求标准的产品加挂标识，引导采购人优先选择。</w:t>
      </w:r>
    </w:p>
    <w:p w14:paraId="56F5E497">
      <w:pPr>
        <w:pStyle w:val="40"/>
        <w:numPr>
          <w:ilvl w:val="2"/>
          <w:numId w:val="0"/>
        </w:numPr>
        <w:tabs>
          <w:tab w:val="left" w:pos="1648"/>
        </w:tabs>
        <w:spacing w:before="3" w:after="0" w:line="364" w:lineRule="auto"/>
        <w:ind w:right="411" w:rightChars="0"/>
        <w:jc w:val="both"/>
        <w:rPr>
          <w:rFonts w:hint="eastAsia" w:asciiTheme="minorEastAsia" w:hAnsiTheme="minorEastAsia" w:eastAsiaTheme="minorEastAsia" w:cstheme="minorEastAsia"/>
          <w:snapToGrid w:val="0"/>
          <w:color w:val="000000"/>
          <w:spacing w:val="10"/>
          <w:kern w:val="0"/>
          <w:sz w:val="24"/>
          <w:szCs w:val="24"/>
        </w:rPr>
      </w:pPr>
      <w:r>
        <w:rPr>
          <w:rFonts w:hint="eastAsia" w:asciiTheme="minorEastAsia" w:hAnsiTheme="minorEastAsia" w:eastAsiaTheme="minorEastAsia" w:cstheme="minorEastAsia"/>
          <w:snapToGrid w:val="0"/>
          <w:color w:val="000000"/>
          <w:spacing w:val="10"/>
          <w:kern w:val="0"/>
          <w:sz w:val="24"/>
          <w:szCs w:val="24"/>
          <w:lang w:val="en-US" w:eastAsia="zh-CN"/>
        </w:rPr>
        <w:t>5.1.4</w:t>
      </w:r>
      <w:r>
        <w:rPr>
          <w:rFonts w:hint="eastAsia" w:asciiTheme="minorEastAsia" w:hAnsiTheme="minorEastAsia" w:eastAsiaTheme="minorEastAsia" w:cstheme="minorEastAsia"/>
          <w:snapToGrid w:val="0"/>
          <w:color w:val="000000"/>
          <w:spacing w:val="10"/>
          <w:kern w:val="0"/>
          <w:sz w:val="24"/>
          <w:szCs w:val="24"/>
        </w:rPr>
        <w:t>对于政策执行过程中遇到的问题，请及时向财政部国库司、生态环境部科技财务司和国家邮政局市场监管可反馈。</w:t>
      </w:r>
    </w:p>
    <w:p w14:paraId="0B694C9A">
      <w:pPr>
        <w:pStyle w:val="40"/>
        <w:numPr>
          <w:ilvl w:val="2"/>
          <w:numId w:val="0"/>
        </w:numPr>
        <w:tabs>
          <w:tab w:val="left" w:pos="1648"/>
        </w:tabs>
        <w:spacing w:before="3" w:after="0" w:line="364" w:lineRule="auto"/>
        <w:ind w:right="411" w:rightChars="0"/>
        <w:jc w:val="both"/>
        <w:rPr>
          <w:rFonts w:hint="eastAsia" w:ascii="仿宋" w:hAnsi="仿宋" w:eastAsia="仿宋" w:cs="仿宋"/>
          <w:b/>
          <w:bCs/>
          <w:spacing w:val="-6"/>
          <w:sz w:val="24"/>
          <w:highlight w:val="none"/>
          <w:lang w:val="en-US" w:eastAsia="zh-CN"/>
        </w:rPr>
      </w:pPr>
      <w:r>
        <w:rPr>
          <w:rFonts w:hint="eastAsia" w:cs="仿宋"/>
          <w:b/>
          <w:bCs/>
          <w:spacing w:val="-6"/>
          <w:sz w:val="24"/>
          <w:highlight w:val="none"/>
          <w:lang w:val="en-US" w:eastAsia="zh-CN"/>
        </w:rPr>
        <w:t>6</w:t>
      </w:r>
      <w:r>
        <w:rPr>
          <w:rFonts w:hint="eastAsia" w:ascii="仿宋" w:hAnsi="仿宋" w:eastAsia="仿宋" w:cs="仿宋"/>
          <w:b/>
          <w:bCs/>
          <w:spacing w:val="-6"/>
          <w:sz w:val="24"/>
          <w:highlight w:val="none"/>
          <w:lang w:val="en-US" w:eastAsia="zh-CN"/>
        </w:rPr>
        <w:t>.相同品牌处理原则</w:t>
      </w:r>
    </w:p>
    <w:p w14:paraId="40B2CC6C">
      <w:pPr>
        <w:pStyle w:val="40"/>
        <w:numPr>
          <w:ilvl w:val="2"/>
          <w:numId w:val="0"/>
        </w:numPr>
        <w:tabs>
          <w:tab w:val="left" w:pos="1648"/>
        </w:tabs>
        <w:spacing w:before="3" w:after="0" w:line="364" w:lineRule="auto"/>
        <w:ind w:right="411" w:rightChars="0"/>
        <w:jc w:val="both"/>
        <w:rPr>
          <w:rFonts w:hint="eastAsia" w:ascii="仿宋" w:hAnsi="仿宋" w:eastAsia="仿宋" w:cs="仿宋"/>
          <w:b w:val="0"/>
          <w:bCs w:val="0"/>
          <w:spacing w:val="-6"/>
          <w:sz w:val="24"/>
          <w:highlight w:val="none"/>
          <w:lang w:val="en-US" w:eastAsia="zh-CN"/>
        </w:rPr>
      </w:pPr>
      <w:r>
        <w:rPr>
          <w:rFonts w:hint="eastAsia" w:cs="仿宋"/>
          <w:b w:val="0"/>
          <w:bCs w:val="0"/>
          <w:spacing w:val="-6"/>
          <w:sz w:val="24"/>
          <w:highlight w:val="none"/>
          <w:lang w:val="en-US" w:eastAsia="zh-CN"/>
        </w:rPr>
        <w:t>6</w:t>
      </w:r>
      <w:r>
        <w:rPr>
          <w:rFonts w:hint="eastAsia" w:ascii="仿宋" w:hAnsi="仿宋" w:eastAsia="仿宋" w:cs="仿宋"/>
          <w:b w:val="0"/>
          <w:bCs w:val="0"/>
          <w:spacing w:val="-6"/>
          <w:sz w:val="24"/>
          <w:highlight w:val="none"/>
          <w:lang w:val="en-US" w:eastAsia="zh-CN"/>
        </w:rPr>
        <w:t>.1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23BE2A68">
      <w:pPr>
        <w:pStyle w:val="40"/>
        <w:numPr>
          <w:ilvl w:val="2"/>
          <w:numId w:val="0"/>
        </w:numPr>
        <w:tabs>
          <w:tab w:val="left" w:pos="1648"/>
        </w:tabs>
        <w:spacing w:before="3" w:after="0" w:line="364" w:lineRule="auto"/>
        <w:ind w:right="411" w:rightChars="0"/>
        <w:jc w:val="both"/>
        <w:rPr>
          <w:rFonts w:hint="eastAsia" w:ascii="仿宋" w:hAnsi="仿宋" w:eastAsia="仿宋" w:cs="仿宋"/>
          <w:b w:val="0"/>
          <w:bCs w:val="0"/>
          <w:spacing w:val="-6"/>
          <w:sz w:val="24"/>
          <w:highlight w:val="none"/>
          <w:lang w:val="en-US" w:eastAsia="zh-CN"/>
        </w:rPr>
      </w:pPr>
      <w:r>
        <w:rPr>
          <w:rFonts w:hint="eastAsia" w:ascii="仿宋" w:hAnsi="仿宋" w:eastAsia="仿宋" w:cs="仿宋"/>
          <w:b w:val="0"/>
          <w:bCs w:val="0"/>
          <w:spacing w:val="-6"/>
          <w:sz w:val="24"/>
          <w:highlight w:val="none"/>
          <w:lang w:val="en-US" w:eastAsia="zh-CN"/>
        </w:rPr>
        <w:t>采用综合评分法的采购项目，提供相同品牌产品且通过资格审查、符合性审查的不同投标人参加同一合同项下投标的，按一家投标人计算，评审后得分最高的同品牌投标人获得中标人推荐资格；评审得分相同报价最低的同品牌投标人获得中标人推荐资格；评审得分相同且报价相同的，采取随机抽取方式确定一个投标人获得中标人推荐资格，其他同品牌投标人不作为中标候选人</w:t>
      </w:r>
    </w:p>
    <w:p w14:paraId="32502472">
      <w:pPr>
        <w:pStyle w:val="40"/>
        <w:numPr>
          <w:ilvl w:val="2"/>
          <w:numId w:val="0"/>
        </w:numPr>
        <w:tabs>
          <w:tab w:val="left" w:pos="1648"/>
        </w:tabs>
        <w:spacing w:before="3" w:after="0" w:line="364" w:lineRule="auto"/>
        <w:ind w:right="411" w:rightChars="0"/>
        <w:jc w:val="both"/>
        <w:rPr>
          <w:rFonts w:hint="eastAsia" w:ascii="仿宋" w:hAnsi="仿宋" w:eastAsia="仿宋" w:cs="仿宋"/>
          <w:b w:val="0"/>
          <w:bCs w:val="0"/>
          <w:spacing w:val="-6"/>
          <w:sz w:val="24"/>
          <w:highlight w:val="none"/>
          <w:lang w:val="en-US" w:eastAsia="zh-CN"/>
        </w:rPr>
      </w:pPr>
      <w:r>
        <w:rPr>
          <w:rFonts w:hint="eastAsia" w:cs="仿宋"/>
          <w:b w:val="0"/>
          <w:bCs w:val="0"/>
          <w:spacing w:val="-6"/>
          <w:sz w:val="24"/>
          <w:highlight w:val="none"/>
          <w:lang w:val="en-US" w:eastAsia="zh-CN"/>
        </w:rPr>
        <w:t>6</w:t>
      </w:r>
      <w:r>
        <w:rPr>
          <w:rFonts w:hint="eastAsia" w:ascii="仿宋" w:hAnsi="仿宋" w:eastAsia="仿宋" w:cs="仿宋"/>
          <w:b w:val="0"/>
          <w:bCs w:val="0"/>
          <w:spacing w:val="-6"/>
          <w:sz w:val="24"/>
          <w:highlight w:val="none"/>
          <w:lang w:val="en-US" w:eastAsia="zh-CN"/>
        </w:rPr>
        <w:t>.2 非单一产品采购项目，采购人应当根据采购项目技术构成、产品价格比重等合理确定</w:t>
      </w:r>
    </w:p>
    <w:p w14:paraId="3767D464">
      <w:pPr>
        <w:pStyle w:val="40"/>
        <w:numPr>
          <w:ilvl w:val="2"/>
          <w:numId w:val="0"/>
        </w:numPr>
        <w:tabs>
          <w:tab w:val="left" w:pos="1648"/>
        </w:tabs>
        <w:spacing w:before="3" w:after="0" w:line="364" w:lineRule="auto"/>
        <w:ind w:left="1356" w:leftChars="0" w:right="411" w:rightChars="0" w:hanging="420" w:firstLineChars="0"/>
        <w:jc w:val="both"/>
        <w:rPr>
          <w:rFonts w:hint="eastAsia" w:ascii="仿宋" w:hAnsi="仿宋" w:eastAsia="仿宋" w:cs="仿宋"/>
          <w:b w:val="0"/>
          <w:bCs w:val="0"/>
          <w:spacing w:val="-6"/>
          <w:sz w:val="24"/>
          <w:highlight w:val="none"/>
          <w:lang w:val="en-US" w:eastAsia="zh-CN"/>
        </w:rPr>
      </w:pPr>
      <w:r>
        <w:rPr>
          <w:rFonts w:hint="eastAsia" w:ascii="仿宋" w:hAnsi="仿宋" w:eastAsia="仿宋" w:cs="仿宋"/>
          <w:b w:val="0"/>
          <w:bCs w:val="0"/>
          <w:spacing w:val="-6"/>
          <w:sz w:val="24"/>
          <w:highlight w:val="none"/>
          <w:lang w:val="en-US" w:eastAsia="zh-CN"/>
        </w:rPr>
        <w:t>一个核心产品（采购清单中作“相同〈或同一〉品牌”实质性要求的产品，视为一个核心产品），并以“核心产品”在招标文件中标注。</w:t>
      </w:r>
    </w:p>
    <w:p w14:paraId="41AF2ACE">
      <w:pPr>
        <w:pStyle w:val="40"/>
        <w:numPr>
          <w:ilvl w:val="2"/>
          <w:numId w:val="0"/>
        </w:numPr>
        <w:tabs>
          <w:tab w:val="left" w:pos="1648"/>
        </w:tabs>
        <w:spacing w:before="3" w:after="0" w:line="364" w:lineRule="auto"/>
        <w:ind w:right="411" w:rightChars="0"/>
        <w:jc w:val="both"/>
        <w:rPr>
          <w:rFonts w:hint="default" w:ascii="仿宋" w:hAnsi="仿宋" w:eastAsia="仿宋" w:cs="仿宋"/>
          <w:b w:val="0"/>
          <w:bCs w:val="0"/>
          <w:spacing w:val="-6"/>
          <w:sz w:val="24"/>
          <w:highlight w:val="none"/>
          <w:lang w:val="en-US"/>
        </w:rPr>
      </w:pPr>
      <w:r>
        <w:rPr>
          <w:rFonts w:hint="eastAsia" w:cs="仿宋"/>
          <w:b w:val="0"/>
          <w:bCs w:val="0"/>
          <w:spacing w:val="-6"/>
          <w:sz w:val="24"/>
          <w:highlight w:val="none"/>
          <w:lang w:val="en-US" w:eastAsia="zh-CN"/>
        </w:rPr>
        <w:t>（仅核心产品）</w:t>
      </w:r>
    </w:p>
    <w:p w14:paraId="417A1C37">
      <w:pPr>
        <w:spacing w:before="181" w:line="327" w:lineRule="auto"/>
        <w:ind w:left="849" w:right="2" w:hanging="514"/>
        <w:rPr>
          <w:rFonts w:hint="eastAsia" w:asciiTheme="minorEastAsia" w:hAnsiTheme="minorEastAsia" w:eastAsiaTheme="minorEastAsia" w:cstheme="minorEastAsia"/>
          <w:spacing w:val="8"/>
          <w:sz w:val="24"/>
          <w:szCs w:val="24"/>
        </w:rPr>
      </w:pPr>
    </w:p>
    <w:p w14:paraId="1952EC7B">
      <w:pPr>
        <w:spacing w:before="226" w:line="232" w:lineRule="auto"/>
        <w:ind w:left="3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val="en-US" w:eastAsia="zh-CN"/>
          <w14:textOutline w14:w="4358" w14:cap="sq" w14:cmpd="sng">
            <w14:solidFill>
              <w14:srgbClr w14:val="000000"/>
            </w14:solidFill>
            <w14:prstDash w14:val="solid"/>
            <w14:bevel/>
          </w14:textOutline>
        </w:rPr>
        <w:t>7</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.计</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分</w:t>
      </w: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办</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法</w:t>
      </w:r>
    </w:p>
    <w:p w14:paraId="05420D3A">
      <w:pPr>
        <w:spacing w:before="133" w:line="229"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5.</w:t>
      </w:r>
      <w:r>
        <w:rPr>
          <w:rFonts w:hint="eastAsia" w:asciiTheme="minorEastAsia" w:hAnsiTheme="minorEastAsia" w:eastAsiaTheme="minorEastAsia" w:cstheme="minorEastAsia"/>
          <w:spacing w:val="10"/>
          <w:sz w:val="24"/>
          <w:szCs w:val="24"/>
        </w:rPr>
        <w:t>1</w:t>
      </w:r>
      <w:r>
        <w:rPr>
          <w:rFonts w:hint="eastAsia" w:asciiTheme="minorEastAsia" w:hAnsiTheme="minorEastAsia" w:eastAsiaTheme="minorEastAsia" w:cstheme="minorEastAsia"/>
          <w:spacing w:val="9"/>
          <w:sz w:val="24"/>
          <w:szCs w:val="24"/>
        </w:rPr>
        <w:t xml:space="preserve"> 集中采购机构对各评委的总分进行复核。各项统计结果均精确到小数点后两位。</w:t>
      </w:r>
    </w:p>
    <w:p w14:paraId="2015DDFB">
      <w:pPr>
        <w:spacing w:before="183" w:line="230"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5</w:t>
      </w:r>
      <w:r>
        <w:rPr>
          <w:rFonts w:hint="eastAsia" w:asciiTheme="minorEastAsia" w:hAnsiTheme="minorEastAsia" w:eastAsiaTheme="minorEastAsia" w:cstheme="minorEastAsia"/>
          <w:spacing w:val="9"/>
          <w:sz w:val="24"/>
          <w:szCs w:val="24"/>
        </w:rPr>
        <w:t>.2 各投标人的最终得分为评委所评定分数的算术平均值。</w:t>
      </w:r>
    </w:p>
    <w:p w14:paraId="7D278BD3">
      <w:pPr>
        <w:spacing w:line="247" w:lineRule="auto"/>
        <w:rPr>
          <w:rFonts w:hint="eastAsia" w:asciiTheme="minorEastAsia" w:hAnsiTheme="minorEastAsia" w:eastAsiaTheme="minorEastAsia" w:cstheme="minorEastAsia"/>
          <w:sz w:val="24"/>
          <w:szCs w:val="24"/>
        </w:rPr>
      </w:pPr>
    </w:p>
    <w:p w14:paraId="15B9F0BF">
      <w:pPr>
        <w:spacing w:before="91" w:line="222" w:lineRule="auto"/>
        <w:ind w:left="4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5103"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5"/>
          <w:sz w:val="24"/>
          <w:szCs w:val="24"/>
          <w14:textOutline w14:w="5103" w14:cap="sq" w14:cmpd="sng">
            <w14:solidFill>
              <w14:srgbClr w14:val="000000"/>
            </w14:solidFill>
            <w14:prstDash w14:val="solid"/>
            <w14:bevel/>
          </w14:textOutline>
        </w:rPr>
        <w:t>四</w:t>
      </w:r>
      <w:r>
        <w:rPr>
          <w:rFonts w:hint="eastAsia" w:asciiTheme="minorEastAsia" w:hAnsiTheme="minorEastAsia" w:eastAsiaTheme="minorEastAsia" w:cstheme="minorEastAsia"/>
          <w:spacing w:val="-3"/>
          <w:sz w:val="24"/>
          <w:szCs w:val="24"/>
          <w14:textOutline w14:w="5230"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5103" w14:cap="sq" w14:cmpd="sng">
            <w14:solidFill>
              <w14:srgbClr w14:val="000000"/>
            </w14:solidFill>
            <w14:prstDash w14:val="solid"/>
            <w14:bevel/>
          </w14:textOutline>
        </w:rPr>
        <w:t>推</w:t>
      </w:r>
      <w:r>
        <w:rPr>
          <w:rFonts w:hint="eastAsia" w:asciiTheme="minorEastAsia" w:hAnsiTheme="minorEastAsia" w:eastAsiaTheme="minorEastAsia" w:cstheme="minorEastAsia"/>
          <w:spacing w:val="-3"/>
          <w:sz w:val="24"/>
          <w:szCs w:val="24"/>
          <w14:textOutline w14:w="5230" w14:cap="sq" w14:cmpd="sng">
            <w14:solidFill>
              <w14:srgbClr w14:val="000000"/>
            </w14:solidFill>
            <w14:prstDash w14:val="solid"/>
            <w14:bevel/>
          </w14:textOutline>
        </w:rPr>
        <w:t>荐</w:t>
      </w:r>
      <w:r>
        <w:rPr>
          <w:rFonts w:hint="eastAsia" w:asciiTheme="minorEastAsia" w:hAnsiTheme="minorEastAsia" w:eastAsiaTheme="minorEastAsia" w:cstheme="minorEastAsia"/>
          <w:spacing w:val="-3"/>
          <w:sz w:val="24"/>
          <w:szCs w:val="24"/>
          <w14:textOutline w14:w="5103" w14:cap="sq" w14:cmpd="sng">
            <w14:solidFill>
              <w14:srgbClr w14:val="000000"/>
            </w14:solidFill>
            <w14:prstDash w14:val="solid"/>
            <w14:bevel/>
          </w14:textOutline>
        </w:rPr>
        <w:t>中标</w:t>
      </w:r>
      <w:r>
        <w:rPr>
          <w:rFonts w:hint="eastAsia" w:asciiTheme="minorEastAsia" w:hAnsiTheme="minorEastAsia" w:eastAsiaTheme="minorEastAsia" w:cstheme="minorEastAsia"/>
          <w:spacing w:val="-3"/>
          <w:sz w:val="24"/>
          <w:szCs w:val="24"/>
          <w14:textOutline w14:w="4924" w14:cap="sq" w14:cmpd="sng">
            <w14:solidFill>
              <w14:srgbClr w14:val="000000"/>
            </w14:solidFill>
            <w14:prstDash w14:val="solid"/>
            <w14:bevel/>
          </w14:textOutline>
        </w:rPr>
        <w:t>候</w:t>
      </w:r>
      <w:r>
        <w:rPr>
          <w:rFonts w:hint="eastAsia" w:asciiTheme="minorEastAsia" w:hAnsiTheme="minorEastAsia" w:eastAsiaTheme="minorEastAsia" w:cstheme="minorEastAsia"/>
          <w:spacing w:val="-3"/>
          <w:sz w:val="24"/>
          <w:szCs w:val="24"/>
          <w14:textOutline w14:w="4797" w14:cap="sq" w14:cmpd="sng">
            <w14:solidFill>
              <w14:srgbClr w14:val="000000"/>
            </w14:solidFill>
            <w14:prstDash w14:val="solid"/>
            <w14:bevel/>
          </w14:textOutline>
        </w:rPr>
        <w:t>选人名单或确</w:t>
      </w:r>
      <w:r>
        <w:rPr>
          <w:rFonts w:hint="eastAsia" w:asciiTheme="minorEastAsia" w:hAnsiTheme="minorEastAsia" w:eastAsiaTheme="minorEastAsia" w:cstheme="minorEastAsia"/>
          <w:spacing w:val="-3"/>
          <w:sz w:val="24"/>
          <w:szCs w:val="24"/>
          <w14:textOutline w14:w="4924" w14:cap="sq" w14:cmpd="sng">
            <w14:solidFill>
              <w14:srgbClr w14:val="000000"/>
            </w14:solidFill>
            <w14:prstDash w14:val="solid"/>
            <w14:bevel/>
          </w14:textOutline>
        </w:rPr>
        <w:t>定</w:t>
      </w:r>
      <w:r>
        <w:rPr>
          <w:rFonts w:hint="eastAsia" w:asciiTheme="minorEastAsia" w:hAnsiTheme="minorEastAsia" w:eastAsiaTheme="minorEastAsia" w:cstheme="minorEastAsia"/>
          <w:spacing w:val="-3"/>
          <w:sz w:val="24"/>
          <w:szCs w:val="24"/>
          <w14:textOutline w14:w="4797" w14:cap="sq" w14:cmpd="sng">
            <w14:solidFill>
              <w14:srgbClr w14:val="000000"/>
            </w14:solidFill>
            <w14:prstDash w14:val="solid"/>
            <w14:bevel/>
          </w14:textOutline>
        </w:rPr>
        <w:t>中</w:t>
      </w:r>
      <w:r>
        <w:rPr>
          <w:rFonts w:hint="eastAsia" w:asciiTheme="minorEastAsia" w:hAnsiTheme="minorEastAsia" w:eastAsiaTheme="minorEastAsia" w:cstheme="minorEastAsia"/>
          <w:spacing w:val="-3"/>
          <w:sz w:val="24"/>
          <w:szCs w:val="24"/>
          <w14:textOutline w14:w="4924"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24"/>
          <w:szCs w:val="24"/>
          <w14:textOutline w14:w="5103" w14:cap="sq" w14:cmpd="sng">
            <w14:solidFill>
              <w14:srgbClr w14:val="000000"/>
            </w14:solidFill>
            <w14:prstDash w14:val="solid"/>
            <w14:bevel/>
          </w14:textOutline>
        </w:rPr>
        <w:t>人</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5103" w14:cap="sq" w14:cmpd="sng">
            <w14:solidFill>
              <w14:srgbClr w14:val="000000"/>
            </w14:solidFill>
            <w14:prstDash w14:val="solid"/>
            <w14:bevel/>
          </w14:textOutline>
        </w:rPr>
        <w:t>(本项目由评标委员会直接确定中</w:t>
      </w:r>
      <w:r>
        <w:rPr>
          <w:rFonts w:hint="eastAsia" w:asciiTheme="minorEastAsia" w:hAnsiTheme="minorEastAsia" w:eastAsiaTheme="minorEastAsia" w:cstheme="minorEastAsia"/>
          <w:spacing w:val="-6"/>
          <w:sz w:val="24"/>
          <w:szCs w:val="24"/>
          <w14:textOutline w14:w="5103"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5103" w14:cap="sq" w14:cmpd="sng">
            <w14:solidFill>
              <w14:srgbClr w14:val="000000"/>
            </w14:solidFill>
            <w14:prstDash w14:val="solid"/>
            <w14:bevel/>
          </w14:textOutline>
        </w:rPr>
        <w:t>人)</w:t>
      </w:r>
    </w:p>
    <w:p w14:paraId="7FBC330A">
      <w:pPr>
        <w:spacing w:before="200" w:line="375" w:lineRule="auto"/>
        <w:ind w:left="94" w:right="2" w:firstLine="2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14:textOutline w14:w="4467" w14:cap="sq" w14:cmpd="sng">
            <w14:solidFill>
              <w14:srgbClr w14:val="000000"/>
            </w14:solidFill>
            <w14:prstDash w14:val="solid"/>
            <w14:bevel/>
          </w14:textOutline>
        </w:rPr>
        <w:t>1</w:t>
      </w:r>
      <w:r>
        <w:rPr>
          <w:rFonts w:hint="eastAsia" w:asciiTheme="minorEastAsia" w:hAnsiTheme="minorEastAsia" w:eastAsiaTheme="minorEastAsia" w:cstheme="minorEastAsia"/>
          <w:spacing w:val="19"/>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3"/>
          <w:sz w:val="24"/>
          <w:szCs w:val="24"/>
        </w:rPr>
        <w:t xml:space="preserve"> 评标委员会按照招标文件确定的评标方法、程序及标准，对投标文件进行评审。评标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2"/>
          <w:sz w:val="24"/>
          <w:szCs w:val="24"/>
        </w:rPr>
        <w:t>结</w:t>
      </w:r>
      <w:r>
        <w:rPr>
          <w:rFonts w:hint="eastAsia" w:asciiTheme="minorEastAsia" w:hAnsiTheme="minorEastAsia" w:eastAsiaTheme="minorEastAsia" w:cstheme="minorEastAsia"/>
          <w:spacing w:val="17"/>
          <w:sz w:val="24"/>
          <w:szCs w:val="24"/>
        </w:rPr>
        <w:t>果按评审后得分由高到低顺序排列。得分相同的，按投标报价由低到高顺序排列。得分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2"/>
          <w:sz w:val="24"/>
          <w:szCs w:val="24"/>
        </w:rPr>
        <w:t>且</w:t>
      </w:r>
      <w:r>
        <w:rPr>
          <w:rFonts w:hint="eastAsia" w:asciiTheme="minorEastAsia" w:hAnsiTheme="minorEastAsia" w:eastAsiaTheme="minorEastAsia" w:cstheme="minorEastAsia"/>
          <w:spacing w:val="17"/>
          <w:sz w:val="24"/>
          <w:szCs w:val="24"/>
        </w:rPr>
        <w:t>投标报价相同的并列。投标文件满足招标文件全部实质性要求，且按照评审因素的量化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指标评审得分最高的投标人为排名第一的中标候选人</w:t>
      </w:r>
      <w:r>
        <w:rPr>
          <w:rFonts w:hint="eastAsia" w:asciiTheme="minorEastAsia" w:hAnsiTheme="minorEastAsia" w:eastAsiaTheme="minorEastAsia" w:cstheme="minorEastAsia"/>
          <w:spacing w:val="4"/>
          <w:sz w:val="24"/>
          <w:szCs w:val="24"/>
        </w:rPr>
        <w:t>。</w:t>
      </w:r>
    </w:p>
    <w:p w14:paraId="64CAC75D">
      <w:pPr>
        <w:spacing w:before="3" w:line="324" w:lineRule="auto"/>
        <w:ind w:left="106" w:right="31" w:firstLine="2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6"/>
          <w:sz w:val="24"/>
          <w:szCs w:val="24"/>
        </w:rPr>
        <w:t>2</w:t>
      </w:r>
      <w:r>
        <w:rPr>
          <w:rFonts w:hint="eastAsia" w:asciiTheme="minorEastAsia" w:hAnsiTheme="minorEastAsia" w:eastAsiaTheme="minorEastAsia" w:cstheme="minorEastAsia"/>
          <w:b/>
          <w:bCs/>
          <w:spacing w:val="13"/>
          <w:sz w:val="24"/>
          <w:szCs w:val="24"/>
        </w:rPr>
        <w:t>.</w:t>
      </w:r>
      <w:r>
        <w:rPr>
          <w:rFonts w:hint="eastAsia" w:asciiTheme="minorEastAsia" w:hAnsiTheme="minorEastAsia" w:eastAsiaTheme="minorEastAsia" w:cstheme="minorEastAsia"/>
          <w:spacing w:val="13"/>
          <w:sz w:val="24"/>
          <w:szCs w:val="24"/>
        </w:rPr>
        <w:t xml:space="preserve"> 评标委员会依据评标结果，按各投标人的评审后得分由高到低的顺序向采购人推荐得</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7"/>
          <w:sz w:val="24"/>
          <w:szCs w:val="24"/>
        </w:rPr>
        <w:t>分</w:t>
      </w:r>
      <w:r>
        <w:rPr>
          <w:rFonts w:hint="eastAsia" w:asciiTheme="minorEastAsia" w:hAnsiTheme="minorEastAsia" w:eastAsiaTheme="minorEastAsia" w:cstheme="minorEastAsia"/>
          <w:spacing w:val="10"/>
          <w:sz w:val="24"/>
          <w:szCs w:val="24"/>
        </w:rPr>
        <w:t>前三名的进入中标候选人名单，或根据采购人授权，直接确定排名第一的为中标人，并形</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成书面的评标报告</w:t>
      </w:r>
      <w:r>
        <w:rPr>
          <w:rFonts w:hint="eastAsia" w:asciiTheme="minorEastAsia" w:hAnsiTheme="minorEastAsia" w:eastAsiaTheme="minorEastAsia" w:cstheme="minorEastAsia"/>
          <w:spacing w:val="5"/>
          <w:sz w:val="24"/>
          <w:szCs w:val="24"/>
        </w:rPr>
        <w:t>。</w:t>
      </w:r>
    </w:p>
    <w:p w14:paraId="3E22F3BE">
      <w:pPr>
        <w:spacing w:before="1" w:line="324" w:lineRule="auto"/>
        <w:ind w:left="107" w:right="31" w:firstLine="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4"/>
          <w:sz w:val="24"/>
          <w:szCs w:val="24"/>
        </w:rPr>
        <w:t>3.</w:t>
      </w:r>
      <w:r>
        <w:rPr>
          <w:rFonts w:hint="eastAsia" w:asciiTheme="minorEastAsia" w:hAnsiTheme="minorEastAsia" w:eastAsiaTheme="minorEastAsia" w:cstheme="minorEastAsia"/>
          <w:b/>
          <w:bCs/>
          <w:spacing w:val="18"/>
          <w:sz w:val="24"/>
          <w:szCs w:val="24"/>
        </w:rPr>
        <w:t xml:space="preserve"> </w:t>
      </w:r>
      <w:r>
        <w:rPr>
          <w:rFonts w:hint="eastAsia" w:asciiTheme="minorEastAsia" w:hAnsiTheme="minorEastAsia" w:eastAsiaTheme="minorEastAsia" w:cstheme="minorEastAsia"/>
          <w:spacing w:val="12"/>
          <w:sz w:val="24"/>
          <w:szCs w:val="24"/>
        </w:rPr>
        <w:t>中标候选人并列的， 由采购人确定或者采购人委托评标委员会以投票方式确定中标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人。</w:t>
      </w:r>
    </w:p>
    <w:p w14:paraId="5D0DE2E4">
      <w:pPr>
        <w:spacing w:before="3" w:line="335" w:lineRule="auto"/>
        <w:ind w:left="103" w:right="28" w:firstLine="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3"/>
          <w:sz w:val="24"/>
          <w:szCs w:val="24"/>
        </w:rPr>
        <w:t>4</w:t>
      </w:r>
      <w:r>
        <w:rPr>
          <w:rFonts w:hint="eastAsia" w:asciiTheme="minorEastAsia" w:hAnsiTheme="minorEastAsia" w:eastAsiaTheme="minorEastAsia" w:cstheme="minorEastAsia"/>
          <w:b/>
          <w:bCs/>
          <w:spacing w:val="10"/>
          <w:sz w:val="24"/>
          <w:szCs w:val="24"/>
        </w:rPr>
        <w:t>.</w:t>
      </w:r>
      <w:r>
        <w:rPr>
          <w:rFonts w:hint="eastAsia" w:asciiTheme="minorEastAsia" w:hAnsiTheme="minorEastAsia" w:eastAsiaTheme="minorEastAsia" w:cstheme="minorEastAsia"/>
          <w:spacing w:val="10"/>
          <w:sz w:val="24"/>
          <w:szCs w:val="24"/>
        </w:rPr>
        <w:t>评标委员会应当在评标报告上签字，对自己的评审意见承担法律责任。对评标报告有</w:t>
      </w:r>
      <w:r>
        <w:rPr>
          <w:rFonts w:hint="eastAsia" w:asciiTheme="minorEastAsia" w:hAnsiTheme="minorEastAsia" w:eastAsiaTheme="minorEastAsia" w:cstheme="minorEastAsia"/>
          <w:spacing w:val="12"/>
          <w:sz w:val="24"/>
          <w:szCs w:val="24"/>
        </w:rPr>
        <w:t>异</w:t>
      </w:r>
      <w:r>
        <w:rPr>
          <w:rFonts w:hint="eastAsia" w:asciiTheme="minorEastAsia" w:hAnsiTheme="minorEastAsia" w:eastAsiaTheme="minorEastAsia" w:cstheme="minorEastAsia"/>
          <w:spacing w:val="9"/>
          <w:sz w:val="24"/>
          <w:szCs w:val="24"/>
        </w:rPr>
        <w:t>议的，应当在评标报告上签署不同意见，并说明理由，否则视为同意评标报告。</w:t>
      </w:r>
    </w:p>
    <w:p w14:paraId="682E5B14">
      <w:pPr>
        <w:rPr>
          <w:rFonts w:hint="eastAsia" w:asciiTheme="minorEastAsia" w:hAnsiTheme="minorEastAsia" w:eastAsiaTheme="minorEastAsia" w:cstheme="minorEastAsia"/>
          <w:sz w:val="24"/>
          <w:szCs w:val="24"/>
        </w:rPr>
        <w:sectPr>
          <w:headerReference r:id="rId28" w:type="default"/>
          <w:footerReference r:id="rId29" w:type="default"/>
          <w:pgSz w:w="11900" w:h="16839"/>
          <w:pgMar w:top="1107" w:right="1042" w:bottom="772" w:left="1111" w:header="1085" w:footer="560" w:gutter="0"/>
          <w:pgNumType w:fmt="decimal"/>
          <w:cols w:space="720" w:num="1"/>
        </w:sectPr>
      </w:pPr>
    </w:p>
    <w:p w14:paraId="17C61507">
      <w:pPr>
        <w:spacing w:line="244" w:lineRule="auto"/>
        <w:rPr>
          <w:rFonts w:hint="eastAsia" w:asciiTheme="minorEastAsia" w:hAnsiTheme="minorEastAsia" w:eastAsiaTheme="minorEastAsia" w:cstheme="minorEastAsia"/>
          <w:sz w:val="24"/>
          <w:szCs w:val="24"/>
          <w:highlight w:val="yellow"/>
        </w:rPr>
      </w:pPr>
    </w:p>
    <w:p w14:paraId="0D38A979">
      <w:pPr>
        <w:spacing w:before="94" w:line="534" w:lineRule="exact"/>
        <w:ind w:left="139"/>
        <w:rPr>
          <w:rFonts w:hint="eastAsia" w:asciiTheme="minorEastAsia" w:hAnsiTheme="minorEastAsia" w:eastAsiaTheme="minorEastAsia" w:cstheme="minorEastAsia"/>
          <w:sz w:val="24"/>
          <w:szCs w:val="24"/>
        </w:rPr>
      </w:pPr>
      <w:bookmarkStart w:id="87" w:name="_bookmark44"/>
      <w:bookmarkEnd w:id="87"/>
      <w:r>
        <w:rPr>
          <w:rFonts w:hint="eastAsia" w:asciiTheme="minorEastAsia" w:hAnsiTheme="minorEastAsia" w:eastAsiaTheme="minorEastAsia" w:cstheme="minorEastAsia"/>
          <w:spacing w:val="-6"/>
          <w:position w:val="17"/>
          <w:sz w:val="24"/>
          <w:szCs w:val="24"/>
          <w:highlight w:val="none"/>
        </w:rPr>
        <w:t>三、</w:t>
      </w:r>
      <w:r>
        <w:rPr>
          <w:rFonts w:hint="eastAsia" w:asciiTheme="minorEastAsia" w:hAnsiTheme="minorEastAsia" w:eastAsiaTheme="minorEastAsia" w:cstheme="minorEastAsia"/>
          <w:spacing w:val="-5"/>
          <w:position w:val="17"/>
          <w:sz w:val="24"/>
          <w:szCs w:val="24"/>
          <w:highlight w:val="none"/>
        </w:rPr>
        <w:t xml:space="preserve"> </w:t>
      </w:r>
      <w:r>
        <w:rPr>
          <w:rFonts w:hint="eastAsia" w:asciiTheme="minorEastAsia" w:hAnsiTheme="minorEastAsia" w:eastAsiaTheme="minorEastAsia" w:cstheme="minorEastAsia"/>
          <w:spacing w:val="-3"/>
          <w:position w:val="17"/>
          <w:sz w:val="24"/>
          <w:szCs w:val="24"/>
          <w:highlight w:val="none"/>
        </w:rPr>
        <w:t xml:space="preserve"> 评审因素及评分标准</w:t>
      </w:r>
    </w:p>
    <w:tbl>
      <w:tblPr>
        <w:tblStyle w:val="19"/>
        <w:tblW w:w="9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035"/>
        <w:gridCol w:w="845"/>
        <w:gridCol w:w="567"/>
        <w:gridCol w:w="5452"/>
        <w:gridCol w:w="1079"/>
      </w:tblGrid>
      <w:tr w14:paraId="2E61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shd w:val="clear" w:color="auto" w:fill="auto"/>
            <w:vAlign w:val="center"/>
          </w:tcPr>
          <w:p w14:paraId="36CE8A6E">
            <w:pPr>
              <w:widowControl/>
              <w:spacing w:before="0" w:after="0" w:line="240" w:lineRule="auto"/>
              <w:jc w:val="center"/>
              <w:rPr>
                <w:b/>
                <w:bCs/>
                <w:sz w:val="21"/>
              </w:rPr>
            </w:pPr>
            <w:r>
              <w:rPr>
                <w:rFonts w:hint="eastAsia"/>
                <w:b/>
                <w:bCs/>
                <w:sz w:val="21"/>
              </w:rPr>
              <w:t>序号</w:t>
            </w:r>
          </w:p>
        </w:tc>
        <w:tc>
          <w:tcPr>
            <w:tcW w:w="1880" w:type="dxa"/>
            <w:gridSpan w:val="2"/>
            <w:shd w:val="clear" w:color="auto" w:fill="auto"/>
            <w:vAlign w:val="center"/>
          </w:tcPr>
          <w:p w14:paraId="1617D9BD">
            <w:pPr>
              <w:widowControl/>
              <w:spacing w:before="0" w:after="0" w:line="240" w:lineRule="auto"/>
              <w:jc w:val="center"/>
              <w:rPr>
                <w:b/>
                <w:bCs/>
                <w:sz w:val="21"/>
              </w:rPr>
            </w:pPr>
            <w:r>
              <w:rPr>
                <w:rFonts w:hint="eastAsia"/>
                <w:b/>
                <w:bCs/>
                <w:sz w:val="21"/>
              </w:rPr>
              <w:t>评分因素</w:t>
            </w:r>
          </w:p>
        </w:tc>
        <w:tc>
          <w:tcPr>
            <w:tcW w:w="567" w:type="dxa"/>
            <w:shd w:val="clear" w:color="auto" w:fill="auto"/>
            <w:vAlign w:val="center"/>
          </w:tcPr>
          <w:p w14:paraId="04DB1836">
            <w:pPr>
              <w:widowControl/>
              <w:spacing w:before="0" w:after="0" w:line="240" w:lineRule="auto"/>
              <w:jc w:val="center"/>
              <w:rPr>
                <w:b/>
                <w:bCs/>
                <w:sz w:val="21"/>
              </w:rPr>
            </w:pPr>
            <w:r>
              <w:rPr>
                <w:rFonts w:hint="eastAsia"/>
                <w:b/>
                <w:bCs/>
                <w:sz w:val="21"/>
              </w:rPr>
              <w:t>分值</w:t>
            </w:r>
          </w:p>
        </w:tc>
        <w:tc>
          <w:tcPr>
            <w:tcW w:w="5452" w:type="dxa"/>
            <w:shd w:val="clear" w:color="auto" w:fill="auto"/>
            <w:vAlign w:val="center"/>
          </w:tcPr>
          <w:p w14:paraId="46D311A4">
            <w:pPr>
              <w:widowControl/>
              <w:spacing w:before="0" w:after="0" w:line="240" w:lineRule="auto"/>
              <w:jc w:val="center"/>
              <w:rPr>
                <w:b/>
                <w:bCs/>
                <w:sz w:val="21"/>
              </w:rPr>
            </w:pPr>
            <w:r>
              <w:rPr>
                <w:rFonts w:hint="eastAsia"/>
                <w:b/>
                <w:bCs/>
                <w:sz w:val="21"/>
              </w:rPr>
              <w:t>评分标准</w:t>
            </w:r>
          </w:p>
        </w:tc>
        <w:tc>
          <w:tcPr>
            <w:tcW w:w="1079" w:type="dxa"/>
            <w:shd w:val="clear" w:color="auto" w:fill="auto"/>
            <w:vAlign w:val="center"/>
          </w:tcPr>
          <w:p w14:paraId="5FA2A00A">
            <w:pPr>
              <w:widowControl/>
              <w:spacing w:before="0" w:after="0" w:line="240" w:lineRule="auto"/>
              <w:jc w:val="center"/>
              <w:rPr>
                <w:b/>
                <w:bCs/>
                <w:sz w:val="21"/>
              </w:rPr>
            </w:pPr>
            <w:r>
              <w:rPr>
                <w:rFonts w:hint="eastAsia"/>
                <w:b/>
                <w:bCs/>
                <w:sz w:val="21"/>
              </w:rPr>
              <w:t>说明</w:t>
            </w:r>
          </w:p>
        </w:tc>
      </w:tr>
      <w:tr w14:paraId="6EB2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3" w:type="dxa"/>
            <w:vMerge w:val="restart"/>
            <w:shd w:val="clear" w:color="auto" w:fill="auto"/>
            <w:vAlign w:val="center"/>
          </w:tcPr>
          <w:p w14:paraId="785470D7">
            <w:pPr>
              <w:widowControl/>
              <w:spacing w:before="0" w:after="0" w:line="240" w:lineRule="auto"/>
              <w:jc w:val="center"/>
              <w:rPr>
                <w:sz w:val="21"/>
              </w:rPr>
            </w:pPr>
            <w:r>
              <w:rPr>
                <w:rFonts w:hint="eastAsia"/>
                <w:sz w:val="21"/>
              </w:rPr>
              <w:t>1</w:t>
            </w:r>
          </w:p>
        </w:tc>
        <w:tc>
          <w:tcPr>
            <w:tcW w:w="1035" w:type="dxa"/>
            <w:vMerge w:val="restart"/>
            <w:shd w:val="clear" w:color="auto" w:fill="auto"/>
            <w:vAlign w:val="center"/>
          </w:tcPr>
          <w:p w14:paraId="09D08AC4">
            <w:pPr>
              <w:widowControl/>
              <w:spacing w:before="0" w:after="0" w:line="240" w:lineRule="auto"/>
              <w:jc w:val="center"/>
              <w:rPr>
                <w:sz w:val="21"/>
              </w:rPr>
            </w:pPr>
            <w:r>
              <w:rPr>
                <w:rFonts w:hint="eastAsia"/>
                <w:sz w:val="21"/>
              </w:rPr>
              <w:t>商务评议（</w:t>
            </w:r>
            <w:r>
              <w:rPr>
                <w:rFonts w:hint="eastAsia"/>
                <w:sz w:val="21"/>
                <w:lang w:val="en-US" w:eastAsia="zh-CN"/>
              </w:rPr>
              <w:t>25</w:t>
            </w:r>
            <w:r>
              <w:rPr>
                <w:rFonts w:hint="eastAsia"/>
                <w:sz w:val="21"/>
              </w:rPr>
              <w:t>分）</w:t>
            </w:r>
          </w:p>
        </w:tc>
        <w:tc>
          <w:tcPr>
            <w:tcW w:w="845" w:type="dxa"/>
            <w:shd w:val="clear" w:color="auto" w:fill="auto"/>
            <w:vAlign w:val="center"/>
          </w:tcPr>
          <w:p w14:paraId="27121112">
            <w:pPr>
              <w:widowControl/>
              <w:spacing w:before="0" w:after="0" w:line="240" w:lineRule="auto"/>
              <w:jc w:val="center"/>
              <w:rPr>
                <w:sz w:val="21"/>
              </w:rPr>
            </w:pPr>
            <w:r>
              <w:rPr>
                <w:rFonts w:hint="eastAsia"/>
                <w:sz w:val="21"/>
              </w:rPr>
              <w:t>类似业绩</w:t>
            </w:r>
          </w:p>
        </w:tc>
        <w:tc>
          <w:tcPr>
            <w:tcW w:w="567" w:type="dxa"/>
            <w:shd w:val="clear" w:color="auto" w:fill="auto"/>
            <w:vAlign w:val="center"/>
          </w:tcPr>
          <w:p w14:paraId="2AC7B74F">
            <w:pPr>
              <w:widowControl/>
              <w:spacing w:before="0" w:after="0" w:line="240" w:lineRule="auto"/>
              <w:jc w:val="center"/>
              <w:rPr>
                <w:rFonts w:hint="default" w:eastAsiaTheme="minorEastAsia"/>
                <w:sz w:val="21"/>
                <w:lang w:val="en-US" w:eastAsia="zh-CN"/>
              </w:rPr>
            </w:pPr>
            <w:r>
              <w:rPr>
                <w:rFonts w:hint="eastAsia"/>
                <w:sz w:val="21"/>
                <w:lang w:val="en-US" w:eastAsia="zh-CN"/>
              </w:rPr>
              <w:t>10</w:t>
            </w:r>
          </w:p>
        </w:tc>
        <w:tc>
          <w:tcPr>
            <w:tcW w:w="5452" w:type="dxa"/>
            <w:shd w:val="clear" w:color="auto" w:fill="auto"/>
            <w:vAlign w:val="center"/>
          </w:tcPr>
          <w:p w14:paraId="15B38A24">
            <w:pPr>
              <w:widowControl/>
              <w:spacing w:before="0" w:after="0" w:line="240" w:lineRule="auto"/>
              <w:jc w:val="left"/>
              <w:rPr>
                <w:sz w:val="21"/>
              </w:rPr>
            </w:pPr>
            <w:r>
              <w:rPr>
                <w:sz w:val="21"/>
              </w:rPr>
              <w:t>供应商2020年1月1日以来（以合同签订时间为准）承担过</w:t>
            </w:r>
            <w:r>
              <w:rPr>
                <w:rFonts w:hint="eastAsia" w:eastAsia="宋体"/>
                <w:sz w:val="21"/>
                <w:lang w:val="en-US" w:eastAsia="zh-CN"/>
              </w:rPr>
              <w:t>相关</w:t>
            </w:r>
            <w:r>
              <w:rPr>
                <w:rFonts w:hint="eastAsia"/>
                <w:sz w:val="21"/>
                <w:lang w:val="en-US" w:eastAsia="zh-CN"/>
              </w:rPr>
              <w:t>项目</w:t>
            </w:r>
            <w:r>
              <w:rPr>
                <w:sz w:val="21"/>
              </w:rPr>
              <w:t>业绩，每提供1个得</w:t>
            </w:r>
            <w:r>
              <w:rPr>
                <w:rFonts w:hint="eastAsia"/>
                <w:sz w:val="21"/>
                <w:lang w:val="en-US" w:eastAsia="zh-CN"/>
              </w:rPr>
              <w:t>2</w:t>
            </w:r>
            <w:r>
              <w:rPr>
                <w:sz w:val="21"/>
              </w:rPr>
              <w:t>分，最多得</w:t>
            </w:r>
            <w:r>
              <w:rPr>
                <w:rFonts w:hint="eastAsia"/>
                <w:sz w:val="21"/>
                <w:lang w:val="en-US" w:eastAsia="zh-CN"/>
              </w:rPr>
              <w:t>10</w:t>
            </w:r>
            <w:r>
              <w:rPr>
                <w:sz w:val="21"/>
              </w:rPr>
              <w:t>分，</w:t>
            </w:r>
            <w:r>
              <w:rPr>
                <w:rFonts w:hint="eastAsia"/>
                <w:sz w:val="21"/>
              </w:rPr>
              <w:t>否则不得分</w:t>
            </w:r>
            <w:r>
              <w:rPr>
                <w:sz w:val="21"/>
              </w:rPr>
              <w:t>。（提</w:t>
            </w:r>
            <w:r>
              <w:rPr>
                <w:rFonts w:hint="eastAsia" w:eastAsia="宋体"/>
                <w:sz w:val="21"/>
                <w:lang w:val="en-US" w:eastAsia="zh-CN"/>
              </w:rPr>
              <w:t>供</w:t>
            </w:r>
            <w:bookmarkStart w:id="90" w:name="_GoBack"/>
            <w:bookmarkEnd w:id="90"/>
            <w:r>
              <w:rPr>
                <w:sz w:val="21"/>
              </w:rPr>
              <w:t>中标（成交）通知书或合同原件</w:t>
            </w:r>
            <w:r>
              <w:rPr>
                <w:rFonts w:hint="eastAsia"/>
                <w:sz w:val="21"/>
              </w:rPr>
              <w:t>扫描件</w:t>
            </w:r>
            <w:r>
              <w:rPr>
                <w:sz w:val="21"/>
              </w:rPr>
              <w:t>并加盖投标人公章）。</w:t>
            </w:r>
          </w:p>
        </w:tc>
        <w:tc>
          <w:tcPr>
            <w:tcW w:w="1079" w:type="dxa"/>
            <w:shd w:val="clear" w:color="auto" w:fill="auto"/>
            <w:vAlign w:val="center"/>
          </w:tcPr>
          <w:p w14:paraId="32A23362">
            <w:pPr>
              <w:widowControl/>
              <w:spacing w:before="0" w:after="0" w:line="240" w:lineRule="auto"/>
              <w:jc w:val="center"/>
              <w:rPr>
                <w:sz w:val="21"/>
              </w:rPr>
            </w:pPr>
          </w:p>
        </w:tc>
      </w:tr>
      <w:tr w14:paraId="3E32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3" w:type="dxa"/>
            <w:vMerge w:val="continue"/>
            <w:vAlign w:val="center"/>
          </w:tcPr>
          <w:p w14:paraId="7F15EB55">
            <w:pPr>
              <w:widowControl/>
              <w:spacing w:before="0" w:after="0" w:line="240" w:lineRule="auto"/>
              <w:jc w:val="center"/>
              <w:rPr>
                <w:sz w:val="21"/>
              </w:rPr>
            </w:pPr>
          </w:p>
        </w:tc>
        <w:tc>
          <w:tcPr>
            <w:tcW w:w="1035" w:type="dxa"/>
            <w:vMerge w:val="continue"/>
            <w:vAlign w:val="center"/>
          </w:tcPr>
          <w:p w14:paraId="053425F6">
            <w:pPr>
              <w:widowControl/>
              <w:spacing w:before="0" w:after="0" w:line="240" w:lineRule="auto"/>
              <w:jc w:val="center"/>
              <w:rPr>
                <w:sz w:val="21"/>
              </w:rPr>
            </w:pPr>
          </w:p>
        </w:tc>
        <w:tc>
          <w:tcPr>
            <w:tcW w:w="845" w:type="dxa"/>
            <w:shd w:val="clear" w:color="auto" w:fill="auto"/>
            <w:vAlign w:val="center"/>
          </w:tcPr>
          <w:p w14:paraId="506D362D">
            <w:pPr>
              <w:widowControl/>
              <w:spacing w:before="0" w:after="0" w:line="240" w:lineRule="auto"/>
              <w:jc w:val="center"/>
              <w:rPr>
                <w:sz w:val="21"/>
              </w:rPr>
            </w:pPr>
            <w:r>
              <w:rPr>
                <w:rFonts w:hint="eastAsia"/>
                <w:sz w:val="21"/>
              </w:rPr>
              <w:t>售后服务能力</w:t>
            </w:r>
          </w:p>
        </w:tc>
        <w:tc>
          <w:tcPr>
            <w:tcW w:w="567" w:type="dxa"/>
            <w:shd w:val="clear" w:color="auto" w:fill="auto"/>
            <w:vAlign w:val="center"/>
          </w:tcPr>
          <w:p w14:paraId="36B6CAED">
            <w:pPr>
              <w:widowControl/>
              <w:spacing w:before="0" w:after="0" w:line="240" w:lineRule="auto"/>
              <w:jc w:val="center"/>
              <w:rPr>
                <w:rFonts w:hint="default" w:eastAsiaTheme="minorEastAsia"/>
                <w:sz w:val="21"/>
                <w:lang w:val="en-US" w:eastAsia="zh-CN"/>
              </w:rPr>
            </w:pPr>
            <w:r>
              <w:rPr>
                <w:rFonts w:hint="eastAsia"/>
                <w:sz w:val="21"/>
                <w:lang w:val="en-US" w:eastAsia="zh-CN"/>
              </w:rPr>
              <w:t>2</w:t>
            </w:r>
          </w:p>
        </w:tc>
        <w:tc>
          <w:tcPr>
            <w:tcW w:w="5452" w:type="dxa"/>
            <w:shd w:val="clear" w:color="auto" w:fill="auto"/>
            <w:vAlign w:val="center"/>
          </w:tcPr>
          <w:p w14:paraId="4632071D">
            <w:pPr>
              <w:widowControl/>
              <w:spacing w:before="0" w:after="0" w:line="240" w:lineRule="auto"/>
              <w:jc w:val="left"/>
              <w:rPr>
                <w:sz w:val="21"/>
              </w:rPr>
            </w:pPr>
            <w:r>
              <w:rPr>
                <w:rFonts w:hint="eastAsia"/>
                <w:sz w:val="21"/>
              </w:rPr>
              <w:t>供应商能提供所投</w:t>
            </w:r>
            <w:r>
              <w:rPr>
                <w:rFonts w:hint="eastAsia" w:eastAsia="宋体"/>
                <w:sz w:val="21"/>
                <w:lang w:eastAsia="zh-CN"/>
              </w:rPr>
              <w:t>项目</w:t>
            </w:r>
            <w:r>
              <w:rPr>
                <w:rFonts w:hint="eastAsia"/>
                <w:sz w:val="21"/>
              </w:rPr>
              <w:t>售后服务承诺函得</w:t>
            </w:r>
            <w:r>
              <w:rPr>
                <w:rFonts w:hint="eastAsia" w:eastAsia="宋体"/>
                <w:sz w:val="21"/>
                <w:lang w:val="en-US" w:eastAsia="zh-CN"/>
              </w:rPr>
              <w:t>2</w:t>
            </w:r>
            <w:r>
              <w:rPr>
                <w:rFonts w:hint="eastAsia"/>
                <w:sz w:val="21"/>
              </w:rPr>
              <w:t>分，</w:t>
            </w:r>
            <w:r>
              <w:rPr>
                <w:rFonts w:hint="eastAsia" w:eastAsia="宋体"/>
                <w:sz w:val="21"/>
                <w:lang w:eastAsia="zh-CN"/>
              </w:rPr>
              <w:t>未提供</w:t>
            </w:r>
            <w:r>
              <w:rPr>
                <w:rFonts w:hint="eastAsia"/>
                <w:sz w:val="21"/>
              </w:rPr>
              <w:t>不得分。（提供承诺函扫描件并加盖</w:t>
            </w:r>
            <w:r>
              <w:rPr>
                <w:rFonts w:hint="eastAsia" w:eastAsia="宋体"/>
                <w:sz w:val="21"/>
                <w:lang w:eastAsia="zh-CN"/>
              </w:rPr>
              <w:t>投标人</w:t>
            </w:r>
            <w:r>
              <w:rPr>
                <w:rFonts w:hint="eastAsia"/>
                <w:sz w:val="21"/>
              </w:rPr>
              <w:t>公章）。</w:t>
            </w:r>
          </w:p>
        </w:tc>
        <w:tc>
          <w:tcPr>
            <w:tcW w:w="1079" w:type="dxa"/>
            <w:shd w:val="clear" w:color="auto" w:fill="auto"/>
            <w:vAlign w:val="center"/>
          </w:tcPr>
          <w:p w14:paraId="6FB21644">
            <w:pPr>
              <w:widowControl/>
              <w:spacing w:before="0" w:after="0" w:line="240" w:lineRule="auto"/>
              <w:jc w:val="center"/>
              <w:rPr>
                <w:sz w:val="21"/>
              </w:rPr>
            </w:pPr>
          </w:p>
        </w:tc>
      </w:tr>
      <w:tr w14:paraId="5BAB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93" w:type="dxa"/>
            <w:vMerge w:val="continue"/>
            <w:vAlign w:val="center"/>
          </w:tcPr>
          <w:p w14:paraId="40F4E9D4">
            <w:pPr>
              <w:widowControl/>
              <w:spacing w:before="0" w:after="0" w:line="240" w:lineRule="auto"/>
              <w:jc w:val="center"/>
              <w:rPr>
                <w:sz w:val="21"/>
              </w:rPr>
            </w:pPr>
          </w:p>
        </w:tc>
        <w:tc>
          <w:tcPr>
            <w:tcW w:w="1035" w:type="dxa"/>
            <w:vMerge w:val="continue"/>
            <w:vAlign w:val="center"/>
          </w:tcPr>
          <w:p w14:paraId="2F9EAA6F">
            <w:pPr>
              <w:widowControl/>
              <w:spacing w:before="0" w:after="0" w:line="240" w:lineRule="auto"/>
              <w:jc w:val="center"/>
              <w:rPr>
                <w:sz w:val="21"/>
              </w:rPr>
            </w:pPr>
          </w:p>
        </w:tc>
        <w:tc>
          <w:tcPr>
            <w:tcW w:w="845" w:type="dxa"/>
            <w:shd w:val="clear" w:color="auto" w:fill="auto"/>
            <w:vAlign w:val="center"/>
          </w:tcPr>
          <w:p w14:paraId="41644D53">
            <w:pPr>
              <w:widowControl/>
              <w:spacing w:before="0" w:after="0" w:line="240" w:lineRule="auto"/>
              <w:jc w:val="center"/>
              <w:rPr>
                <w:rFonts w:hint="default" w:eastAsiaTheme="minorEastAsia"/>
                <w:sz w:val="21"/>
                <w:lang w:val="en-US" w:eastAsia="zh-CN"/>
              </w:rPr>
            </w:pPr>
            <w:r>
              <w:rPr>
                <w:rFonts w:hint="eastAsia"/>
                <w:sz w:val="21"/>
                <w:lang w:val="en-US" w:eastAsia="zh-CN"/>
              </w:rPr>
              <w:t>用户好评</w:t>
            </w:r>
          </w:p>
        </w:tc>
        <w:tc>
          <w:tcPr>
            <w:tcW w:w="567" w:type="dxa"/>
            <w:shd w:val="clear" w:color="auto" w:fill="auto"/>
            <w:vAlign w:val="center"/>
          </w:tcPr>
          <w:p w14:paraId="6B02E201">
            <w:pPr>
              <w:widowControl/>
              <w:spacing w:before="0" w:after="0" w:line="240" w:lineRule="auto"/>
              <w:jc w:val="center"/>
              <w:rPr>
                <w:rFonts w:hint="default" w:eastAsiaTheme="minorEastAsia"/>
                <w:sz w:val="21"/>
                <w:lang w:val="en-US" w:eastAsia="zh-CN"/>
              </w:rPr>
            </w:pPr>
            <w:r>
              <w:rPr>
                <w:rFonts w:hint="eastAsia"/>
                <w:sz w:val="21"/>
                <w:lang w:val="en-US" w:eastAsia="zh-CN"/>
              </w:rPr>
              <w:t>10</w:t>
            </w:r>
          </w:p>
        </w:tc>
        <w:tc>
          <w:tcPr>
            <w:tcW w:w="5452" w:type="dxa"/>
            <w:shd w:val="clear" w:color="auto" w:fill="auto"/>
            <w:vAlign w:val="center"/>
          </w:tcPr>
          <w:p w14:paraId="202E92F6">
            <w:pPr>
              <w:widowControl/>
              <w:spacing w:before="0" w:after="0" w:line="240" w:lineRule="auto"/>
              <w:jc w:val="left"/>
              <w:rPr>
                <w:rFonts w:hint="eastAsia"/>
                <w:sz w:val="21"/>
              </w:rPr>
            </w:pPr>
            <w:r>
              <w:rPr>
                <w:rFonts w:hint="eastAsia"/>
                <w:sz w:val="21"/>
              </w:rPr>
              <w:t>供应商提供的服务获得业主单位好评，每提供1个正面评价得</w:t>
            </w:r>
            <w:r>
              <w:rPr>
                <w:rFonts w:hint="eastAsia"/>
                <w:sz w:val="21"/>
                <w:lang w:val="en-US" w:eastAsia="zh-CN"/>
              </w:rPr>
              <w:t>2</w:t>
            </w:r>
            <w:r>
              <w:rPr>
                <w:rFonts w:hint="eastAsia"/>
                <w:sz w:val="21"/>
              </w:rPr>
              <w:t>分，最多得</w:t>
            </w:r>
            <w:r>
              <w:rPr>
                <w:rFonts w:hint="eastAsia"/>
                <w:sz w:val="21"/>
                <w:lang w:val="en-US" w:eastAsia="zh-CN"/>
              </w:rPr>
              <w:t>10</w:t>
            </w:r>
            <w:r>
              <w:rPr>
                <w:rFonts w:hint="eastAsia"/>
                <w:sz w:val="21"/>
              </w:rPr>
              <w:t>分。（提供经业主单位加盖公章的证明材料，未提供或提供不齐全不得分）</w:t>
            </w:r>
          </w:p>
          <w:p w14:paraId="7AD7D498">
            <w:pPr>
              <w:widowControl/>
              <w:spacing w:before="0" w:after="0" w:line="240" w:lineRule="auto"/>
              <w:jc w:val="left"/>
              <w:rPr>
                <w:rFonts w:hint="eastAsia"/>
                <w:sz w:val="21"/>
              </w:rPr>
            </w:pPr>
            <w:r>
              <w:rPr>
                <w:rFonts w:hint="eastAsia"/>
                <w:b/>
                <w:bCs/>
                <w:szCs w:val="21"/>
              </w:rPr>
              <w:t>备注：同一服务单位的连续年度或跨年度服务用户满意评价意见不重复计分。</w:t>
            </w:r>
            <w:r>
              <w:rPr>
                <w:rFonts w:ascii="宋体" w:hAnsi="宋体" w:eastAsia="宋体" w:cs="Times New Roman"/>
                <w:bCs/>
                <w:sz w:val="24"/>
              </w:rPr>
              <w:t>）</w:t>
            </w:r>
          </w:p>
        </w:tc>
        <w:tc>
          <w:tcPr>
            <w:tcW w:w="1079" w:type="dxa"/>
            <w:shd w:val="clear" w:color="auto" w:fill="auto"/>
            <w:vAlign w:val="center"/>
          </w:tcPr>
          <w:p w14:paraId="5E21F8E6">
            <w:pPr>
              <w:widowControl/>
              <w:spacing w:before="0" w:after="0" w:line="240" w:lineRule="auto"/>
              <w:jc w:val="center"/>
              <w:rPr>
                <w:sz w:val="21"/>
              </w:rPr>
            </w:pPr>
          </w:p>
        </w:tc>
      </w:tr>
      <w:tr w14:paraId="48F7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93" w:type="dxa"/>
            <w:vMerge w:val="continue"/>
            <w:vAlign w:val="center"/>
          </w:tcPr>
          <w:p w14:paraId="4A49CDC4">
            <w:pPr>
              <w:widowControl/>
              <w:spacing w:before="0" w:after="0" w:line="240" w:lineRule="auto"/>
              <w:jc w:val="center"/>
              <w:rPr>
                <w:sz w:val="21"/>
              </w:rPr>
            </w:pPr>
          </w:p>
        </w:tc>
        <w:tc>
          <w:tcPr>
            <w:tcW w:w="1035" w:type="dxa"/>
            <w:vMerge w:val="continue"/>
            <w:vAlign w:val="center"/>
          </w:tcPr>
          <w:p w14:paraId="671C6552">
            <w:pPr>
              <w:widowControl/>
              <w:spacing w:before="0" w:after="0" w:line="240" w:lineRule="auto"/>
              <w:jc w:val="center"/>
              <w:rPr>
                <w:sz w:val="21"/>
              </w:rPr>
            </w:pPr>
          </w:p>
        </w:tc>
        <w:tc>
          <w:tcPr>
            <w:tcW w:w="845" w:type="dxa"/>
            <w:shd w:val="clear" w:color="auto" w:fill="auto"/>
            <w:vAlign w:val="center"/>
          </w:tcPr>
          <w:p w14:paraId="5531CD88">
            <w:pPr>
              <w:widowControl/>
              <w:spacing w:before="0" w:after="0" w:line="240" w:lineRule="auto"/>
              <w:jc w:val="center"/>
              <w:rPr>
                <w:rFonts w:hint="eastAsia"/>
                <w:sz w:val="21"/>
                <w:lang w:val="en-US" w:eastAsia="zh-CN"/>
              </w:rPr>
            </w:pPr>
            <w:r>
              <w:rPr>
                <w:rFonts w:hint="eastAsia"/>
                <w:sz w:val="21"/>
              </w:rPr>
              <w:t>荣誉表彰</w:t>
            </w:r>
          </w:p>
        </w:tc>
        <w:tc>
          <w:tcPr>
            <w:tcW w:w="567" w:type="dxa"/>
            <w:shd w:val="clear" w:color="auto" w:fill="auto"/>
            <w:vAlign w:val="center"/>
          </w:tcPr>
          <w:p w14:paraId="7608D970">
            <w:pPr>
              <w:widowControl/>
              <w:spacing w:before="0" w:after="0" w:line="240" w:lineRule="auto"/>
              <w:jc w:val="center"/>
              <w:rPr>
                <w:rFonts w:hint="default"/>
                <w:sz w:val="21"/>
                <w:lang w:val="en-US" w:eastAsia="zh-CN"/>
              </w:rPr>
            </w:pPr>
            <w:r>
              <w:rPr>
                <w:rFonts w:hint="eastAsia"/>
                <w:sz w:val="21"/>
                <w:lang w:val="en-US" w:eastAsia="zh-CN"/>
              </w:rPr>
              <w:t>3</w:t>
            </w:r>
          </w:p>
        </w:tc>
        <w:tc>
          <w:tcPr>
            <w:tcW w:w="5452" w:type="dxa"/>
            <w:shd w:val="clear" w:color="auto" w:fill="auto"/>
            <w:vAlign w:val="center"/>
          </w:tcPr>
          <w:p w14:paraId="3CDE2EFF">
            <w:pPr>
              <w:widowControl/>
              <w:spacing w:before="0" w:after="0" w:line="240" w:lineRule="auto"/>
              <w:jc w:val="left"/>
              <w:rPr>
                <w:rFonts w:hint="eastAsia"/>
                <w:sz w:val="21"/>
              </w:rPr>
            </w:pPr>
            <w:r>
              <w:rPr>
                <w:rFonts w:hint="eastAsia"/>
                <w:sz w:val="21"/>
              </w:rPr>
              <w:t>供应商近五年（自公告发布之月起向前推60个月）获得过</w:t>
            </w:r>
            <w:r>
              <w:rPr>
                <w:rFonts w:hint="eastAsia"/>
                <w:sz w:val="21"/>
                <w:lang w:val="en-US" w:eastAsia="zh-CN"/>
              </w:rPr>
              <w:t>行政</w:t>
            </w:r>
            <w:r>
              <w:rPr>
                <w:rFonts w:hint="eastAsia"/>
                <w:sz w:val="21"/>
              </w:rPr>
              <w:t>主管部门市级及以上颁发的荣誉、奖项得</w:t>
            </w:r>
            <w:r>
              <w:rPr>
                <w:rFonts w:hint="eastAsia"/>
                <w:sz w:val="21"/>
                <w:lang w:val="en-US" w:eastAsia="zh-CN"/>
              </w:rPr>
              <w:t>3</w:t>
            </w:r>
            <w:r>
              <w:rPr>
                <w:rFonts w:hint="eastAsia"/>
                <w:sz w:val="21"/>
              </w:rPr>
              <w:t>分。</w:t>
            </w:r>
          </w:p>
          <w:p w14:paraId="6980E1AB">
            <w:pPr>
              <w:widowControl/>
              <w:spacing w:before="0" w:after="0" w:line="240" w:lineRule="auto"/>
              <w:jc w:val="left"/>
              <w:rPr>
                <w:rFonts w:hint="eastAsia"/>
                <w:b/>
                <w:bCs/>
                <w:szCs w:val="21"/>
              </w:rPr>
            </w:pPr>
            <w:r>
              <w:rPr>
                <w:rFonts w:hint="eastAsia"/>
                <w:b/>
                <w:bCs/>
                <w:szCs w:val="21"/>
              </w:rPr>
              <w:t>（提供行业主管部门市级及以上颁发的荣誉、奖项有效证明文件的复印件加盖公章，时间以颁发时间为准，未提供不得分。）</w:t>
            </w:r>
          </w:p>
        </w:tc>
        <w:tc>
          <w:tcPr>
            <w:tcW w:w="1079" w:type="dxa"/>
            <w:shd w:val="clear" w:color="auto" w:fill="auto"/>
            <w:vAlign w:val="center"/>
          </w:tcPr>
          <w:p w14:paraId="32D34D4A">
            <w:pPr>
              <w:widowControl/>
              <w:spacing w:before="0" w:after="0" w:line="240" w:lineRule="auto"/>
              <w:jc w:val="center"/>
              <w:rPr>
                <w:sz w:val="21"/>
              </w:rPr>
            </w:pPr>
          </w:p>
        </w:tc>
      </w:tr>
      <w:tr w14:paraId="759F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restart"/>
            <w:shd w:val="clear" w:color="auto" w:fill="auto"/>
            <w:vAlign w:val="center"/>
          </w:tcPr>
          <w:p w14:paraId="6EAF6053">
            <w:pPr>
              <w:widowControl/>
              <w:spacing w:before="0" w:after="0" w:line="240" w:lineRule="auto"/>
              <w:jc w:val="center"/>
              <w:rPr>
                <w:sz w:val="21"/>
              </w:rPr>
            </w:pPr>
            <w:r>
              <w:rPr>
                <w:rFonts w:hint="eastAsia"/>
                <w:sz w:val="21"/>
              </w:rPr>
              <w:t>2</w:t>
            </w:r>
          </w:p>
        </w:tc>
        <w:tc>
          <w:tcPr>
            <w:tcW w:w="1035" w:type="dxa"/>
            <w:vMerge w:val="restart"/>
            <w:shd w:val="clear" w:color="auto" w:fill="auto"/>
            <w:vAlign w:val="center"/>
          </w:tcPr>
          <w:p w14:paraId="1BFE0C58">
            <w:pPr>
              <w:widowControl/>
              <w:spacing w:before="0" w:after="0" w:line="240" w:lineRule="auto"/>
              <w:jc w:val="center"/>
              <w:rPr>
                <w:color w:val="auto"/>
                <w:sz w:val="21"/>
              </w:rPr>
            </w:pPr>
            <w:r>
              <w:rPr>
                <w:rFonts w:hint="eastAsia"/>
                <w:color w:val="auto"/>
                <w:sz w:val="21"/>
              </w:rPr>
              <w:t>技术评议（</w:t>
            </w:r>
            <w:r>
              <w:rPr>
                <w:rFonts w:hint="eastAsia"/>
                <w:color w:val="auto"/>
                <w:sz w:val="21"/>
                <w:lang w:val="en-US" w:eastAsia="zh-CN"/>
              </w:rPr>
              <w:t>65</w:t>
            </w:r>
            <w:r>
              <w:rPr>
                <w:rFonts w:hint="eastAsia"/>
                <w:color w:val="auto"/>
                <w:sz w:val="21"/>
              </w:rPr>
              <w:t>分）</w:t>
            </w:r>
          </w:p>
        </w:tc>
        <w:tc>
          <w:tcPr>
            <w:tcW w:w="845" w:type="dxa"/>
            <w:shd w:val="clear" w:color="auto" w:fill="auto"/>
            <w:vAlign w:val="center"/>
          </w:tcPr>
          <w:p w14:paraId="5F342F4B">
            <w:pPr>
              <w:widowControl/>
              <w:spacing w:before="0" w:after="0" w:line="240" w:lineRule="auto"/>
              <w:jc w:val="center"/>
              <w:rPr>
                <w:color w:val="auto"/>
                <w:sz w:val="21"/>
              </w:rPr>
            </w:pPr>
            <w:r>
              <w:rPr>
                <w:rFonts w:hint="eastAsia"/>
                <w:color w:val="auto"/>
                <w:sz w:val="21"/>
              </w:rPr>
              <w:t>现状描述</w:t>
            </w:r>
          </w:p>
        </w:tc>
        <w:tc>
          <w:tcPr>
            <w:tcW w:w="567" w:type="dxa"/>
            <w:shd w:val="clear" w:color="auto" w:fill="auto"/>
            <w:vAlign w:val="center"/>
          </w:tcPr>
          <w:p w14:paraId="1F554EA4">
            <w:pPr>
              <w:widowControl/>
              <w:spacing w:before="0" w:after="0" w:line="240" w:lineRule="auto"/>
              <w:jc w:val="center"/>
              <w:rPr>
                <w:rFonts w:hint="default" w:eastAsiaTheme="minorEastAsia"/>
                <w:color w:val="auto"/>
                <w:sz w:val="21"/>
                <w:lang w:val="en-US" w:eastAsia="zh-CN"/>
              </w:rPr>
            </w:pPr>
            <w:r>
              <w:rPr>
                <w:rFonts w:hint="eastAsia"/>
                <w:color w:val="auto"/>
                <w:sz w:val="21"/>
                <w:lang w:val="en-US" w:eastAsia="zh-CN"/>
              </w:rPr>
              <w:t>10</w:t>
            </w:r>
          </w:p>
        </w:tc>
        <w:tc>
          <w:tcPr>
            <w:tcW w:w="5452" w:type="dxa"/>
            <w:shd w:val="clear" w:color="auto" w:fill="auto"/>
            <w:vAlign w:val="center"/>
          </w:tcPr>
          <w:p w14:paraId="7FB75EB5">
            <w:pPr>
              <w:widowControl/>
              <w:spacing w:before="0" w:after="0" w:line="240" w:lineRule="auto"/>
              <w:jc w:val="left"/>
              <w:rPr>
                <w:rFonts w:hint="eastAsia" w:eastAsiaTheme="minorEastAsia"/>
                <w:color w:val="auto"/>
                <w:sz w:val="21"/>
                <w:lang w:eastAsia="zh-CN"/>
              </w:rPr>
            </w:pPr>
            <w:r>
              <w:rPr>
                <w:rFonts w:hint="eastAsia"/>
                <w:color w:val="auto"/>
                <w:sz w:val="21"/>
              </w:rPr>
              <w:t>供应商方案对本项目①机房分布、②功能侧重、③网络结构、④管理现状有详细的</w:t>
            </w:r>
            <w:r>
              <w:rPr>
                <w:color w:val="auto"/>
                <w:sz w:val="21"/>
              </w:rPr>
              <w:t>阐述</w:t>
            </w:r>
            <w:r>
              <w:rPr>
                <w:rFonts w:hint="eastAsia"/>
                <w:color w:val="auto"/>
                <w:sz w:val="21"/>
              </w:rPr>
              <w:t>，</w:t>
            </w:r>
            <w:r>
              <w:rPr>
                <w:color w:val="auto"/>
                <w:sz w:val="21"/>
              </w:rPr>
              <w:t>评委根据</w:t>
            </w:r>
            <w:r>
              <w:rPr>
                <w:rFonts w:hint="eastAsia"/>
                <w:color w:val="auto"/>
                <w:sz w:val="21"/>
              </w:rPr>
              <w:t>供应商</w:t>
            </w:r>
            <w:r>
              <w:rPr>
                <w:color w:val="auto"/>
                <w:sz w:val="21"/>
              </w:rPr>
              <w:t>的描述</w:t>
            </w:r>
            <w:r>
              <w:rPr>
                <w:rFonts w:hint="eastAsia"/>
                <w:color w:val="auto"/>
                <w:sz w:val="21"/>
              </w:rPr>
              <w:t>详细程度和准确性进行打分</w:t>
            </w:r>
            <w:r>
              <w:rPr>
                <w:rFonts w:hint="eastAsia"/>
                <w:color w:val="auto"/>
                <w:sz w:val="21"/>
                <w:lang w:eastAsia="zh-CN"/>
              </w:rPr>
              <w:t>。</w:t>
            </w:r>
          </w:p>
          <w:p w14:paraId="44D71E71">
            <w:pPr>
              <w:widowControl/>
              <w:spacing w:before="0" w:after="0" w:line="240" w:lineRule="auto"/>
              <w:jc w:val="left"/>
              <w:rPr>
                <w:color w:val="auto"/>
                <w:sz w:val="21"/>
              </w:rPr>
            </w:pPr>
            <w:r>
              <w:rPr>
                <w:rFonts w:hint="eastAsia" w:ascii="仿宋" w:hAnsi="仿宋" w:cs="宋体"/>
                <w:kern w:val="2"/>
                <w:szCs w:val="24"/>
                <w:highlight w:val="none"/>
                <w:lang w:val="en-US" w:eastAsia="zh-CN"/>
              </w:rPr>
              <w:t>阐述详细准确，符合项目具体情况，分析的内容合理恰当，条理清晰，便于理解易读得10分；内容较完整，阐述较详细准确，分析的内容较合理恰当，条理较清晰，完整性较强得6分: 内容不完整，阐述不详细准确，分析的内容不合理恰当，条理不清晰，完整性不强得2分；未响应或未提供得0分。</w:t>
            </w:r>
          </w:p>
        </w:tc>
        <w:tc>
          <w:tcPr>
            <w:tcW w:w="1079" w:type="dxa"/>
            <w:shd w:val="clear" w:color="auto" w:fill="auto"/>
            <w:vAlign w:val="center"/>
          </w:tcPr>
          <w:p w14:paraId="5FFC1CA8">
            <w:pPr>
              <w:widowControl/>
              <w:spacing w:before="0" w:after="0" w:line="240" w:lineRule="auto"/>
              <w:jc w:val="center"/>
              <w:rPr>
                <w:sz w:val="21"/>
              </w:rPr>
            </w:pPr>
          </w:p>
        </w:tc>
      </w:tr>
      <w:tr w14:paraId="504D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06D0ADED">
            <w:pPr>
              <w:widowControl/>
              <w:spacing w:before="0" w:after="0" w:line="240" w:lineRule="auto"/>
              <w:jc w:val="center"/>
              <w:rPr>
                <w:sz w:val="21"/>
              </w:rPr>
            </w:pPr>
          </w:p>
        </w:tc>
        <w:tc>
          <w:tcPr>
            <w:tcW w:w="1035" w:type="dxa"/>
            <w:vMerge w:val="continue"/>
            <w:shd w:val="clear" w:color="auto" w:fill="auto"/>
            <w:vAlign w:val="center"/>
          </w:tcPr>
          <w:p w14:paraId="51A520E6">
            <w:pPr>
              <w:widowControl/>
              <w:spacing w:before="0" w:after="0" w:line="240" w:lineRule="auto"/>
              <w:jc w:val="center"/>
              <w:rPr>
                <w:color w:val="auto"/>
                <w:sz w:val="21"/>
              </w:rPr>
            </w:pPr>
          </w:p>
        </w:tc>
        <w:tc>
          <w:tcPr>
            <w:tcW w:w="845" w:type="dxa"/>
            <w:shd w:val="clear" w:color="auto" w:fill="auto"/>
            <w:vAlign w:val="center"/>
          </w:tcPr>
          <w:p w14:paraId="193F30EF">
            <w:pPr>
              <w:widowControl/>
              <w:spacing w:before="0" w:after="0" w:line="240" w:lineRule="auto"/>
              <w:jc w:val="center"/>
              <w:rPr>
                <w:rFonts w:hint="eastAsia" w:eastAsiaTheme="minorEastAsia"/>
                <w:color w:val="auto"/>
                <w:sz w:val="21"/>
                <w:lang w:val="en-US" w:eastAsia="zh-CN"/>
              </w:rPr>
            </w:pPr>
            <w:r>
              <w:rPr>
                <w:rFonts w:hint="eastAsia"/>
                <w:color w:val="auto"/>
                <w:sz w:val="21"/>
              </w:rPr>
              <w:t>日常工作</w:t>
            </w:r>
            <w:r>
              <w:rPr>
                <w:rFonts w:hint="eastAsia"/>
                <w:color w:val="auto"/>
                <w:sz w:val="21"/>
                <w:lang w:val="en-US" w:eastAsia="zh-CN"/>
              </w:rPr>
              <w:t>方案</w:t>
            </w:r>
          </w:p>
        </w:tc>
        <w:tc>
          <w:tcPr>
            <w:tcW w:w="567" w:type="dxa"/>
            <w:shd w:val="clear" w:color="auto" w:fill="auto"/>
            <w:vAlign w:val="center"/>
          </w:tcPr>
          <w:p w14:paraId="569AE000">
            <w:pPr>
              <w:widowControl/>
              <w:spacing w:before="0" w:after="0" w:line="240" w:lineRule="auto"/>
              <w:jc w:val="center"/>
              <w:rPr>
                <w:color w:val="auto"/>
                <w:sz w:val="21"/>
              </w:rPr>
            </w:pPr>
            <w:r>
              <w:rPr>
                <w:rFonts w:hint="eastAsia"/>
                <w:color w:val="auto"/>
                <w:sz w:val="21"/>
              </w:rPr>
              <w:t>10</w:t>
            </w:r>
          </w:p>
        </w:tc>
        <w:tc>
          <w:tcPr>
            <w:tcW w:w="5452" w:type="dxa"/>
            <w:shd w:val="clear" w:color="auto" w:fill="auto"/>
          </w:tcPr>
          <w:p w14:paraId="37431EF3">
            <w:pPr>
              <w:widowControl/>
              <w:spacing w:before="0" w:after="0" w:line="240" w:lineRule="auto"/>
              <w:jc w:val="left"/>
              <w:rPr>
                <w:rFonts w:hint="eastAsia"/>
                <w:color w:val="auto"/>
                <w:sz w:val="21"/>
                <w:lang w:eastAsia="zh-CN"/>
              </w:rPr>
            </w:pPr>
            <w:r>
              <w:rPr>
                <w:rFonts w:hint="eastAsia"/>
                <w:color w:val="auto"/>
                <w:sz w:val="21"/>
              </w:rPr>
              <w:t>供应商方案对本项目①日常工作范围、②工作任务、③工作目标、④工作方法、⑤工作成果</w:t>
            </w:r>
            <w:r>
              <w:rPr>
                <w:rFonts w:hint="eastAsia"/>
                <w:color w:val="auto"/>
                <w:sz w:val="21"/>
                <w:lang w:val="en-US" w:eastAsia="zh-CN"/>
              </w:rPr>
              <w:t>提出相应方案</w:t>
            </w:r>
            <w:r>
              <w:rPr>
                <w:rFonts w:hint="eastAsia"/>
                <w:color w:val="auto"/>
                <w:sz w:val="21"/>
                <w:lang w:eastAsia="zh-CN"/>
              </w:rPr>
              <w:t>。</w:t>
            </w:r>
          </w:p>
          <w:p w14:paraId="58620B6E">
            <w:pPr>
              <w:widowControl/>
              <w:spacing w:before="0" w:after="0" w:line="240" w:lineRule="auto"/>
              <w:jc w:val="left"/>
              <w:rPr>
                <w:color w:val="auto"/>
                <w:sz w:val="21"/>
              </w:rPr>
            </w:pPr>
            <w:r>
              <w:rPr>
                <w:rFonts w:hint="eastAsia" w:ascii="仿宋" w:hAnsi="仿宋" w:cs="宋体"/>
                <w:kern w:val="2"/>
                <w:szCs w:val="24"/>
                <w:highlight w:val="none"/>
                <w:lang w:val="en-US" w:eastAsia="zh-CN"/>
              </w:rPr>
              <w:t>方案完整，阐述详细准确，符合项目具体情况，分析的内容合理恰当，方案条理清晰，便于理解易读得10分；方案较完整，阐述较详细准确，分析的内容较合理恰当，方案条理较清晰，完整性较强得6分: 方案不完整，阐述不详细准确，分析的内容不合理恰当，方案条理不清晰，完整性不强得2分；未响应或未提供得0分。</w:t>
            </w:r>
          </w:p>
        </w:tc>
        <w:tc>
          <w:tcPr>
            <w:tcW w:w="1079" w:type="dxa"/>
            <w:shd w:val="clear" w:color="auto" w:fill="auto"/>
            <w:vAlign w:val="center"/>
          </w:tcPr>
          <w:p w14:paraId="6D0F7C17">
            <w:pPr>
              <w:widowControl/>
              <w:spacing w:before="0" w:after="0" w:line="240" w:lineRule="auto"/>
              <w:jc w:val="center"/>
              <w:rPr>
                <w:sz w:val="21"/>
              </w:rPr>
            </w:pPr>
          </w:p>
        </w:tc>
      </w:tr>
      <w:tr w14:paraId="4B62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63D31C2A">
            <w:pPr>
              <w:widowControl/>
              <w:spacing w:before="0" w:after="0" w:line="240" w:lineRule="auto"/>
              <w:jc w:val="center"/>
              <w:rPr>
                <w:sz w:val="21"/>
              </w:rPr>
            </w:pPr>
          </w:p>
        </w:tc>
        <w:tc>
          <w:tcPr>
            <w:tcW w:w="1035" w:type="dxa"/>
            <w:vMerge w:val="continue"/>
            <w:shd w:val="clear" w:color="auto" w:fill="auto"/>
            <w:vAlign w:val="center"/>
          </w:tcPr>
          <w:p w14:paraId="331953AD">
            <w:pPr>
              <w:widowControl/>
              <w:spacing w:before="0" w:after="0" w:line="240" w:lineRule="auto"/>
              <w:jc w:val="center"/>
              <w:rPr>
                <w:color w:val="auto"/>
                <w:sz w:val="21"/>
              </w:rPr>
            </w:pPr>
          </w:p>
        </w:tc>
        <w:tc>
          <w:tcPr>
            <w:tcW w:w="845" w:type="dxa"/>
            <w:shd w:val="clear" w:color="auto" w:fill="auto"/>
            <w:vAlign w:val="center"/>
          </w:tcPr>
          <w:p w14:paraId="547C93D9">
            <w:pPr>
              <w:widowControl/>
              <w:spacing w:before="0" w:after="0" w:line="240" w:lineRule="auto"/>
              <w:jc w:val="center"/>
              <w:rPr>
                <w:color w:val="auto"/>
                <w:sz w:val="21"/>
              </w:rPr>
            </w:pPr>
            <w:r>
              <w:rPr>
                <w:rFonts w:hint="eastAsia"/>
                <w:color w:val="auto"/>
                <w:sz w:val="21"/>
              </w:rPr>
              <w:t>应急措施</w:t>
            </w:r>
          </w:p>
        </w:tc>
        <w:tc>
          <w:tcPr>
            <w:tcW w:w="567" w:type="dxa"/>
            <w:shd w:val="clear" w:color="auto" w:fill="auto"/>
            <w:vAlign w:val="center"/>
          </w:tcPr>
          <w:p w14:paraId="035B3939">
            <w:pPr>
              <w:widowControl/>
              <w:spacing w:before="0" w:after="0" w:line="240" w:lineRule="auto"/>
              <w:jc w:val="center"/>
              <w:rPr>
                <w:rFonts w:hint="default" w:eastAsiaTheme="minorEastAsia"/>
                <w:color w:val="auto"/>
                <w:sz w:val="21"/>
                <w:lang w:val="en-US" w:eastAsia="zh-CN"/>
              </w:rPr>
            </w:pPr>
            <w:r>
              <w:rPr>
                <w:rFonts w:hint="eastAsia"/>
                <w:color w:val="auto"/>
                <w:sz w:val="21"/>
                <w:lang w:val="en-US" w:eastAsia="zh-CN"/>
              </w:rPr>
              <w:t>10</w:t>
            </w:r>
          </w:p>
        </w:tc>
        <w:tc>
          <w:tcPr>
            <w:tcW w:w="5452" w:type="dxa"/>
            <w:shd w:val="clear" w:color="auto" w:fill="auto"/>
          </w:tcPr>
          <w:p w14:paraId="0D893AD2">
            <w:pPr>
              <w:widowControl/>
              <w:spacing w:before="0" w:after="0" w:line="240" w:lineRule="auto"/>
              <w:jc w:val="left"/>
              <w:rPr>
                <w:rFonts w:hint="eastAsia"/>
                <w:color w:val="auto"/>
                <w:sz w:val="21"/>
                <w:lang w:eastAsia="zh-CN"/>
              </w:rPr>
            </w:pPr>
            <w:r>
              <w:rPr>
                <w:rFonts w:hint="eastAsia"/>
                <w:color w:val="auto"/>
                <w:sz w:val="21"/>
              </w:rPr>
              <w:t>供应商方案对本项目中可能出现的突发故障有相应的应急措施，包括①服务团队、②响应方式、③故障级别、④响应时间、⑤故障处理等</w:t>
            </w:r>
            <w:r>
              <w:rPr>
                <w:rFonts w:hint="eastAsia"/>
                <w:color w:val="auto"/>
                <w:sz w:val="21"/>
                <w:lang w:eastAsia="zh-CN"/>
              </w:rPr>
              <w:t>。</w:t>
            </w:r>
          </w:p>
          <w:p w14:paraId="11FD936E">
            <w:pPr>
              <w:widowControl/>
              <w:spacing w:before="0" w:after="0" w:line="240" w:lineRule="auto"/>
              <w:jc w:val="left"/>
              <w:rPr>
                <w:color w:val="auto"/>
                <w:sz w:val="21"/>
              </w:rPr>
            </w:pPr>
            <w:r>
              <w:rPr>
                <w:rFonts w:hint="eastAsia" w:ascii="仿宋" w:hAnsi="仿宋" w:cs="宋体"/>
                <w:kern w:val="2"/>
                <w:szCs w:val="24"/>
                <w:highlight w:val="none"/>
                <w:lang w:val="en-US" w:eastAsia="zh-CN"/>
              </w:rPr>
              <w:t>措施完整，阐述详细准确，符合项目具体情况，分析的内容合理恰当，方案条理清晰，便于理解易读得10分；措施较完整，阐述较详细准确，分析的内容较合理恰当，方案条理较清晰，完整性较强得6分: 措施不完整，阐述不详细准确，分析的内容不合理恰当，方案条理不清晰，完整性不强得2分；未响应或未提供得0分。</w:t>
            </w:r>
          </w:p>
        </w:tc>
        <w:tc>
          <w:tcPr>
            <w:tcW w:w="1079" w:type="dxa"/>
            <w:shd w:val="clear" w:color="auto" w:fill="auto"/>
            <w:vAlign w:val="center"/>
          </w:tcPr>
          <w:p w14:paraId="0EB1FD25">
            <w:pPr>
              <w:widowControl/>
              <w:spacing w:before="0" w:after="0" w:line="240" w:lineRule="auto"/>
              <w:jc w:val="center"/>
              <w:rPr>
                <w:sz w:val="21"/>
              </w:rPr>
            </w:pPr>
          </w:p>
        </w:tc>
      </w:tr>
      <w:tr w14:paraId="1CD5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03EC0CC9">
            <w:pPr>
              <w:widowControl/>
              <w:spacing w:before="0" w:after="0" w:line="240" w:lineRule="auto"/>
              <w:jc w:val="center"/>
              <w:rPr>
                <w:sz w:val="21"/>
              </w:rPr>
            </w:pPr>
          </w:p>
        </w:tc>
        <w:tc>
          <w:tcPr>
            <w:tcW w:w="1035" w:type="dxa"/>
            <w:vMerge w:val="continue"/>
            <w:shd w:val="clear" w:color="auto" w:fill="auto"/>
            <w:vAlign w:val="center"/>
          </w:tcPr>
          <w:p w14:paraId="45A7D06B">
            <w:pPr>
              <w:widowControl/>
              <w:spacing w:before="0" w:after="0" w:line="240" w:lineRule="auto"/>
              <w:jc w:val="center"/>
              <w:rPr>
                <w:sz w:val="21"/>
              </w:rPr>
            </w:pPr>
          </w:p>
        </w:tc>
        <w:tc>
          <w:tcPr>
            <w:tcW w:w="845" w:type="dxa"/>
            <w:shd w:val="clear" w:color="auto" w:fill="auto"/>
            <w:vAlign w:val="center"/>
          </w:tcPr>
          <w:p w14:paraId="488A0B30">
            <w:pPr>
              <w:widowControl/>
              <w:spacing w:before="0" w:after="0" w:line="240" w:lineRule="auto"/>
              <w:jc w:val="center"/>
              <w:rPr>
                <w:sz w:val="21"/>
              </w:rPr>
            </w:pPr>
            <w:r>
              <w:rPr>
                <w:rFonts w:hint="eastAsia"/>
                <w:sz w:val="21"/>
              </w:rPr>
              <w:t>风险评估及建议</w:t>
            </w:r>
          </w:p>
        </w:tc>
        <w:tc>
          <w:tcPr>
            <w:tcW w:w="567" w:type="dxa"/>
            <w:shd w:val="clear" w:color="auto" w:fill="auto"/>
            <w:vAlign w:val="center"/>
          </w:tcPr>
          <w:p w14:paraId="668EC05A">
            <w:pPr>
              <w:widowControl/>
              <w:spacing w:before="0" w:after="0" w:line="240" w:lineRule="auto"/>
              <w:jc w:val="center"/>
              <w:rPr>
                <w:rFonts w:hint="default" w:eastAsiaTheme="minorEastAsia"/>
                <w:sz w:val="21"/>
                <w:lang w:val="en-US" w:eastAsia="zh-CN"/>
              </w:rPr>
            </w:pPr>
            <w:r>
              <w:rPr>
                <w:rFonts w:hint="eastAsia"/>
                <w:sz w:val="21"/>
                <w:lang w:val="en-US" w:eastAsia="zh-CN"/>
              </w:rPr>
              <w:t>9</w:t>
            </w:r>
          </w:p>
        </w:tc>
        <w:tc>
          <w:tcPr>
            <w:tcW w:w="5452" w:type="dxa"/>
            <w:shd w:val="clear" w:color="auto" w:fill="auto"/>
          </w:tcPr>
          <w:p w14:paraId="74D8F888">
            <w:pPr>
              <w:widowControl/>
              <w:spacing w:before="0" w:after="0" w:line="240" w:lineRule="auto"/>
              <w:jc w:val="left"/>
              <w:rPr>
                <w:rFonts w:hint="eastAsia"/>
                <w:sz w:val="21"/>
                <w:lang w:eastAsia="zh-CN"/>
              </w:rPr>
            </w:pPr>
            <w:r>
              <w:rPr>
                <w:rFonts w:hint="eastAsia"/>
                <w:sz w:val="21"/>
              </w:rPr>
              <w:t>供应商</w:t>
            </w:r>
            <w:r>
              <w:rPr>
                <w:rFonts w:hint="eastAsia"/>
                <w:sz w:val="21"/>
                <w:lang w:val="en-US" w:eastAsia="zh-CN"/>
              </w:rPr>
              <w:t>对</w:t>
            </w:r>
            <w:r>
              <w:rPr>
                <w:rFonts w:hint="eastAsia"/>
                <w:sz w:val="21"/>
              </w:rPr>
              <w:t>风险评估及建议</w:t>
            </w:r>
            <w:r>
              <w:rPr>
                <w:rFonts w:hint="eastAsia"/>
                <w:sz w:val="21"/>
                <w:lang w:val="en-US" w:eastAsia="zh-CN"/>
              </w:rPr>
              <w:t>提出相应</w:t>
            </w:r>
            <w:r>
              <w:rPr>
                <w:rFonts w:hint="eastAsia"/>
                <w:sz w:val="21"/>
              </w:rPr>
              <w:t>方案</w:t>
            </w:r>
            <w:r>
              <w:rPr>
                <w:rFonts w:hint="eastAsia"/>
                <w:sz w:val="21"/>
                <w:lang w:eastAsia="zh-CN"/>
              </w:rPr>
              <w:t>。</w:t>
            </w:r>
          </w:p>
          <w:p w14:paraId="60956928">
            <w:pPr>
              <w:widowControl/>
              <w:spacing w:before="0" w:after="0" w:line="240" w:lineRule="auto"/>
              <w:jc w:val="left"/>
              <w:rPr>
                <w:rFonts w:hint="eastAsia"/>
                <w:sz w:val="21"/>
                <w:lang w:eastAsia="zh-CN"/>
              </w:rPr>
            </w:pPr>
            <w:r>
              <w:rPr>
                <w:rFonts w:hint="eastAsia"/>
                <w:sz w:val="21"/>
              </w:rPr>
              <w:t>①对机房存在的风险点或隐患点有准确详细的描述，②指出应对风险点或隐患点可能导致的突发状况的具体措施，③提出针对风险点或隐患点的合理优化或解决方案</w:t>
            </w:r>
            <w:r>
              <w:rPr>
                <w:rFonts w:hint="eastAsia"/>
                <w:sz w:val="21"/>
                <w:lang w:eastAsia="zh-CN"/>
              </w:rPr>
              <w:t>。</w:t>
            </w:r>
          </w:p>
          <w:p w14:paraId="38F5D54B">
            <w:pPr>
              <w:widowControl/>
              <w:spacing w:before="0" w:after="0" w:line="240" w:lineRule="auto"/>
              <w:jc w:val="left"/>
              <w:rPr>
                <w:sz w:val="21"/>
              </w:rPr>
            </w:pPr>
            <w:r>
              <w:rPr>
                <w:rFonts w:hint="eastAsia" w:ascii="仿宋" w:hAnsi="仿宋" w:cs="宋体"/>
                <w:kern w:val="2"/>
                <w:szCs w:val="24"/>
                <w:highlight w:val="none"/>
                <w:lang w:val="en-US" w:eastAsia="zh-CN"/>
              </w:rPr>
              <w:t>方案完整，阐述详细准确，符合项目具体情况，分析的内容合理恰当，方案条理清晰，便于理解易读得10分；方案较完整，阐述较详细准确，分析的内容较合理恰当，方案条理较清晰，完整性较强得6分: 方案不完整，阐述不详细准确，分析的内容不合理恰当，方案条理不清晰，完整性不强得2分；未响应或未提供得0分。</w:t>
            </w:r>
          </w:p>
        </w:tc>
        <w:tc>
          <w:tcPr>
            <w:tcW w:w="1079" w:type="dxa"/>
            <w:shd w:val="clear" w:color="auto" w:fill="auto"/>
            <w:vAlign w:val="center"/>
          </w:tcPr>
          <w:p w14:paraId="071A09D4">
            <w:pPr>
              <w:widowControl/>
              <w:spacing w:before="0" w:after="0" w:line="240" w:lineRule="auto"/>
              <w:jc w:val="center"/>
              <w:rPr>
                <w:color w:val="FF0000"/>
                <w:sz w:val="21"/>
              </w:rPr>
            </w:pPr>
          </w:p>
        </w:tc>
      </w:tr>
      <w:tr w14:paraId="19CC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0A443A38">
            <w:pPr>
              <w:widowControl/>
              <w:spacing w:before="0" w:after="0" w:line="240" w:lineRule="auto"/>
              <w:jc w:val="center"/>
              <w:rPr>
                <w:sz w:val="21"/>
              </w:rPr>
            </w:pPr>
          </w:p>
        </w:tc>
        <w:tc>
          <w:tcPr>
            <w:tcW w:w="1035" w:type="dxa"/>
            <w:vMerge w:val="continue"/>
            <w:shd w:val="clear" w:color="auto" w:fill="auto"/>
            <w:vAlign w:val="center"/>
          </w:tcPr>
          <w:p w14:paraId="1828DB9A">
            <w:pPr>
              <w:widowControl/>
              <w:spacing w:before="0" w:after="0" w:line="240" w:lineRule="auto"/>
              <w:jc w:val="center"/>
              <w:rPr>
                <w:sz w:val="21"/>
              </w:rPr>
            </w:pPr>
          </w:p>
        </w:tc>
        <w:tc>
          <w:tcPr>
            <w:tcW w:w="845" w:type="dxa"/>
            <w:shd w:val="clear" w:color="auto" w:fill="auto"/>
            <w:vAlign w:val="center"/>
          </w:tcPr>
          <w:p w14:paraId="12B1F715">
            <w:pPr>
              <w:widowControl/>
              <w:spacing w:before="0" w:after="0" w:line="240" w:lineRule="auto"/>
              <w:jc w:val="center"/>
              <w:rPr>
                <w:sz w:val="21"/>
              </w:rPr>
            </w:pPr>
            <w:r>
              <w:rPr>
                <w:rFonts w:hint="eastAsia"/>
                <w:sz w:val="21"/>
              </w:rPr>
              <w:t>服务质量把控</w:t>
            </w:r>
          </w:p>
        </w:tc>
        <w:tc>
          <w:tcPr>
            <w:tcW w:w="567" w:type="dxa"/>
            <w:shd w:val="clear" w:color="auto" w:fill="auto"/>
            <w:vAlign w:val="center"/>
          </w:tcPr>
          <w:p w14:paraId="6DBC5D5B">
            <w:pPr>
              <w:widowControl/>
              <w:spacing w:before="0" w:after="0" w:line="240" w:lineRule="auto"/>
              <w:jc w:val="center"/>
              <w:rPr>
                <w:sz w:val="21"/>
              </w:rPr>
            </w:pPr>
            <w:r>
              <w:rPr>
                <w:sz w:val="21"/>
              </w:rPr>
              <w:t>10</w:t>
            </w:r>
          </w:p>
        </w:tc>
        <w:tc>
          <w:tcPr>
            <w:tcW w:w="5452" w:type="dxa"/>
            <w:shd w:val="clear" w:color="auto" w:fill="auto"/>
          </w:tcPr>
          <w:p w14:paraId="7976DF13">
            <w:pPr>
              <w:widowControl/>
              <w:spacing w:before="0" w:after="0" w:line="240" w:lineRule="auto"/>
              <w:jc w:val="left"/>
              <w:rPr>
                <w:rFonts w:hint="eastAsia"/>
                <w:sz w:val="21"/>
                <w:lang w:eastAsia="zh-CN"/>
              </w:rPr>
            </w:pPr>
            <w:r>
              <w:rPr>
                <w:rFonts w:hint="eastAsia"/>
                <w:sz w:val="21"/>
                <w:highlight w:val="none"/>
              </w:rPr>
              <w:t>供应商</w:t>
            </w:r>
            <w:r>
              <w:rPr>
                <w:rFonts w:hint="eastAsia"/>
                <w:sz w:val="21"/>
                <w:highlight w:val="none"/>
                <w:lang w:val="en-US" w:eastAsia="zh-CN"/>
              </w:rPr>
              <w:t>针对</w:t>
            </w:r>
            <w:r>
              <w:rPr>
                <w:rFonts w:hint="eastAsia"/>
                <w:sz w:val="21"/>
                <w:highlight w:val="none"/>
              </w:rPr>
              <w:t>服务过程的每个环节及服务质量管控</w:t>
            </w:r>
            <w:r>
              <w:rPr>
                <w:rFonts w:hint="eastAsia"/>
                <w:sz w:val="21"/>
                <w:highlight w:val="none"/>
                <w:lang w:val="en-US" w:eastAsia="zh-CN"/>
              </w:rPr>
              <w:t>提出相应服务质量把控</w:t>
            </w:r>
            <w:r>
              <w:rPr>
                <w:rFonts w:hint="eastAsia"/>
                <w:sz w:val="21"/>
                <w:highlight w:val="none"/>
              </w:rPr>
              <w:t>措施，</w:t>
            </w:r>
            <w:r>
              <w:rPr>
                <w:rFonts w:hint="eastAsia"/>
                <w:sz w:val="21"/>
              </w:rPr>
              <w:t>包括①故障跟踪，②流程规范，③质量管控部门配备，④服务满意度及投诉反馈机制，⑤服务质量提升方式等</w:t>
            </w:r>
            <w:r>
              <w:rPr>
                <w:rFonts w:hint="eastAsia"/>
                <w:sz w:val="21"/>
                <w:lang w:eastAsia="zh-CN"/>
              </w:rPr>
              <w:t>。</w:t>
            </w:r>
          </w:p>
          <w:p w14:paraId="39376A75">
            <w:pPr>
              <w:widowControl/>
              <w:spacing w:before="0" w:after="0" w:line="240" w:lineRule="auto"/>
              <w:jc w:val="left"/>
              <w:rPr>
                <w:sz w:val="21"/>
              </w:rPr>
            </w:pPr>
            <w:r>
              <w:rPr>
                <w:rFonts w:hint="eastAsia" w:ascii="仿宋" w:hAnsi="仿宋" w:cs="宋体"/>
                <w:kern w:val="2"/>
                <w:szCs w:val="24"/>
                <w:highlight w:val="none"/>
                <w:lang w:val="en-US" w:eastAsia="zh-CN"/>
              </w:rPr>
              <w:t>措施完整，阐述详细准确，符合项目具体情况，分析的内容合理恰当，方案条理清晰，便于理解易读得10分；措施较完整，阐述较详细准确，分析的内容较合理恰当，方案条理较清晰，完整性较强得6分: 磋商不完整，阐述不详细准确，分析的内容不合理恰当，方案条理不清晰，完整性不强得2分；未响应或未提供得0分。</w:t>
            </w:r>
          </w:p>
        </w:tc>
        <w:tc>
          <w:tcPr>
            <w:tcW w:w="1079" w:type="dxa"/>
            <w:shd w:val="clear" w:color="auto" w:fill="auto"/>
            <w:vAlign w:val="center"/>
          </w:tcPr>
          <w:p w14:paraId="23233A07">
            <w:pPr>
              <w:widowControl/>
              <w:spacing w:before="0" w:after="0" w:line="240" w:lineRule="auto"/>
              <w:jc w:val="center"/>
              <w:rPr>
                <w:sz w:val="21"/>
              </w:rPr>
            </w:pPr>
          </w:p>
        </w:tc>
      </w:tr>
      <w:tr w14:paraId="6B53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075CDA33">
            <w:pPr>
              <w:widowControl/>
              <w:spacing w:before="0" w:after="0" w:line="240" w:lineRule="auto"/>
              <w:jc w:val="center"/>
              <w:rPr>
                <w:sz w:val="21"/>
              </w:rPr>
            </w:pPr>
          </w:p>
        </w:tc>
        <w:tc>
          <w:tcPr>
            <w:tcW w:w="1035" w:type="dxa"/>
            <w:vMerge w:val="continue"/>
            <w:shd w:val="clear" w:color="auto" w:fill="auto"/>
            <w:vAlign w:val="center"/>
          </w:tcPr>
          <w:p w14:paraId="7452BF68">
            <w:pPr>
              <w:widowControl/>
              <w:spacing w:before="0" w:after="0" w:line="240" w:lineRule="auto"/>
              <w:jc w:val="center"/>
              <w:rPr>
                <w:sz w:val="21"/>
              </w:rPr>
            </w:pPr>
          </w:p>
        </w:tc>
        <w:tc>
          <w:tcPr>
            <w:tcW w:w="845" w:type="dxa"/>
            <w:shd w:val="clear" w:color="auto" w:fill="auto"/>
            <w:vAlign w:val="center"/>
          </w:tcPr>
          <w:p w14:paraId="3E81C37D">
            <w:pPr>
              <w:widowControl/>
              <w:spacing w:before="0" w:after="0" w:line="240" w:lineRule="auto"/>
              <w:jc w:val="center"/>
              <w:rPr>
                <w:rFonts w:hint="eastAsia"/>
                <w:sz w:val="21"/>
              </w:rPr>
            </w:pPr>
            <w:r>
              <w:rPr>
                <w:rFonts w:hint="eastAsia"/>
                <w:sz w:val="21"/>
              </w:rPr>
              <w:t>培训服务</w:t>
            </w:r>
          </w:p>
        </w:tc>
        <w:tc>
          <w:tcPr>
            <w:tcW w:w="567" w:type="dxa"/>
            <w:shd w:val="clear" w:color="auto" w:fill="auto"/>
            <w:vAlign w:val="center"/>
          </w:tcPr>
          <w:p w14:paraId="7AFE0C29">
            <w:pPr>
              <w:widowControl/>
              <w:spacing w:before="0" w:after="0" w:line="240" w:lineRule="auto"/>
              <w:jc w:val="center"/>
              <w:rPr>
                <w:rFonts w:hint="default" w:eastAsiaTheme="minorEastAsia"/>
                <w:sz w:val="21"/>
                <w:lang w:val="en-US" w:eastAsia="zh-CN"/>
              </w:rPr>
            </w:pPr>
            <w:r>
              <w:rPr>
                <w:rFonts w:hint="eastAsia"/>
                <w:sz w:val="21"/>
                <w:lang w:val="en-US" w:eastAsia="zh-CN"/>
              </w:rPr>
              <w:t>6</w:t>
            </w:r>
          </w:p>
        </w:tc>
        <w:tc>
          <w:tcPr>
            <w:tcW w:w="5452" w:type="dxa"/>
            <w:shd w:val="clear" w:color="auto" w:fill="auto"/>
          </w:tcPr>
          <w:p w14:paraId="39CC681A">
            <w:pPr>
              <w:widowControl/>
              <w:spacing w:before="0" w:after="0" w:line="240" w:lineRule="auto"/>
              <w:jc w:val="left"/>
              <w:rPr>
                <w:rFonts w:hint="eastAsia"/>
                <w:sz w:val="21"/>
                <w:highlight w:val="yellow"/>
              </w:rPr>
            </w:pPr>
            <w:r>
              <w:rPr>
                <w:rFonts w:hint="eastAsia" w:asciiTheme="minorEastAsia" w:hAnsiTheme="minorEastAsia" w:eastAsiaTheme="minorEastAsia"/>
                <w:szCs w:val="24"/>
              </w:rPr>
              <w:t>投标人提供培训承诺，承诺内容包括：①培训对象</w:t>
            </w:r>
            <w:r>
              <w:rPr>
                <w:rFonts w:hint="eastAsia" w:asciiTheme="minorEastAsia" w:hAnsiTheme="minorEastAsia" w:eastAsiaTheme="minorEastAsia"/>
                <w:szCs w:val="24"/>
                <w:highlight w:val="none"/>
              </w:rPr>
              <w:t>包括</w:t>
            </w:r>
            <w:r>
              <w:rPr>
                <w:rFonts w:hint="eastAsia" w:asciiTheme="minorEastAsia" w:hAnsiTheme="minorEastAsia"/>
                <w:szCs w:val="24"/>
                <w:highlight w:val="none"/>
                <w:lang w:val="en-US" w:eastAsia="zh-CN"/>
              </w:rPr>
              <w:t>区数据局及数字乡村业务系统使用单位和</w:t>
            </w:r>
            <w:r>
              <w:rPr>
                <w:rFonts w:hint="eastAsia" w:asciiTheme="minorEastAsia" w:hAnsiTheme="minorEastAsia" w:eastAsiaTheme="minorEastAsia"/>
                <w:szCs w:val="24"/>
                <w:highlight w:val="none"/>
              </w:rPr>
              <w:t>专业技术人</w:t>
            </w:r>
            <w:r>
              <w:rPr>
                <w:rFonts w:hint="eastAsia" w:asciiTheme="minorEastAsia" w:hAnsiTheme="minorEastAsia" w:eastAsiaTheme="minorEastAsia"/>
                <w:szCs w:val="24"/>
              </w:rPr>
              <w:t>员，培训人数不少于5人，培训时间不少于5天；②培训内容分为软件系统的配置和管理、安装调试、常见故障及排除、日常使用方法、操作指南等。提供1项承诺得</w:t>
            </w:r>
            <w:r>
              <w:rPr>
                <w:rFonts w:hint="eastAsia" w:asciiTheme="minorEastAsia" w:hAnsiTheme="minorEastAsia"/>
                <w:szCs w:val="24"/>
                <w:lang w:val="en-US" w:eastAsia="zh-CN"/>
              </w:rPr>
              <w:t>3</w:t>
            </w:r>
            <w:r>
              <w:rPr>
                <w:rFonts w:asciiTheme="minorEastAsia" w:hAnsiTheme="minorEastAsia" w:eastAsiaTheme="minorEastAsia"/>
                <w:szCs w:val="24"/>
              </w:rPr>
              <w:t>分，最</w:t>
            </w:r>
            <w:r>
              <w:rPr>
                <w:rFonts w:hint="eastAsia" w:asciiTheme="minorEastAsia" w:hAnsiTheme="minorEastAsia" w:eastAsiaTheme="minorEastAsia"/>
                <w:szCs w:val="24"/>
              </w:rPr>
              <w:t>多</w:t>
            </w:r>
            <w:r>
              <w:rPr>
                <w:rFonts w:asciiTheme="minorEastAsia" w:hAnsiTheme="minorEastAsia" w:eastAsiaTheme="minorEastAsia"/>
                <w:szCs w:val="24"/>
              </w:rPr>
              <w:t>得6</w:t>
            </w:r>
            <w:r>
              <w:rPr>
                <w:rFonts w:hint="eastAsia" w:asciiTheme="minorEastAsia" w:hAnsiTheme="minorEastAsia" w:eastAsiaTheme="minorEastAsia"/>
                <w:szCs w:val="24"/>
              </w:rPr>
              <w:t>分</w:t>
            </w:r>
            <w:r>
              <w:rPr>
                <w:rFonts w:hint="eastAsia" w:asciiTheme="minorEastAsia" w:hAnsiTheme="minorEastAsia"/>
                <w:szCs w:val="24"/>
                <w:lang w:eastAsia="zh-CN"/>
              </w:rPr>
              <w:t>，</w:t>
            </w:r>
            <w:r>
              <w:rPr>
                <w:rFonts w:hint="eastAsia" w:asciiTheme="minorEastAsia" w:hAnsiTheme="minorEastAsia"/>
                <w:szCs w:val="24"/>
                <w:lang w:val="en-US" w:eastAsia="zh-CN"/>
              </w:rPr>
              <w:t>否则不得分</w:t>
            </w:r>
            <w:r>
              <w:rPr>
                <w:rFonts w:hint="eastAsia" w:asciiTheme="minorEastAsia" w:hAnsiTheme="minorEastAsia" w:eastAsiaTheme="minorEastAsia"/>
                <w:szCs w:val="24"/>
              </w:rPr>
              <w:t>。（提供承诺函并加盖投标人公章）</w:t>
            </w:r>
          </w:p>
        </w:tc>
        <w:tc>
          <w:tcPr>
            <w:tcW w:w="1079" w:type="dxa"/>
            <w:shd w:val="clear" w:color="auto" w:fill="auto"/>
            <w:vAlign w:val="center"/>
          </w:tcPr>
          <w:p w14:paraId="3DAE4E6C">
            <w:pPr>
              <w:widowControl/>
              <w:spacing w:before="0" w:after="0" w:line="240" w:lineRule="auto"/>
              <w:jc w:val="center"/>
              <w:rPr>
                <w:sz w:val="21"/>
              </w:rPr>
            </w:pPr>
          </w:p>
        </w:tc>
      </w:tr>
      <w:tr w14:paraId="2FE7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vMerge w:val="continue"/>
            <w:shd w:val="clear" w:color="auto" w:fill="auto"/>
            <w:vAlign w:val="center"/>
          </w:tcPr>
          <w:p w14:paraId="6042E43B">
            <w:pPr>
              <w:widowControl/>
              <w:spacing w:before="0" w:after="0" w:line="240" w:lineRule="auto"/>
              <w:jc w:val="center"/>
              <w:rPr>
                <w:sz w:val="21"/>
              </w:rPr>
            </w:pPr>
          </w:p>
        </w:tc>
        <w:tc>
          <w:tcPr>
            <w:tcW w:w="1035" w:type="dxa"/>
            <w:vMerge w:val="continue"/>
            <w:shd w:val="clear" w:color="auto" w:fill="auto"/>
            <w:vAlign w:val="center"/>
          </w:tcPr>
          <w:p w14:paraId="369D7B7E">
            <w:pPr>
              <w:widowControl/>
              <w:spacing w:before="0" w:after="0" w:line="240" w:lineRule="auto"/>
              <w:jc w:val="center"/>
              <w:rPr>
                <w:sz w:val="21"/>
              </w:rPr>
            </w:pPr>
          </w:p>
        </w:tc>
        <w:tc>
          <w:tcPr>
            <w:tcW w:w="845" w:type="dxa"/>
            <w:shd w:val="clear" w:color="auto" w:fill="auto"/>
            <w:vAlign w:val="center"/>
          </w:tcPr>
          <w:p w14:paraId="3B6A36A6">
            <w:pPr>
              <w:snapToGrid w:val="0"/>
              <w:spacing w:line="360" w:lineRule="auto"/>
              <w:jc w:val="left"/>
              <w:rPr>
                <w:rFonts w:hint="eastAsia" w:ascii="宋体" w:hAnsi="宋体" w:eastAsia="宋体" w:cs="Times New Roman"/>
                <w:bCs/>
                <w:kern w:val="2"/>
                <w:sz w:val="24"/>
                <w:szCs w:val="24"/>
                <w:lang w:val="en-US" w:eastAsia="zh-CN" w:bidi="ar-SA"/>
              </w:rPr>
            </w:pPr>
            <w:r>
              <w:rPr>
                <w:rFonts w:hint="eastAsia" w:asciiTheme="minorEastAsia" w:hAnsiTheme="minorEastAsia" w:eastAsiaTheme="minorEastAsia"/>
                <w:szCs w:val="24"/>
              </w:rPr>
              <w:t>项目安全管理措施</w:t>
            </w:r>
          </w:p>
        </w:tc>
        <w:tc>
          <w:tcPr>
            <w:tcW w:w="567" w:type="dxa"/>
            <w:shd w:val="clear" w:color="auto" w:fill="auto"/>
            <w:vAlign w:val="center"/>
          </w:tcPr>
          <w:p w14:paraId="31EF125E">
            <w:pPr>
              <w:widowControl/>
              <w:spacing w:before="0" w:after="0" w:line="240" w:lineRule="auto"/>
              <w:jc w:val="left"/>
              <w:rPr>
                <w:rFonts w:hint="eastAsia" w:asciiTheme="minorEastAsia" w:hAnsiTheme="minorEastAsia" w:eastAsiaTheme="minorEastAsia"/>
                <w:szCs w:val="24"/>
                <w:lang w:val="en-US" w:eastAsia="zh-CN"/>
              </w:rPr>
            </w:pPr>
            <w:r>
              <w:rPr>
                <w:rFonts w:hint="eastAsia" w:asciiTheme="minorEastAsia" w:hAnsiTheme="minorEastAsia" w:eastAsiaTheme="minorEastAsia"/>
                <w:szCs w:val="24"/>
              </w:rPr>
              <w:t>10分</w:t>
            </w:r>
          </w:p>
        </w:tc>
        <w:tc>
          <w:tcPr>
            <w:tcW w:w="5452" w:type="dxa"/>
            <w:shd w:val="clear" w:color="auto" w:fill="auto"/>
            <w:vAlign w:val="center"/>
          </w:tcPr>
          <w:p w14:paraId="242E046C">
            <w:pPr>
              <w:widowControl/>
              <w:spacing w:before="0" w:after="0" w:line="240" w:lineRule="auto"/>
              <w:jc w:val="left"/>
              <w:rPr>
                <w:rFonts w:hint="eastAsia" w:asciiTheme="minorEastAsia" w:hAnsiTheme="minorEastAsia"/>
                <w:szCs w:val="24"/>
                <w:lang w:eastAsia="zh-CN"/>
              </w:rPr>
            </w:pPr>
            <w:r>
              <w:rPr>
                <w:rFonts w:hint="eastAsia" w:asciiTheme="minorEastAsia" w:hAnsiTheme="minorEastAsia" w:eastAsiaTheme="minorEastAsia"/>
                <w:szCs w:val="24"/>
              </w:rPr>
              <w:t>根据投标人提供的安全管理</w:t>
            </w:r>
            <w:r>
              <w:rPr>
                <w:rFonts w:hint="eastAsia" w:asciiTheme="minorEastAsia" w:hAnsiTheme="minorEastAsia"/>
                <w:szCs w:val="24"/>
                <w:lang w:val="en-US" w:eastAsia="zh-CN"/>
              </w:rPr>
              <w:t>措施进行</w:t>
            </w:r>
            <w:r>
              <w:rPr>
                <w:rFonts w:hint="eastAsia" w:asciiTheme="minorEastAsia" w:hAnsiTheme="minorEastAsia" w:eastAsiaTheme="minorEastAsia"/>
                <w:szCs w:val="24"/>
              </w:rPr>
              <w:t>评分</w:t>
            </w:r>
            <w:r>
              <w:rPr>
                <w:rFonts w:hint="eastAsia" w:asciiTheme="minorEastAsia" w:hAnsiTheme="minorEastAsia"/>
                <w:szCs w:val="24"/>
                <w:lang w:eastAsia="zh-CN"/>
              </w:rPr>
              <w:t>。</w:t>
            </w:r>
          </w:p>
          <w:p w14:paraId="0470EFB6">
            <w:pPr>
              <w:widowControl/>
              <w:spacing w:before="0" w:after="0" w:line="240" w:lineRule="auto"/>
              <w:jc w:val="left"/>
              <w:rPr>
                <w:rFonts w:hint="eastAsia" w:asciiTheme="minorEastAsia" w:hAnsiTheme="minorEastAsia" w:eastAsiaTheme="minorEastAsia"/>
                <w:szCs w:val="24"/>
                <w:lang w:val="en-US" w:eastAsia="zh-CN"/>
              </w:rPr>
            </w:pPr>
            <w:r>
              <w:rPr>
                <w:rFonts w:hint="eastAsia" w:ascii="仿宋" w:hAnsi="仿宋" w:cs="宋体"/>
                <w:kern w:val="2"/>
                <w:szCs w:val="24"/>
                <w:highlight w:val="none"/>
                <w:lang w:val="en-US" w:eastAsia="zh-CN"/>
              </w:rPr>
              <w:t>措施完整，阐述详细准确，符合项目具体情况，分析的内容合理恰当，方案条理清晰，便于理解易读得10分；措施较完整，阐述较详细准确，分析的内容较合理恰当，方案条理较清晰，完整性较强得6分: 磋商不完整，阐述不详细准确，分析的内容不合理恰当，方案条理不清晰，完整性不强得2分；未响应或未提供得0分。</w:t>
            </w:r>
          </w:p>
        </w:tc>
        <w:tc>
          <w:tcPr>
            <w:tcW w:w="1079" w:type="dxa"/>
            <w:shd w:val="clear" w:color="auto" w:fill="auto"/>
            <w:vAlign w:val="center"/>
          </w:tcPr>
          <w:p w14:paraId="22726FFA">
            <w:pPr>
              <w:widowControl/>
              <w:spacing w:before="0" w:after="0" w:line="240" w:lineRule="auto"/>
              <w:jc w:val="center"/>
              <w:rPr>
                <w:sz w:val="21"/>
              </w:rPr>
            </w:pPr>
          </w:p>
        </w:tc>
      </w:tr>
      <w:tr w14:paraId="5CC1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shd w:val="clear" w:color="auto" w:fill="auto"/>
            <w:vAlign w:val="center"/>
          </w:tcPr>
          <w:p w14:paraId="168F1DCC">
            <w:pPr>
              <w:widowControl/>
              <w:spacing w:before="0" w:after="0" w:line="240" w:lineRule="auto"/>
              <w:jc w:val="center"/>
              <w:rPr>
                <w:sz w:val="21"/>
              </w:rPr>
            </w:pPr>
            <w:r>
              <w:rPr>
                <w:rFonts w:hint="eastAsia"/>
                <w:sz w:val="21"/>
              </w:rPr>
              <w:t>3</w:t>
            </w:r>
          </w:p>
        </w:tc>
        <w:tc>
          <w:tcPr>
            <w:tcW w:w="1035" w:type="dxa"/>
            <w:shd w:val="clear" w:color="auto" w:fill="auto"/>
            <w:vAlign w:val="center"/>
          </w:tcPr>
          <w:p w14:paraId="3304B126">
            <w:pPr>
              <w:widowControl/>
              <w:spacing w:before="0" w:after="0" w:line="240" w:lineRule="auto"/>
              <w:jc w:val="center"/>
              <w:rPr>
                <w:sz w:val="21"/>
              </w:rPr>
            </w:pPr>
            <w:r>
              <w:rPr>
                <w:rFonts w:hint="eastAsia"/>
                <w:sz w:val="21"/>
              </w:rPr>
              <w:t>价格评议（10分）</w:t>
            </w:r>
          </w:p>
        </w:tc>
        <w:tc>
          <w:tcPr>
            <w:tcW w:w="845" w:type="dxa"/>
            <w:shd w:val="clear" w:color="auto" w:fill="auto"/>
            <w:vAlign w:val="center"/>
          </w:tcPr>
          <w:p w14:paraId="3E6958FF">
            <w:pPr>
              <w:widowControl/>
              <w:spacing w:before="0" w:after="0" w:line="240" w:lineRule="auto"/>
              <w:jc w:val="center"/>
              <w:rPr>
                <w:sz w:val="21"/>
              </w:rPr>
            </w:pPr>
            <w:r>
              <w:rPr>
                <w:rFonts w:hint="eastAsia"/>
                <w:sz w:val="21"/>
              </w:rPr>
              <w:t>价格评分</w:t>
            </w:r>
          </w:p>
        </w:tc>
        <w:tc>
          <w:tcPr>
            <w:tcW w:w="567" w:type="dxa"/>
            <w:shd w:val="clear" w:color="auto" w:fill="auto"/>
            <w:vAlign w:val="center"/>
          </w:tcPr>
          <w:p w14:paraId="2CD64D1A">
            <w:pPr>
              <w:widowControl/>
              <w:spacing w:before="0" w:after="0" w:line="240" w:lineRule="auto"/>
              <w:jc w:val="center"/>
              <w:rPr>
                <w:sz w:val="21"/>
              </w:rPr>
            </w:pPr>
            <w:r>
              <w:rPr>
                <w:rFonts w:hint="eastAsia"/>
                <w:sz w:val="21"/>
              </w:rPr>
              <w:t>10</w:t>
            </w:r>
          </w:p>
        </w:tc>
        <w:tc>
          <w:tcPr>
            <w:tcW w:w="5452" w:type="dxa"/>
            <w:shd w:val="clear" w:color="auto" w:fill="auto"/>
            <w:vAlign w:val="center"/>
          </w:tcPr>
          <w:p w14:paraId="4C24758A">
            <w:pPr>
              <w:spacing w:line="320" w:lineRule="exact"/>
              <w:jc w:val="left"/>
              <w:rPr>
                <w:rFonts w:hint="eastAsia" w:ascii="Calibri" w:hAnsi="Calibri"/>
                <w:szCs w:val="22"/>
                <w:highlight w:val="none"/>
                <w:lang w:val="en-US" w:eastAsia="zh-CN"/>
              </w:rPr>
            </w:pPr>
            <w:r>
              <w:rPr>
                <w:rFonts w:hint="eastAsia" w:ascii="Calibri" w:hAnsi="Calibri"/>
                <w:szCs w:val="22"/>
                <w:highlight w:val="none"/>
                <w:lang w:val="en-US" w:eastAsia="zh-CN"/>
              </w:rPr>
              <w:t>综合评分法中的价格分统一采用低价优先法计算，即满足招标文件要求且投标价格最低的投标报价为评标基准价，其价格分为满分，投标报价超过采购预算的为无效投标，不超过采购预算的按照下列公式计算：</w:t>
            </w:r>
          </w:p>
          <w:p w14:paraId="18E4FF51">
            <w:pPr>
              <w:spacing w:line="320" w:lineRule="exact"/>
              <w:ind w:left="0" w:leftChars="0" w:firstLine="0" w:firstLineChars="0"/>
              <w:jc w:val="left"/>
              <w:rPr>
                <w:rFonts w:hint="eastAsia" w:ascii="Calibri" w:hAnsi="Calibri"/>
                <w:szCs w:val="22"/>
                <w:highlight w:val="none"/>
                <w:lang w:val="en-US" w:eastAsia="zh-CN"/>
              </w:rPr>
            </w:pPr>
            <w:r>
              <w:rPr>
                <w:rFonts w:hint="eastAsia" w:ascii="Calibri" w:hAnsi="Calibri"/>
                <w:szCs w:val="22"/>
                <w:highlight w:val="none"/>
                <w:lang w:val="en-US" w:eastAsia="zh-CN"/>
              </w:rPr>
              <w:t>投标报价得分=（评标基准价/有效投标报价）×10%×100</w:t>
            </w:r>
          </w:p>
          <w:p w14:paraId="7192A1C3">
            <w:pPr>
              <w:spacing w:line="320" w:lineRule="exact"/>
              <w:ind w:left="0" w:leftChars="0" w:firstLine="0" w:firstLineChars="0"/>
              <w:jc w:val="left"/>
              <w:rPr>
                <w:rFonts w:hint="eastAsia" w:ascii="Calibri" w:hAnsi="Calibri"/>
                <w:szCs w:val="22"/>
                <w:highlight w:val="none"/>
                <w:lang w:val="en-US" w:eastAsia="zh-CN"/>
              </w:rPr>
            </w:pPr>
            <w:r>
              <w:rPr>
                <w:rFonts w:hint="eastAsia" w:ascii="Calibri" w:hAnsi="Calibri"/>
                <w:szCs w:val="22"/>
                <w:highlight w:val="none"/>
                <w:lang w:val="en-US" w:eastAsia="zh-CN"/>
              </w:rPr>
              <w:t>备注：投标报价得分四舍五入后，保留小数点后两位有效数字。</w:t>
            </w:r>
          </w:p>
          <w:p w14:paraId="444D85D5">
            <w:pPr>
              <w:widowControl/>
              <w:spacing w:before="0" w:after="0" w:line="240" w:lineRule="auto"/>
              <w:jc w:val="left"/>
              <w:rPr>
                <w:sz w:val="21"/>
              </w:rPr>
            </w:pPr>
            <w:r>
              <w:rPr>
                <w:rFonts w:hint="eastAsia" w:ascii="Calibri" w:hAnsi="Calibri"/>
                <w:szCs w:val="22"/>
                <w:highlight w:val="none"/>
                <w:lang w:val="en-US" w:eastAsia="zh-CN"/>
              </w:rPr>
              <w:t>★评审小组认为投标供应商的报价明显低于其他通过符合性审查投标供应商的报价，有可能影响产品质量或者不能诚信履约的，应当要求其在评标现场合理的时间内提供书面说明，必要时提交相关证明材料；投标供应商不能证明其报价合理性的，评审小组应当将其作为无效投标处理。</w:t>
            </w:r>
            <w:r>
              <w:rPr>
                <w:rFonts w:hint="eastAsia" w:ascii="宋体" w:hAnsi="宋体" w:eastAsia="宋体" w:cs="宋体"/>
                <w:color w:val="auto"/>
                <w:kern w:val="0"/>
                <w:sz w:val="24"/>
                <w:szCs w:val="24"/>
                <w:lang w:val="en-US" w:eastAsia="zh-CN" w:bidi="ar"/>
              </w:rPr>
              <w:t xml:space="preserve"> </w:t>
            </w:r>
          </w:p>
        </w:tc>
        <w:tc>
          <w:tcPr>
            <w:tcW w:w="1079" w:type="dxa"/>
            <w:shd w:val="clear" w:color="auto" w:fill="auto"/>
            <w:vAlign w:val="center"/>
          </w:tcPr>
          <w:p w14:paraId="1F62D3B6">
            <w:pPr>
              <w:widowControl/>
              <w:spacing w:before="0" w:after="0" w:line="240" w:lineRule="auto"/>
              <w:jc w:val="center"/>
              <w:rPr>
                <w:sz w:val="21"/>
              </w:rPr>
            </w:pPr>
          </w:p>
        </w:tc>
      </w:tr>
      <w:tr w14:paraId="44FD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gridSpan w:val="3"/>
            <w:shd w:val="clear" w:color="auto" w:fill="auto"/>
            <w:vAlign w:val="center"/>
          </w:tcPr>
          <w:p w14:paraId="62BE4F89">
            <w:pPr>
              <w:widowControl/>
              <w:spacing w:before="0" w:after="0" w:line="240" w:lineRule="auto"/>
              <w:jc w:val="center"/>
              <w:rPr>
                <w:sz w:val="21"/>
              </w:rPr>
            </w:pPr>
            <w:r>
              <w:rPr>
                <w:rFonts w:hint="eastAsia"/>
                <w:sz w:val="21"/>
              </w:rPr>
              <w:t>合计</w:t>
            </w:r>
          </w:p>
        </w:tc>
        <w:tc>
          <w:tcPr>
            <w:tcW w:w="567" w:type="dxa"/>
            <w:shd w:val="clear" w:color="auto" w:fill="auto"/>
            <w:vAlign w:val="center"/>
          </w:tcPr>
          <w:p w14:paraId="279151A2">
            <w:pPr>
              <w:widowControl/>
              <w:spacing w:before="0" w:after="0" w:line="240" w:lineRule="auto"/>
              <w:jc w:val="center"/>
              <w:rPr>
                <w:sz w:val="21"/>
              </w:rPr>
            </w:pPr>
            <w:r>
              <w:rPr>
                <w:rFonts w:hint="eastAsia"/>
                <w:sz w:val="21"/>
              </w:rPr>
              <w:t>100</w:t>
            </w:r>
          </w:p>
        </w:tc>
        <w:tc>
          <w:tcPr>
            <w:tcW w:w="6531" w:type="dxa"/>
            <w:gridSpan w:val="2"/>
            <w:shd w:val="clear" w:color="auto" w:fill="auto"/>
            <w:vAlign w:val="center"/>
          </w:tcPr>
          <w:p w14:paraId="7A90F7A0">
            <w:pPr>
              <w:widowControl/>
              <w:spacing w:before="0" w:after="0" w:line="240" w:lineRule="auto"/>
              <w:jc w:val="left"/>
              <w:rPr>
                <w:sz w:val="21"/>
              </w:rPr>
            </w:pPr>
          </w:p>
        </w:tc>
      </w:tr>
    </w:tbl>
    <w:p w14:paraId="654B9117">
      <w:pPr>
        <w:spacing w:line="317" w:lineRule="auto"/>
        <w:rPr>
          <w:rFonts w:hint="eastAsia" w:asciiTheme="minorEastAsia" w:hAnsiTheme="minorEastAsia" w:eastAsiaTheme="minorEastAsia" w:cstheme="minorEastAsia"/>
          <w:sz w:val="24"/>
          <w:szCs w:val="24"/>
        </w:rPr>
      </w:pPr>
    </w:p>
    <w:p w14:paraId="34E9B7C1">
      <w:pPr>
        <w:spacing w:line="317" w:lineRule="auto"/>
        <w:rPr>
          <w:rFonts w:hint="eastAsia" w:asciiTheme="minorEastAsia" w:hAnsiTheme="minorEastAsia" w:eastAsiaTheme="minorEastAsia" w:cstheme="minorEastAsia"/>
          <w:sz w:val="24"/>
          <w:szCs w:val="24"/>
        </w:rPr>
      </w:pPr>
    </w:p>
    <w:p w14:paraId="525430EE">
      <w:pPr>
        <w:spacing w:before="140" w:line="223" w:lineRule="auto"/>
        <w:outlineLvl w:val="0"/>
        <w:rPr>
          <w:rFonts w:hint="eastAsia" w:asciiTheme="minorEastAsia" w:hAnsiTheme="minorEastAsia" w:eastAsiaTheme="minorEastAsia" w:cstheme="minorEastAsia"/>
          <w:spacing w:val="8"/>
          <w:sz w:val="32"/>
          <w:szCs w:val="32"/>
          <w14:textOutline w14:w="7972" w14:cap="sq" w14:cmpd="sng">
            <w14:solidFill>
              <w14:srgbClr w14:val="000000"/>
            </w14:solidFill>
            <w14:prstDash w14:val="solid"/>
            <w14:bevel/>
          </w14:textOutline>
        </w:rPr>
      </w:pPr>
      <w:bookmarkStart w:id="88" w:name="_bookmark46"/>
      <w:bookmarkEnd w:id="88"/>
    </w:p>
    <w:p w14:paraId="6F9E906B">
      <w:pPr>
        <w:spacing w:before="140" w:line="223" w:lineRule="auto"/>
        <w:ind w:left="1959" w:firstLine="1008" w:firstLineChars="300"/>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8"/>
          <w:sz w:val="32"/>
          <w:szCs w:val="32"/>
          <w14:textOutline w14:w="7972" w14:cap="sq" w14:cmpd="sng">
            <w14:solidFill>
              <w14:srgbClr w14:val="000000"/>
            </w14:solidFill>
            <w14:prstDash w14:val="solid"/>
            <w14:bevel/>
          </w14:textOutline>
        </w:rPr>
        <w:t>第六章</w:t>
      </w:r>
      <w:r>
        <w:rPr>
          <w:rFonts w:hint="eastAsia" w:asciiTheme="minorEastAsia" w:hAnsiTheme="minorEastAsia" w:eastAsiaTheme="minorEastAsia" w:cstheme="minorEastAsia"/>
          <w:spacing w:val="8"/>
          <w:sz w:val="32"/>
          <w:szCs w:val="32"/>
        </w:rPr>
        <w:t xml:space="preserve">  </w:t>
      </w:r>
      <w:r>
        <w:rPr>
          <w:rFonts w:hint="eastAsia" w:asciiTheme="minorEastAsia" w:hAnsiTheme="minorEastAsia" w:eastAsiaTheme="minorEastAsia" w:cstheme="minorEastAsia"/>
          <w:spacing w:val="8"/>
          <w:sz w:val="32"/>
          <w:szCs w:val="32"/>
          <w14:textOutline w14:w="7972" w14:cap="sq" w14:cmpd="sng">
            <w14:solidFill>
              <w14:srgbClr w14:val="000000"/>
            </w14:solidFill>
            <w14:prstDash w14:val="solid"/>
            <w14:bevel/>
          </w14:textOutline>
        </w:rPr>
        <w:t>合同书格式</w:t>
      </w:r>
      <w:r>
        <w:rPr>
          <w:rFonts w:hint="eastAsia" w:asciiTheme="minorEastAsia" w:hAnsiTheme="minorEastAsia" w:eastAsiaTheme="minorEastAsia" w:cstheme="minorEastAsia"/>
          <w:spacing w:val="8"/>
          <w:sz w:val="32"/>
          <w:szCs w:val="32"/>
        </w:rPr>
        <w:t xml:space="preserve"> </w:t>
      </w:r>
      <w:r>
        <w:rPr>
          <w:rFonts w:hint="eastAsia" w:asciiTheme="minorEastAsia" w:hAnsiTheme="minorEastAsia" w:eastAsiaTheme="minorEastAsia" w:cstheme="minorEastAsia"/>
          <w:spacing w:val="8"/>
          <w:sz w:val="32"/>
          <w:szCs w:val="32"/>
          <w14:textOutline w14:w="7972" w14:cap="sq" w14:cmpd="sng">
            <w14:solidFill>
              <w14:srgbClr w14:val="000000"/>
            </w14:solidFill>
            <w14:prstDash w14:val="solid"/>
            <w14:bevel/>
          </w14:textOutline>
        </w:rPr>
        <w:t>(参考</w:t>
      </w:r>
      <w:r>
        <w:rPr>
          <w:rFonts w:hint="eastAsia" w:asciiTheme="minorEastAsia" w:hAnsiTheme="minorEastAsia" w:eastAsiaTheme="minorEastAsia" w:cstheme="minorEastAsia"/>
          <w:spacing w:val="5"/>
          <w:sz w:val="32"/>
          <w:szCs w:val="32"/>
          <w14:textOutline w14:w="7972" w14:cap="sq" w14:cmpd="sng">
            <w14:solidFill>
              <w14:srgbClr w14:val="000000"/>
            </w14:solidFill>
            <w14:prstDash w14:val="solid"/>
            <w14:bevel/>
          </w14:textOutline>
        </w:rPr>
        <w:t>)</w:t>
      </w:r>
    </w:p>
    <w:p w14:paraId="36FC89CD">
      <w:pPr>
        <w:spacing w:before="75" w:line="315" w:lineRule="auto"/>
        <w:ind w:left="58" w:right="837" w:firstLine="481"/>
        <w:rPr>
          <w:rFonts w:hint="eastAsia" w:asciiTheme="minorEastAsia" w:hAnsiTheme="minorEastAsia" w:eastAsiaTheme="minorEastAsia" w:cstheme="minorEastAsia"/>
          <w:spacing w:val="32"/>
          <w:sz w:val="24"/>
          <w:szCs w:val="24"/>
        </w:rPr>
      </w:pPr>
    </w:p>
    <w:p w14:paraId="00B99F8E">
      <w:pPr>
        <w:spacing w:before="75" w:line="315" w:lineRule="auto"/>
        <w:ind w:left="58" w:right="837" w:firstLine="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9"/>
          <w:sz w:val="24"/>
          <w:szCs w:val="24"/>
        </w:rPr>
        <w:t>根</w:t>
      </w:r>
      <w:r>
        <w:rPr>
          <w:rFonts w:hint="eastAsia" w:asciiTheme="minorEastAsia" w:hAnsiTheme="minorEastAsia" w:eastAsiaTheme="minorEastAsia" w:cstheme="minorEastAsia"/>
          <w:spacing w:val="16"/>
          <w:sz w:val="24"/>
          <w:szCs w:val="24"/>
        </w:rPr>
        <w:t>据《政府采购法》和《中华人民共和国民法典》相关规定，采购人和中标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4"/>
          <w:sz w:val="24"/>
          <w:szCs w:val="24"/>
        </w:rPr>
        <w:t>人</w:t>
      </w:r>
      <w:r>
        <w:rPr>
          <w:rFonts w:hint="eastAsia" w:asciiTheme="minorEastAsia" w:hAnsiTheme="minorEastAsia" w:eastAsiaTheme="minorEastAsia" w:cstheme="minorEastAsia"/>
          <w:spacing w:val="23"/>
          <w:sz w:val="24"/>
          <w:szCs w:val="24"/>
        </w:rPr>
        <w:t>之</w:t>
      </w:r>
      <w:r>
        <w:rPr>
          <w:rFonts w:hint="eastAsia" w:asciiTheme="minorEastAsia" w:hAnsiTheme="minorEastAsia" w:eastAsiaTheme="minorEastAsia" w:cstheme="minorEastAsia"/>
          <w:spacing w:val="12"/>
          <w:sz w:val="24"/>
          <w:szCs w:val="24"/>
        </w:rPr>
        <w:t>间 的权利和义务，应当按照平等、 自愿的原则以合同方式约定。此合同书仅</w:t>
      </w:r>
      <w:r>
        <w:rPr>
          <w:rFonts w:hint="eastAsia" w:asciiTheme="minorEastAsia" w:hAnsiTheme="minorEastAsia" w:eastAsiaTheme="minorEastAsia" w:cstheme="minorEastAsia"/>
          <w:spacing w:val="17"/>
          <w:sz w:val="24"/>
          <w:szCs w:val="24"/>
        </w:rPr>
        <w:t>作</w:t>
      </w:r>
      <w:r>
        <w:rPr>
          <w:rFonts w:hint="eastAsia" w:asciiTheme="minorEastAsia" w:hAnsiTheme="minorEastAsia" w:eastAsiaTheme="minorEastAsia" w:cstheme="minorEastAsia"/>
          <w:spacing w:val="10"/>
          <w:sz w:val="24"/>
          <w:szCs w:val="24"/>
        </w:rPr>
        <w:t>为签订正式合同时的参考，正式合同书应包括本参考格式之内容。)</w:t>
      </w:r>
    </w:p>
    <w:p w14:paraId="02E85341">
      <w:pPr>
        <w:spacing w:before="50" w:line="225" w:lineRule="auto"/>
        <w:ind w:left="3743"/>
        <w:rPr>
          <w:rFonts w:hint="eastAsia" w:asciiTheme="minorEastAsia" w:hAnsiTheme="minorEastAsia" w:eastAsiaTheme="minorEastAsia" w:cstheme="minorEastAsia"/>
          <w:spacing w:val="7"/>
          <w:sz w:val="32"/>
          <w:szCs w:val="32"/>
          <w14:textOutline w14:w="6537" w14:cap="sq" w14:cmpd="sng">
            <w14:solidFill>
              <w14:srgbClr w14:val="000000"/>
            </w14:solidFill>
            <w14:prstDash w14:val="solid"/>
            <w14:bevel/>
          </w14:textOutline>
        </w:rPr>
      </w:pPr>
    </w:p>
    <w:p w14:paraId="63D3D29E">
      <w:pPr>
        <w:spacing w:before="50" w:line="225" w:lineRule="auto"/>
        <w:ind w:firstLine="3674" w:firstLineChars="11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7"/>
          <w:sz w:val="32"/>
          <w:szCs w:val="32"/>
          <w14:textOutline w14:w="6537" w14:cap="sq" w14:cmpd="sng">
            <w14:solidFill>
              <w14:srgbClr w14:val="000000"/>
            </w14:solidFill>
            <w14:prstDash w14:val="solid"/>
            <w14:bevel/>
          </w14:textOutline>
        </w:rPr>
        <w:t>合</w:t>
      </w:r>
      <w:r>
        <w:rPr>
          <w:rFonts w:hint="eastAsia" w:asciiTheme="minorEastAsia" w:hAnsiTheme="minorEastAsia" w:eastAsiaTheme="minorEastAsia" w:cstheme="minorEastAsia"/>
          <w:spacing w:val="7"/>
          <w:sz w:val="32"/>
          <w:szCs w:val="32"/>
        </w:rPr>
        <w:t xml:space="preserve">   </w:t>
      </w:r>
      <w:r>
        <w:rPr>
          <w:rFonts w:hint="eastAsia" w:asciiTheme="minorEastAsia" w:hAnsiTheme="minorEastAsia" w:eastAsiaTheme="minorEastAsia" w:cstheme="minorEastAsia"/>
          <w:spacing w:val="7"/>
          <w:sz w:val="32"/>
          <w:szCs w:val="32"/>
          <w14:textOutline w14:w="6537" w14:cap="sq" w14:cmpd="sng">
            <w14:solidFill>
              <w14:srgbClr w14:val="000000"/>
            </w14:solidFill>
            <w14:prstDash w14:val="solid"/>
            <w14:bevel/>
          </w14:textOutline>
        </w:rPr>
        <w:t>同</w:t>
      </w:r>
      <w:r>
        <w:rPr>
          <w:rFonts w:hint="eastAsia" w:asciiTheme="minorEastAsia" w:hAnsiTheme="minorEastAsia" w:eastAsiaTheme="minorEastAsia" w:cstheme="minorEastAsia"/>
          <w:spacing w:val="7"/>
          <w:sz w:val="32"/>
          <w:szCs w:val="32"/>
        </w:rPr>
        <w:t xml:space="preserve">   </w:t>
      </w:r>
      <w:r>
        <w:rPr>
          <w:rFonts w:hint="eastAsia" w:asciiTheme="minorEastAsia" w:hAnsiTheme="minorEastAsia" w:eastAsiaTheme="minorEastAsia" w:cstheme="minorEastAsia"/>
          <w:spacing w:val="6"/>
          <w:sz w:val="32"/>
          <w:szCs w:val="32"/>
          <w14:textOutline w14:w="6537" w14:cap="sq" w14:cmpd="sng">
            <w14:solidFill>
              <w14:srgbClr w14:val="000000"/>
            </w14:solidFill>
            <w14:prstDash w14:val="solid"/>
            <w14:bevel/>
          </w14:textOutline>
        </w:rPr>
        <w:t>书</w:t>
      </w:r>
    </w:p>
    <w:p w14:paraId="4826DEF4">
      <w:pPr>
        <w:spacing w:before="85" w:line="526" w:lineRule="exact"/>
        <w:ind w:left="4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position w:val="22"/>
          <w:sz w:val="24"/>
          <w:szCs w:val="24"/>
          <w14:textOutline w14:w="4358" w14:cap="sq" w14:cmpd="sng">
            <w14:solidFill>
              <w14:srgbClr w14:val="000000"/>
            </w14:solidFill>
            <w14:prstDash w14:val="solid"/>
            <w14:bevel/>
          </w14:textOutline>
        </w:rPr>
        <w:t>项目名称：</w:t>
      </w:r>
    </w:p>
    <w:p w14:paraId="4A5689E3">
      <w:pPr>
        <w:spacing w:before="1" w:line="231" w:lineRule="auto"/>
        <w:ind w:left="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合同编号</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w:t>
      </w:r>
    </w:p>
    <w:p w14:paraId="2D341262">
      <w:pPr>
        <w:spacing w:before="239" w:line="231" w:lineRule="auto"/>
        <w:ind w:left="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签订日期：</w:t>
      </w:r>
    </w:p>
    <w:p w14:paraId="333F7EFF">
      <w:pPr>
        <w:spacing w:before="238" w:line="232" w:lineRule="auto"/>
        <w:ind w:left="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14:textOutline w14:w="4358" w14:cap="sq" w14:cmpd="sng">
            <w14:solidFill>
              <w14:srgbClr w14:val="000000"/>
            </w14:solidFill>
            <w14:prstDash w14:val="solid"/>
            <w14:bevel/>
          </w14:textOutline>
        </w:rPr>
        <w:t>签</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订合同地点：</w:t>
      </w:r>
    </w:p>
    <w:p w14:paraId="0ADE3E39">
      <w:pPr>
        <w:spacing w:before="239" w:line="375" w:lineRule="auto"/>
        <w:ind w:firstLine="4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本合同由 </w:t>
      </w:r>
      <w:r>
        <w:rPr>
          <w:rFonts w:hint="eastAsia" w:asciiTheme="minorEastAsia" w:hAnsiTheme="minorEastAsia" w:eastAsiaTheme="minorEastAsia" w:cstheme="minorEastAsia"/>
          <w:spacing w:val="2"/>
          <w:sz w:val="24"/>
          <w:szCs w:val="24"/>
          <w:u w:val="single" w:color="auto"/>
        </w:rPr>
        <w:t xml:space="preserve">   (采购人)  </w:t>
      </w:r>
      <w:r>
        <w:rPr>
          <w:rFonts w:hint="eastAsia" w:asciiTheme="minorEastAsia" w:hAnsiTheme="minorEastAsia" w:eastAsiaTheme="minorEastAsia" w:cstheme="minorEastAsia"/>
          <w:spacing w:val="2"/>
          <w:sz w:val="24"/>
          <w:szCs w:val="24"/>
        </w:rPr>
        <w:t xml:space="preserve"> ( 以下简称“ 甲方”) 与 </w:t>
      </w:r>
      <w:r>
        <w:rPr>
          <w:rFonts w:hint="eastAsia" w:asciiTheme="minorEastAsia" w:hAnsiTheme="minorEastAsia" w:eastAsiaTheme="minorEastAsia" w:cstheme="minorEastAsia"/>
          <w:spacing w:val="1"/>
          <w:sz w:val="24"/>
          <w:szCs w:val="24"/>
          <w:u w:val="single" w:color="auto"/>
        </w:rPr>
        <w:t xml:space="preserve">   ( 中标人)    </w:t>
      </w:r>
      <w:r>
        <w:rPr>
          <w:rFonts w:hint="eastAsia" w:asciiTheme="minorEastAsia" w:hAnsiTheme="minorEastAsia" w:eastAsiaTheme="minorEastAsia" w:cstheme="minorEastAsia"/>
          <w:spacing w:val="1"/>
          <w:sz w:val="24"/>
          <w:szCs w:val="24"/>
        </w:rPr>
        <w:t xml:space="preserve"> ( 以下简称“ 乙</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方”) 签订。乙方以总金额</w:t>
      </w:r>
      <w:r>
        <w:rPr>
          <w:rFonts w:hint="eastAsia" w:asciiTheme="minorEastAsia" w:hAnsiTheme="minorEastAsia" w:eastAsiaTheme="minorEastAsia" w:cstheme="minorEastAsia"/>
          <w:spacing w:val="12"/>
          <w:sz w:val="24"/>
          <w:szCs w:val="24"/>
          <w:u w:val="single" w:color="auto"/>
        </w:rPr>
        <w:t xml:space="preserve">         </w:t>
      </w:r>
      <w:r>
        <w:rPr>
          <w:rFonts w:hint="eastAsia" w:asciiTheme="minorEastAsia" w:hAnsiTheme="minorEastAsia" w:eastAsiaTheme="minorEastAsia" w:cstheme="minorEastAsia"/>
          <w:spacing w:val="12"/>
          <w:sz w:val="24"/>
          <w:szCs w:val="24"/>
        </w:rPr>
        <w:t>万元人民币 (用大写数字书写) 向甲方提供如下货</w:t>
      </w:r>
      <w:r>
        <w:rPr>
          <w:rFonts w:hint="eastAsia" w:asciiTheme="minorEastAsia" w:hAnsiTheme="minorEastAsia" w:eastAsiaTheme="minorEastAsia" w:cstheme="minorEastAsia"/>
          <w:spacing w:val="9"/>
          <w:sz w:val="24"/>
          <w:szCs w:val="24"/>
        </w:rPr>
        <w:t>物</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1"/>
          <w:sz w:val="24"/>
          <w:szCs w:val="24"/>
        </w:rPr>
        <w:t>(</w:t>
      </w:r>
      <w:r>
        <w:rPr>
          <w:rFonts w:hint="eastAsia" w:asciiTheme="minorEastAsia" w:hAnsiTheme="minorEastAsia" w:eastAsiaTheme="minorEastAsia" w:cstheme="minorEastAsia"/>
          <w:spacing w:val="18"/>
          <w:sz w:val="24"/>
          <w:szCs w:val="24"/>
        </w:rPr>
        <w:t>工程或服务) ：</w:t>
      </w:r>
    </w:p>
    <w:p w14:paraId="36BC3969">
      <w:pPr>
        <w:spacing w:line="229" w:lineRule="auto"/>
        <w:ind w:left="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经双方协商，</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同意按下列条文执</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行</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w:t>
      </w:r>
    </w:p>
    <w:p w14:paraId="16E0C96B">
      <w:pPr>
        <w:keepNext w:val="0"/>
        <w:keepLines w:val="0"/>
        <w:pageBreakBefore w:val="0"/>
        <w:widowControl/>
        <w:kinsoku w:val="0"/>
        <w:wordWrap/>
        <w:overflowPunct/>
        <w:topLinePunct w:val="0"/>
        <w:autoSpaceDE w:val="0"/>
        <w:autoSpaceDN w:val="0"/>
        <w:bidi w:val="0"/>
        <w:adjustRightInd w:val="0"/>
        <w:snapToGrid w:val="0"/>
        <w:spacing w:before="179" w:line="360" w:lineRule="exact"/>
        <w:ind w:left="34" w:right="2" w:firstLine="46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14:textOutline w14:w="4358" w14:cap="sq" w14:cmpd="sng">
            <w14:solidFill>
              <w14:srgbClr w14:val="000000"/>
            </w14:solidFill>
            <w14:prstDash w14:val="solid"/>
            <w14:bevel/>
          </w14:textOutline>
        </w:rPr>
        <w:t>1</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rPr>
        <w:t xml:space="preserve"> 本合同甲、乙双方应遵守国家颁布的《中华人民共和国民法典》 、《中华人民共和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国政</w:t>
      </w:r>
      <w:r>
        <w:rPr>
          <w:rFonts w:hint="eastAsia" w:asciiTheme="minorEastAsia" w:hAnsiTheme="minorEastAsia" w:eastAsiaTheme="minorEastAsia" w:cstheme="minorEastAsia"/>
          <w:spacing w:val="11"/>
          <w:sz w:val="24"/>
          <w:szCs w:val="24"/>
        </w:rPr>
        <w:t>府</w:t>
      </w:r>
      <w:r>
        <w:rPr>
          <w:rFonts w:hint="eastAsia" w:asciiTheme="minorEastAsia" w:hAnsiTheme="minorEastAsia" w:eastAsiaTheme="minorEastAsia" w:cstheme="minorEastAsia"/>
          <w:spacing w:val="7"/>
          <w:sz w:val="24"/>
          <w:szCs w:val="24"/>
        </w:rPr>
        <w:t>采购法》，并各自履行应负的全部责任和义务。</w:t>
      </w:r>
    </w:p>
    <w:p w14:paraId="01992D9A">
      <w:pPr>
        <w:keepNext w:val="0"/>
        <w:keepLines w:val="0"/>
        <w:pageBreakBefore w:val="0"/>
        <w:widowControl/>
        <w:kinsoku w:val="0"/>
        <w:wordWrap/>
        <w:overflowPunct/>
        <w:topLinePunct w:val="0"/>
        <w:autoSpaceDE w:val="0"/>
        <w:autoSpaceDN w:val="0"/>
        <w:bidi w:val="0"/>
        <w:adjustRightInd w:val="0"/>
        <w:snapToGrid w:val="0"/>
        <w:spacing w:line="360" w:lineRule="exact"/>
        <w:ind w:left="1" w:right="2" w:firstLine="47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2.</w:t>
      </w:r>
      <w:r>
        <w:rPr>
          <w:rFonts w:hint="eastAsia" w:asciiTheme="minorEastAsia" w:hAnsiTheme="minorEastAsia" w:eastAsiaTheme="minorEastAsia" w:cstheme="minorEastAsia"/>
          <w:spacing w:val="2"/>
          <w:sz w:val="24"/>
          <w:szCs w:val="24"/>
        </w:rPr>
        <w:t xml:space="preserve"> 合同款支付：合同签订后，</w:t>
      </w:r>
      <w:r>
        <w:rPr>
          <w:rFonts w:hint="eastAsia" w:asciiTheme="minorEastAsia" w:hAnsiTheme="minorEastAsia" w:eastAsiaTheme="minorEastAsia" w:cstheme="minorEastAsia"/>
          <w:spacing w:val="2"/>
          <w:sz w:val="24"/>
          <w:szCs w:val="24"/>
          <w:u w:val="single" w:color="auto"/>
        </w:rPr>
        <w:t xml:space="preserve"> 30 </w:t>
      </w:r>
      <w:r>
        <w:rPr>
          <w:rFonts w:hint="eastAsia" w:asciiTheme="minorEastAsia" w:hAnsiTheme="minorEastAsia" w:eastAsiaTheme="minorEastAsia" w:cstheme="minorEastAsia"/>
          <w:spacing w:val="2"/>
          <w:sz w:val="24"/>
          <w:szCs w:val="24"/>
        </w:rPr>
        <w:t xml:space="preserve"> 日 内， 甲方向乙方支</w:t>
      </w:r>
      <w:r>
        <w:rPr>
          <w:rFonts w:hint="eastAsia" w:asciiTheme="minorEastAsia" w:hAnsiTheme="minorEastAsia" w:eastAsiaTheme="minorEastAsia" w:cstheme="minorEastAsia"/>
          <w:spacing w:val="1"/>
          <w:sz w:val="24"/>
          <w:szCs w:val="24"/>
        </w:rPr>
        <w:t>付合同价的</w:t>
      </w:r>
      <w:r>
        <w:rPr>
          <w:rFonts w:hint="eastAsia" w:asciiTheme="minorEastAsia" w:hAnsiTheme="minorEastAsia" w:eastAsiaTheme="minorEastAsia" w:cstheme="minorEastAsia"/>
          <w:spacing w:val="1"/>
          <w:sz w:val="24"/>
          <w:szCs w:val="24"/>
          <w:u w:val="single" w:color="auto"/>
        </w:rPr>
        <w:t xml:space="preserve"> 30 %</w:t>
      </w:r>
      <w:r>
        <w:rPr>
          <w:rFonts w:hint="eastAsia" w:asciiTheme="minorEastAsia" w:hAnsiTheme="minorEastAsia" w:eastAsiaTheme="minorEastAsia" w:cstheme="minorEastAsia"/>
          <w:spacing w:val="1"/>
          <w:sz w:val="24"/>
          <w:szCs w:val="24"/>
        </w:rPr>
        <w:t>；项目完成系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统测试、初验、终验合格并收到乙方的支付申请之日起</w:t>
      </w:r>
      <w:r>
        <w:rPr>
          <w:rFonts w:hint="eastAsia" w:asciiTheme="minorEastAsia" w:hAnsiTheme="minorEastAsia" w:eastAsiaTheme="minorEastAsia" w:cstheme="minorEastAsia"/>
          <w:spacing w:val="5"/>
          <w:sz w:val="24"/>
          <w:szCs w:val="24"/>
          <w:u w:val="single" w:color="auto"/>
        </w:rPr>
        <w:t xml:space="preserve"> 30</w:t>
      </w:r>
      <w:r>
        <w:rPr>
          <w:rFonts w:hint="eastAsia" w:asciiTheme="minorEastAsia" w:hAnsiTheme="minorEastAsia" w:eastAsiaTheme="minorEastAsia" w:cstheme="minorEastAsia"/>
          <w:spacing w:val="5"/>
          <w:sz w:val="24"/>
          <w:szCs w:val="24"/>
        </w:rPr>
        <w:t xml:space="preserve"> 日 内， 甲方向乙方支付合同</w:t>
      </w:r>
      <w:r>
        <w:rPr>
          <w:rFonts w:hint="eastAsia" w:asciiTheme="minorEastAsia" w:hAnsiTheme="minorEastAsia" w:eastAsiaTheme="minorEastAsia" w:cstheme="minorEastAsia"/>
          <w:spacing w:val="2"/>
          <w:sz w:val="24"/>
          <w:szCs w:val="24"/>
        </w:rPr>
        <w:t>价</w:t>
      </w:r>
      <w:r>
        <w:rPr>
          <w:rFonts w:hint="eastAsia" w:asciiTheme="minorEastAsia" w:hAnsiTheme="minorEastAsia" w:eastAsiaTheme="minorEastAsia" w:cstheme="minorEastAsia"/>
          <w:sz w:val="24"/>
          <w:szCs w:val="24"/>
        </w:rPr>
        <w:t xml:space="preserve">的 </w:t>
      </w:r>
      <w:r>
        <w:rPr>
          <w:rFonts w:hint="eastAsia" w:asciiTheme="minorEastAsia" w:hAnsiTheme="minorEastAsia" w:eastAsiaTheme="minorEastAsia" w:cstheme="minorEastAsia"/>
          <w:spacing w:val="10"/>
          <w:sz w:val="24"/>
          <w:szCs w:val="24"/>
          <w:u w:val="single" w:color="auto"/>
        </w:rPr>
        <w:t xml:space="preserve">60 </w:t>
      </w:r>
      <w:r>
        <w:rPr>
          <w:rFonts w:hint="eastAsia" w:asciiTheme="minorEastAsia" w:hAnsiTheme="minorEastAsia" w:eastAsiaTheme="minorEastAsia" w:cstheme="minorEastAsia"/>
          <w:spacing w:val="9"/>
          <w:sz w:val="24"/>
          <w:szCs w:val="24"/>
          <w:u w:val="single" w:color="auto"/>
        </w:rPr>
        <w:t>%</w:t>
      </w:r>
      <w:r>
        <w:rPr>
          <w:rFonts w:hint="eastAsia" w:asciiTheme="minorEastAsia" w:hAnsiTheme="minorEastAsia" w:eastAsiaTheme="minorEastAsia" w:cstheme="minorEastAsia"/>
          <w:spacing w:val="5"/>
          <w:sz w:val="24"/>
          <w:szCs w:val="24"/>
        </w:rPr>
        <w:t>。项目终验12个月后并收到乙方的发票后</w:t>
      </w:r>
      <w:r>
        <w:rPr>
          <w:rFonts w:hint="eastAsia" w:asciiTheme="minorEastAsia" w:hAnsiTheme="minorEastAsia" w:eastAsiaTheme="minorEastAsia" w:cstheme="minorEastAsia"/>
          <w:spacing w:val="5"/>
          <w:sz w:val="24"/>
          <w:szCs w:val="24"/>
          <w:u w:val="single" w:color="auto"/>
        </w:rPr>
        <w:t xml:space="preserve"> 30</w:t>
      </w:r>
      <w:r>
        <w:rPr>
          <w:rFonts w:hint="eastAsia" w:asciiTheme="minorEastAsia" w:hAnsiTheme="minorEastAsia" w:eastAsiaTheme="minorEastAsia" w:cstheme="minorEastAsia"/>
          <w:spacing w:val="5"/>
          <w:sz w:val="24"/>
          <w:szCs w:val="24"/>
        </w:rPr>
        <w:t>日内， 甲方向乙方支付合同价的</w:t>
      </w:r>
      <w:r>
        <w:rPr>
          <w:rFonts w:hint="eastAsia" w:asciiTheme="minorEastAsia" w:hAnsiTheme="minorEastAsia" w:eastAsiaTheme="minorEastAsia" w:cstheme="minorEastAsia"/>
          <w:spacing w:val="5"/>
          <w:sz w:val="24"/>
          <w:szCs w:val="24"/>
          <w:u w:val="single" w:color="auto"/>
        </w:rPr>
        <w:t xml:space="preserve"> 10 %</w:t>
      </w:r>
      <w:r>
        <w:rPr>
          <w:rFonts w:hint="eastAsia" w:asciiTheme="minorEastAsia" w:hAnsiTheme="minorEastAsia" w:eastAsiaTheme="minorEastAsia" w:cstheme="minorEastAsia"/>
          <w:spacing w:val="5"/>
          <w:sz w:val="24"/>
          <w:szCs w:val="24"/>
        </w:rPr>
        <w:t>。</w:t>
      </w:r>
    </w:p>
    <w:p w14:paraId="2FAF2EF4">
      <w:pPr>
        <w:keepNext w:val="0"/>
        <w:keepLines w:val="0"/>
        <w:pageBreakBefore w:val="0"/>
        <w:widowControl/>
        <w:kinsoku w:val="0"/>
        <w:wordWrap/>
        <w:overflowPunct/>
        <w:topLinePunct w:val="0"/>
        <w:autoSpaceDE w:val="0"/>
        <w:autoSpaceDN w:val="0"/>
        <w:bidi w:val="0"/>
        <w:adjustRightInd w:val="0"/>
        <w:snapToGrid w:val="0"/>
        <w:spacing w:before="2" w:line="360" w:lineRule="exact"/>
        <w:ind w:left="8" w:firstLine="47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3.</w:t>
      </w:r>
      <w:r>
        <w:rPr>
          <w:rFonts w:hint="eastAsia" w:asciiTheme="minorEastAsia" w:hAnsiTheme="minorEastAsia" w:eastAsiaTheme="minorEastAsia" w:cstheme="minorEastAsia"/>
          <w:spacing w:val="14"/>
          <w:sz w:val="24"/>
          <w:szCs w:val="24"/>
        </w:rPr>
        <w:t xml:space="preserve"> 甲方保证按合同条款规定的时间和方式付给乙方到期应付的合同款，并承担应负</w:t>
      </w:r>
      <w:r>
        <w:rPr>
          <w:rFonts w:hint="eastAsia" w:asciiTheme="minorEastAsia" w:hAnsiTheme="minorEastAsia" w:eastAsiaTheme="minorEastAsia" w:cstheme="minorEastAsia"/>
          <w:spacing w:val="7"/>
          <w:sz w:val="24"/>
          <w:szCs w:val="24"/>
        </w:rPr>
        <w:t>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责</w:t>
      </w:r>
      <w:r>
        <w:rPr>
          <w:rFonts w:hint="eastAsia" w:asciiTheme="minorEastAsia" w:hAnsiTheme="minorEastAsia" w:eastAsiaTheme="minorEastAsia" w:cstheme="minorEastAsia"/>
          <w:spacing w:val="5"/>
          <w:sz w:val="24"/>
          <w:szCs w:val="24"/>
        </w:rPr>
        <w:t>任和义务。</w:t>
      </w:r>
    </w:p>
    <w:p w14:paraId="5436D066">
      <w:pPr>
        <w:keepNext w:val="0"/>
        <w:keepLines w:val="0"/>
        <w:pageBreakBefore w:val="0"/>
        <w:widowControl/>
        <w:kinsoku w:val="0"/>
        <w:wordWrap/>
        <w:overflowPunct/>
        <w:topLinePunct w:val="0"/>
        <w:autoSpaceDE w:val="0"/>
        <w:autoSpaceDN w:val="0"/>
        <w:bidi w:val="0"/>
        <w:adjustRightInd w:val="0"/>
        <w:snapToGrid w:val="0"/>
        <w:spacing w:before="2" w:line="360" w:lineRule="exact"/>
        <w:ind w:left="10" w:firstLine="46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14:textOutline w14:w="4358" w14:cap="sq" w14:cmpd="sng">
            <w14:solidFill>
              <w14:srgbClr w14:val="000000"/>
            </w14:solidFill>
            <w14:prstDash w14:val="solid"/>
            <w14:bevel/>
          </w14:textOutline>
        </w:rPr>
        <w:t>4.</w:t>
      </w:r>
      <w:r>
        <w:rPr>
          <w:rFonts w:hint="eastAsia" w:asciiTheme="minorEastAsia" w:hAnsiTheme="minorEastAsia" w:eastAsiaTheme="minorEastAsia" w:cstheme="minorEastAsia"/>
          <w:spacing w:val="13"/>
          <w:sz w:val="24"/>
          <w:szCs w:val="24"/>
        </w:rPr>
        <w:t xml:space="preserve"> 乙方保证按合同条款规定的内容和工期 (服务期限) 向甲方提供合格的货物 (工</w:t>
      </w:r>
      <w:r>
        <w:rPr>
          <w:rFonts w:hint="eastAsia" w:asciiTheme="minorEastAsia" w:hAnsiTheme="minorEastAsia" w:eastAsiaTheme="minorEastAsia" w:cstheme="minorEastAsia"/>
          <w:spacing w:val="12"/>
          <w:sz w:val="24"/>
          <w:szCs w:val="24"/>
        </w:rPr>
        <w:t>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或服</w:t>
      </w:r>
      <w:r>
        <w:rPr>
          <w:rFonts w:hint="eastAsia" w:asciiTheme="minorEastAsia" w:hAnsiTheme="minorEastAsia" w:eastAsiaTheme="minorEastAsia" w:cstheme="minorEastAsia"/>
          <w:spacing w:val="7"/>
          <w:sz w:val="24"/>
          <w:szCs w:val="24"/>
        </w:rPr>
        <w:t>务) ，并承担应负的责任和义务。</w:t>
      </w:r>
    </w:p>
    <w:p w14:paraId="278A436E">
      <w:pPr>
        <w:keepNext w:val="0"/>
        <w:keepLines w:val="0"/>
        <w:pageBreakBefore w:val="0"/>
        <w:widowControl/>
        <w:kinsoku w:val="0"/>
        <w:wordWrap/>
        <w:overflowPunct/>
        <w:topLinePunct w:val="0"/>
        <w:autoSpaceDE w:val="0"/>
        <w:autoSpaceDN w:val="0"/>
        <w:bidi w:val="0"/>
        <w:adjustRightInd w:val="0"/>
        <w:snapToGrid w:val="0"/>
        <w:spacing w:line="360" w:lineRule="exact"/>
        <w:ind w:left="48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5</w:t>
      </w:r>
      <w:r>
        <w:rPr>
          <w:rFonts w:hint="eastAsia" w:asciiTheme="minorEastAsia" w:hAnsiTheme="minorEastAsia" w:eastAsiaTheme="minorEastAsia" w:cstheme="minorEastAsia"/>
          <w:spacing w:val="14"/>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rPr>
        <w:t xml:space="preserve"> 合同文件。下列文件为本合同不可分割的部分：</w:t>
      </w:r>
    </w:p>
    <w:p w14:paraId="2FBF3D09">
      <w:pPr>
        <w:keepNext w:val="0"/>
        <w:keepLines w:val="0"/>
        <w:pageBreakBefore w:val="0"/>
        <w:widowControl/>
        <w:kinsoku w:val="0"/>
        <w:wordWrap/>
        <w:overflowPunct/>
        <w:topLinePunct w:val="0"/>
        <w:autoSpaceDE w:val="0"/>
        <w:autoSpaceDN w:val="0"/>
        <w:bidi w:val="0"/>
        <w:adjustRightInd w:val="0"/>
        <w:snapToGrid w:val="0"/>
        <w:spacing w:before="238" w:line="360" w:lineRule="exact"/>
        <w:ind w:left="46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4.1  招标文件 (项目</w:t>
      </w:r>
      <w:r>
        <w:rPr>
          <w:rFonts w:hint="eastAsia" w:asciiTheme="minorEastAsia" w:hAnsiTheme="minorEastAsia" w:eastAsiaTheme="minorEastAsia" w:cstheme="minorEastAsia"/>
          <w:sz w:val="24"/>
          <w:szCs w:val="24"/>
        </w:rPr>
        <w:t>编号：</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 ；</w:t>
      </w:r>
    </w:p>
    <w:p w14:paraId="79AB85F4">
      <w:pPr>
        <w:keepNext w:val="0"/>
        <w:keepLines w:val="0"/>
        <w:pageBreakBefore w:val="0"/>
        <w:widowControl/>
        <w:kinsoku w:val="0"/>
        <w:wordWrap/>
        <w:overflowPunct/>
        <w:topLinePunct w:val="0"/>
        <w:autoSpaceDE w:val="0"/>
        <w:autoSpaceDN w:val="0"/>
        <w:bidi w:val="0"/>
        <w:adjustRightInd w:val="0"/>
        <w:snapToGrid w:val="0"/>
        <w:spacing w:before="240" w:line="360" w:lineRule="exact"/>
        <w:ind w:left="46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4.2  中标的投标文件</w:t>
      </w:r>
      <w:r>
        <w:rPr>
          <w:rFonts w:hint="eastAsia" w:asciiTheme="minorEastAsia" w:hAnsiTheme="minorEastAsia" w:eastAsiaTheme="minorEastAsia" w:cstheme="minorEastAsia"/>
          <w:spacing w:val="5"/>
          <w:sz w:val="24"/>
          <w:szCs w:val="24"/>
        </w:rPr>
        <w:t>；</w:t>
      </w:r>
    </w:p>
    <w:p w14:paraId="7F6DF182">
      <w:pPr>
        <w:keepNext w:val="0"/>
        <w:keepLines w:val="0"/>
        <w:pageBreakBefore w:val="0"/>
        <w:widowControl/>
        <w:kinsoku w:val="0"/>
        <w:wordWrap/>
        <w:overflowPunct/>
        <w:topLinePunct w:val="0"/>
        <w:autoSpaceDE w:val="0"/>
        <w:autoSpaceDN w:val="0"/>
        <w:bidi w:val="0"/>
        <w:adjustRightInd w:val="0"/>
        <w:snapToGrid w:val="0"/>
        <w:spacing w:before="238" w:line="360" w:lineRule="exact"/>
        <w:ind w:left="464"/>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7"/>
          <w:sz w:val="24"/>
          <w:szCs w:val="24"/>
        </w:rPr>
        <w:t>4.3  合同书</w:t>
      </w:r>
      <w:r>
        <w:rPr>
          <w:rFonts w:hint="eastAsia" w:asciiTheme="minorEastAsia" w:hAnsiTheme="minorEastAsia" w:eastAsiaTheme="minorEastAsia" w:cstheme="minorEastAsia"/>
          <w:spacing w:val="5"/>
          <w:sz w:val="24"/>
          <w:szCs w:val="24"/>
        </w:rPr>
        <w:t>；</w:t>
      </w:r>
    </w:p>
    <w:p w14:paraId="5CC6ABF2">
      <w:pPr>
        <w:keepNext w:val="0"/>
        <w:keepLines w:val="0"/>
        <w:pageBreakBefore w:val="0"/>
        <w:widowControl/>
        <w:kinsoku w:val="0"/>
        <w:wordWrap/>
        <w:overflowPunct/>
        <w:topLinePunct w:val="0"/>
        <w:autoSpaceDE w:val="0"/>
        <w:autoSpaceDN w:val="0"/>
        <w:bidi w:val="0"/>
        <w:adjustRightInd w:val="0"/>
        <w:snapToGrid w:val="0"/>
        <w:spacing w:before="238" w:line="360" w:lineRule="exact"/>
        <w:ind w:left="464"/>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7"/>
          <w:sz w:val="24"/>
          <w:szCs w:val="24"/>
        </w:rPr>
        <w:t>.4  合同条款；</w:t>
      </w:r>
      <w:bookmarkStart w:id="89" w:name="_bookmark47"/>
      <w:bookmarkEnd w:id="89"/>
    </w:p>
    <w:p w14:paraId="1C5E55F3">
      <w:pPr>
        <w:keepNext w:val="0"/>
        <w:keepLines w:val="0"/>
        <w:pageBreakBefore w:val="0"/>
        <w:widowControl/>
        <w:kinsoku w:val="0"/>
        <w:wordWrap/>
        <w:overflowPunct/>
        <w:topLinePunct w:val="0"/>
        <w:autoSpaceDE w:val="0"/>
        <w:autoSpaceDN w:val="0"/>
        <w:bidi w:val="0"/>
        <w:adjustRightInd w:val="0"/>
        <w:snapToGrid w:val="0"/>
        <w:spacing w:before="238" w:line="360" w:lineRule="exact"/>
        <w:ind w:left="464"/>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16"/>
          <w:sz w:val="24"/>
          <w:szCs w:val="24"/>
        </w:rPr>
        <w:t>4</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pacing w:val="8"/>
          <w:sz w:val="24"/>
          <w:szCs w:val="24"/>
        </w:rPr>
        <w:t>5  集中采购机构发出的中标通知书；</w:t>
      </w:r>
    </w:p>
    <w:p w14:paraId="141AF2F7">
      <w:pPr>
        <w:keepNext w:val="0"/>
        <w:keepLines w:val="0"/>
        <w:pageBreakBefore w:val="0"/>
        <w:widowControl/>
        <w:kinsoku w:val="0"/>
        <w:wordWrap/>
        <w:overflowPunct/>
        <w:topLinePunct w:val="0"/>
        <w:autoSpaceDE w:val="0"/>
        <w:autoSpaceDN w:val="0"/>
        <w:bidi w:val="0"/>
        <w:adjustRightInd w:val="0"/>
        <w:snapToGrid w:val="0"/>
        <w:spacing w:before="238" w:line="360" w:lineRule="exact"/>
        <w:ind w:left="46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4</w:t>
      </w:r>
      <w:r>
        <w:rPr>
          <w:rFonts w:hint="eastAsia" w:asciiTheme="minorEastAsia" w:hAnsiTheme="minorEastAsia" w:eastAsiaTheme="minorEastAsia" w:cstheme="minorEastAsia"/>
          <w:spacing w:val="6"/>
          <w:sz w:val="24"/>
          <w:szCs w:val="24"/>
        </w:rPr>
        <w:t>.6  附件；</w:t>
      </w:r>
    </w:p>
    <w:p w14:paraId="1F2CC19C">
      <w:pPr>
        <w:keepNext w:val="0"/>
        <w:keepLines w:val="0"/>
        <w:pageBreakBefore w:val="0"/>
        <w:widowControl/>
        <w:kinsoku w:val="0"/>
        <w:wordWrap/>
        <w:overflowPunct/>
        <w:topLinePunct w:val="0"/>
        <w:autoSpaceDE w:val="0"/>
        <w:autoSpaceDN w:val="0"/>
        <w:bidi w:val="0"/>
        <w:adjustRightInd w:val="0"/>
        <w:snapToGrid w:val="0"/>
        <w:spacing w:before="240" w:line="360" w:lineRule="exact"/>
        <w:ind w:left="71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4</w:t>
      </w:r>
      <w:r>
        <w:rPr>
          <w:rFonts w:hint="eastAsia" w:asciiTheme="minorEastAsia" w:hAnsiTheme="minorEastAsia" w:eastAsiaTheme="minorEastAsia" w:cstheme="minorEastAsia"/>
          <w:spacing w:val="8"/>
          <w:sz w:val="24"/>
          <w:szCs w:val="24"/>
        </w:rPr>
        <w:t>.6.1 甲方在招标期间发布的所有补充通知；</w:t>
      </w:r>
    </w:p>
    <w:p w14:paraId="5455F7AC">
      <w:pPr>
        <w:keepNext w:val="0"/>
        <w:keepLines w:val="0"/>
        <w:pageBreakBefore w:val="0"/>
        <w:widowControl/>
        <w:kinsoku w:val="0"/>
        <w:wordWrap/>
        <w:overflowPunct/>
        <w:topLinePunct w:val="0"/>
        <w:autoSpaceDE w:val="0"/>
        <w:autoSpaceDN w:val="0"/>
        <w:bidi w:val="0"/>
        <w:adjustRightInd w:val="0"/>
        <w:snapToGrid w:val="0"/>
        <w:spacing w:before="241" w:line="360" w:lineRule="exact"/>
        <w:ind w:left="71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4</w:t>
      </w:r>
      <w:r>
        <w:rPr>
          <w:rFonts w:hint="eastAsia" w:asciiTheme="minorEastAsia" w:hAnsiTheme="minorEastAsia" w:eastAsiaTheme="minorEastAsia" w:cstheme="minorEastAsia"/>
          <w:spacing w:val="8"/>
          <w:sz w:val="24"/>
          <w:szCs w:val="24"/>
        </w:rPr>
        <w:t>.6.2 乙方在投标期内补充的所有书面文件；</w:t>
      </w:r>
    </w:p>
    <w:p w14:paraId="4F294D93">
      <w:pPr>
        <w:keepNext w:val="0"/>
        <w:keepLines w:val="0"/>
        <w:pageBreakBefore w:val="0"/>
        <w:widowControl/>
        <w:kinsoku w:val="0"/>
        <w:wordWrap/>
        <w:overflowPunct/>
        <w:topLinePunct w:val="0"/>
        <w:autoSpaceDE w:val="0"/>
        <w:autoSpaceDN w:val="0"/>
        <w:bidi w:val="0"/>
        <w:adjustRightInd w:val="0"/>
        <w:snapToGrid w:val="0"/>
        <w:spacing w:before="243" w:line="360" w:lineRule="exact"/>
        <w:ind w:left="71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4.</w:t>
      </w:r>
      <w:r>
        <w:rPr>
          <w:rFonts w:hint="eastAsia" w:asciiTheme="minorEastAsia" w:hAnsiTheme="minorEastAsia" w:eastAsiaTheme="minorEastAsia" w:cstheme="minorEastAsia"/>
          <w:spacing w:val="11"/>
          <w:sz w:val="24"/>
          <w:szCs w:val="24"/>
        </w:rPr>
        <w:t>6</w:t>
      </w:r>
      <w:r>
        <w:rPr>
          <w:rFonts w:hint="eastAsia" w:asciiTheme="minorEastAsia" w:hAnsiTheme="minorEastAsia" w:eastAsiaTheme="minorEastAsia" w:cstheme="minorEastAsia"/>
          <w:spacing w:val="8"/>
          <w:sz w:val="24"/>
          <w:szCs w:val="24"/>
        </w:rPr>
        <w:t>.3 乙方在投标时随同投标文件一起递送的资料及附图；</w:t>
      </w:r>
    </w:p>
    <w:p w14:paraId="519B207B">
      <w:pPr>
        <w:keepNext w:val="0"/>
        <w:keepLines w:val="0"/>
        <w:pageBreakBefore w:val="0"/>
        <w:widowControl/>
        <w:kinsoku w:val="0"/>
        <w:wordWrap/>
        <w:overflowPunct/>
        <w:topLinePunct w:val="0"/>
        <w:autoSpaceDE w:val="0"/>
        <w:autoSpaceDN w:val="0"/>
        <w:bidi w:val="0"/>
        <w:adjustRightInd w:val="0"/>
        <w:snapToGrid w:val="0"/>
        <w:spacing w:before="242" w:line="360" w:lineRule="exact"/>
        <w:ind w:left="71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4.6.4 在商洽本合同时，双方澄清、确认并共同签字的补充文件、技术协议</w:t>
      </w:r>
      <w:r>
        <w:rPr>
          <w:rFonts w:hint="eastAsia" w:asciiTheme="minorEastAsia" w:hAnsiTheme="minorEastAsia" w:eastAsiaTheme="minorEastAsia" w:cstheme="minorEastAsia"/>
          <w:spacing w:val="7"/>
          <w:sz w:val="24"/>
          <w:szCs w:val="24"/>
        </w:rPr>
        <w:t>。</w:t>
      </w:r>
    </w:p>
    <w:p w14:paraId="52926EC7">
      <w:pPr>
        <w:keepNext w:val="0"/>
        <w:keepLines w:val="0"/>
        <w:pageBreakBefore w:val="0"/>
        <w:widowControl/>
        <w:kinsoku w:val="0"/>
        <w:wordWrap/>
        <w:overflowPunct/>
        <w:topLinePunct w:val="0"/>
        <w:autoSpaceDE w:val="0"/>
        <w:autoSpaceDN w:val="0"/>
        <w:bidi w:val="0"/>
        <w:adjustRightInd w:val="0"/>
        <w:snapToGrid w:val="0"/>
        <w:spacing w:before="184" w:line="360" w:lineRule="exact"/>
        <w:ind w:left="57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6</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rPr>
        <w:t xml:space="preserve"> 合同范围和条件。本合同的范围和条件应与上述规定的合同文件内容相一致。</w:t>
      </w:r>
    </w:p>
    <w:p w14:paraId="17480DF4">
      <w:pPr>
        <w:keepNext w:val="0"/>
        <w:keepLines w:val="0"/>
        <w:pageBreakBefore w:val="0"/>
        <w:widowControl/>
        <w:kinsoku w:val="0"/>
        <w:wordWrap/>
        <w:overflowPunct/>
        <w:topLinePunct w:val="0"/>
        <w:autoSpaceDE w:val="0"/>
        <w:autoSpaceDN w:val="0"/>
        <w:bidi w:val="0"/>
        <w:adjustRightInd w:val="0"/>
        <w:snapToGrid w:val="0"/>
        <w:spacing w:before="178" w:line="360" w:lineRule="exact"/>
        <w:ind w:left="58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14:textOutline w14:w="4358" w14:cap="sq" w14:cmpd="sng">
            <w14:solidFill>
              <w14:srgbClr w14:val="000000"/>
            </w14:solidFill>
            <w14:prstDash w14:val="solid"/>
            <w14:bevel/>
          </w14:textOutline>
        </w:rPr>
        <w:t>7</w:t>
      </w:r>
      <w:r>
        <w:rPr>
          <w:rFonts w:hint="eastAsia" w:asciiTheme="minorEastAsia" w:hAnsiTheme="minorEastAsia" w:eastAsiaTheme="minorEastAsia" w:cstheme="minorEastAsia"/>
          <w:spacing w:val="22"/>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rPr>
        <w:t xml:space="preserve"> 货物 (工程或服务) 及数量。本合同所提供的货物 (工程或服务) 及数量详见招标</w:t>
      </w:r>
      <w:r>
        <w:rPr>
          <w:rFonts w:hint="eastAsia" w:asciiTheme="minorEastAsia" w:hAnsiTheme="minorEastAsia" w:eastAsiaTheme="minorEastAsia" w:cstheme="minorEastAsia"/>
          <w:spacing w:val="16"/>
          <w:sz w:val="24"/>
          <w:szCs w:val="24"/>
        </w:rPr>
        <w:t>文</w:t>
      </w:r>
      <w:r>
        <w:rPr>
          <w:rFonts w:hint="eastAsia" w:asciiTheme="minorEastAsia" w:hAnsiTheme="minorEastAsia" w:eastAsiaTheme="minorEastAsia" w:cstheme="minorEastAsia"/>
          <w:spacing w:val="8"/>
          <w:sz w:val="24"/>
          <w:szCs w:val="24"/>
        </w:rPr>
        <w:t>件的要求及乙方投标文件中的承诺。</w:t>
      </w:r>
    </w:p>
    <w:p w14:paraId="370A4096">
      <w:pPr>
        <w:keepNext w:val="0"/>
        <w:keepLines w:val="0"/>
        <w:pageBreakBefore w:val="0"/>
        <w:widowControl/>
        <w:kinsoku w:val="0"/>
        <w:wordWrap/>
        <w:overflowPunct/>
        <w:topLinePunct w:val="0"/>
        <w:autoSpaceDE w:val="0"/>
        <w:autoSpaceDN w:val="0"/>
        <w:bidi w:val="0"/>
        <w:adjustRightInd w:val="0"/>
        <w:snapToGrid w:val="0"/>
        <w:spacing w:before="178" w:line="360" w:lineRule="exact"/>
        <w:ind w:left="57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8.</w:t>
      </w:r>
      <w:r>
        <w:rPr>
          <w:rFonts w:hint="eastAsia" w:asciiTheme="minorEastAsia" w:hAnsiTheme="minorEastAsia" w:eastAsiaTheme="minorEastAsia" w:cstheme="minorEastAsia"/>
          <w:spacing w:val="9"/>
          <w:sz w:val="24"/>
          <w:szCs w:val="24"/>
        </w:rPr>
        <w:t xml:space="preserve"> 付款条件。本合同的付款条件按招标文件规定执行</w:t>
      </w:r>
      <w:r>
        <w:rPr>
          <w:rFonts w:hint="eastAsia" w:asciiTheme="minorEastAsia" w:hAnsiTheme="minorEastAsia" w:eastAsiaTheme="minorEastAsia" w:cstheme="minorEastAsia"/>
          <w:spacing w:val="5"/>
          <w:sz w:val="24"/>
          <w:szCs w:val="24"/>
        </w:rPr>
        <w:t>。</w:t>
      </w:r>
    </w:p>
    <w:p w14:paraId="40CB80AF">
      <w:pPr>
        <w:keepNext w:val="0"/>
        <w:keepLines w:val="0"/>
        <w:pageBreakBefore w:val="0"/>
        <w:widowControl/>
        <w:kinsoku w:val="0"/>
        <w:wordWrap/>
        <w:overflowPunct/>
        <w:topLinePunct w:val="0"/>
        <w:autoSpaceDE w:val="0"/>
        <w:autoSpaceDN w:val="0"/>
        <w:bidi w:val="0"/>
        <w:adjustRightInd w:val="0"/>
        <w:snapToGrid w:val="0"/>
        <w:spacing w:before="181" w:line="360" w:lineRule="exact"/>
        <w:ind w:left="57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9</w:t>
      </w:r>
      <w:r>
        <w:rPr>
          <w:rFonts w:hint="eastAsia" w:asciiTheme="minorEastAsia" w:hAnsiTheme="minorEastAsia" w:eastAsiaTheme="minorEastAsia" w:cstheme="minorEastAsia"/>
          <w:spacing w:val="9"/>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9"/>
          <w:sz w:val="24"/>
          <w:szCs w:val="24"/>
        </w:rPr>
        <w:t xml:space="preserve"> 合同金额。合同总金额见合同书，分项价格在乙方的投标报价表中有明确规定。</w:t>
      </w:r>
    </w:p>
    <w:p w14:paraId="08511DD8">
      <w:pPr>
        <w:keepNext w:val="0"/>
        <w:keepLines w:val="0"/>
        <w:pageBreakBefore w:val="0"/>
        <w:widowControl/>
        <w:kinsoku w:val="0"/>
        <w:wordWrap/>
        <w:overflowPunct/>
        <w:topLinePunct w:val="0"/>
        <w:autoSpaceDE w:val="0"/>
        <w:autoSpaceDN w:val="0"/>
        <w:bidi w:val="0"/>
        <w:adjustRightInd w:val="0"/>
        <w:snapToGrid w:val="0"/>
        <w:spacing w:before="177" w:line="360" w:lineRule="exact"/>
        <w:ind w:left="107" w:right="23" w:firstLine="48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10</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rPr>
        <w:t xml:space="preserve">   工期和交货 (服务) 地点。本合同中货物 (工程或服务) 的工期、交货 (服务)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地</w:t>
      </w:r>
      <w:r>
        <w:rPr>
          <w:rFonts w:hint="eastAsia" w:asciiTheme="minorEastAsia" w:hAnsiTheme="minorEastAsia" w:eastAsiaTheme="minorEastAsia" w:cstheme="minorEastAsia"/>
          <w:spacing w:val="8"/>
          <w:sz w:val="24"/>
          <w:szCs w:val="24"/>
        </w:rPr>
        <w:t>点在招标文件中有明确规定。</w:t>
      </w:r>
    </w:p>
    <w:p w14:paraId="3ACB0A88">
      <w:pPr>
        <w:keepNext w:val="0"/>
        <w:keepLines w:val="0"/>
        <w:pageBreakBefore w:val="0"/>
        <w:widowControl/>
        <w:kinsoku w:val="0"/>
        <w:wordWrap/>
        <w:overflowPunct/>
        <w:topLinePunct w:val="0"/>
        <w:autoSpaceDE w:val="0"/>
        <w:autoSpaceDN w:val="0"/>
        <w:bidi w:val="0"/>
        <w:adjustRightInd w:val="0"/>
        <w:snapToGrid w:val="0"/>
        <w:spacing w:before="1" w:line="360" w:lineRule="exact"/>
        <w:ind w:left="110" w:firstLine="48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14:textOutline w14:w="4358" w14:cap="sq" w14:cmpd="sng">
            <w14:solidFill>
              <w14:srgbClr w14:val="000000"/>
            </w14:solidFill>
            <w14:prstDash w14:val="solid"/>
            <w14:bevel/>
          </w14:textOutline>
        </w:rPr>
        <w:t>1</w:t>
      </w:r>
      <w:r>
        <w:rPr>
          <w:rFonts w:hint="eastAsia" w:asciiTheme="minorEastAsia" w:hAnsiTheme="minorEastAsia" w:eastAsiaTheme="minorEastAsia" w:cstheme="minorEastAsia"/>
          <w:spacing w:val="22"/>
          <w:sz w:val="24"/>
          <w:szCs w:val="24"/>
          <w14:textOutline w14:w="4358" w14:cap="sq" w14:cmpd="sng">
            <w14:solidFill>
              <w14:srgbClr w14:val="000000"/>
            </w14:solidFill>
            <w14:prstDash w14:val="solid"/>
            <w14:bevel/>
          </w14:textOutline>
        </w:rPr>
        <w:t>1</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2"/>
          <w:sz w:val="24"/>
          <w:szCs w:val="24"/>
        </w:rPr>
        <w:t xml:space="preserve"> 合同生效。本合同经甲、 乙双方授权代表签字和加盖公章 (或合同专用章) 后生</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效。如招标申请公证的，合同需经公证机构公证后生效</w:t>
      </w:r>
      <w:r>
        <w:rPr>
          <w:rFonts w:hint="eastAsia" w:asciiTheme="minorEastAsia" w:hAnsiTheme="minorEastAsia" w:eastAsiaTheme="minorEastAsia" w:cstheme="minorEastAsia"/>
          <w:spacing w:val="4"/>
          <w:sz w:val="24"/>
          <w:szCs w:val="24"/>
        </w:rPr>
        <w:t>。</w:t>
      </w:r>
    </w:p>
    <w:p w14:paraId="75D9488B">
      <w:pPr>
        <w:keepNext w:val="0"/>
        <w:keepLines w:val="0"/>
        <w:pageBreakBefore w:val="0"/>
        <w:widowControl/>
        <w:kinsoku w:val="0"/>
        <w:wordWrap/>
        <w:overflowPunct/>
        <w:topLinePunct w:val="0"/>
        <w:autoSpaceDE w:val="0"/>
        <w:autoSpaceDN w:val="0"/>
        <w:bidi w:val="0"/>
        <w:adjustRightInd w:val="0"/>
        <w:snapToGrid w:val="0"/>
        <w:spacing w:before="2" w:line="360" w:lineRule="exact"/>
        <w:ind w:left="112" w:right="2" w:firstLine="48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12.</w:t>
      </w:r>
      <w:r>
        <w:rPr>
          <w:rFonts w:hint="eastAsia" w:asciiTheme="minorEastAsia" w:hAnsiTheme="minorEastAsia" w:eastAsiaTheme="minorEastAsia" w:cstheme="minorEastAsia"/>
          <w:spacing w:val="-1"/>
          <w:sz w:val="24"/>
          <w:szCs w:val="24"/>
        </w:rPr>
        <w:t xml:space="preserve"> 合同的份数。本合同正本一式</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 xml:space="preserve"> 份， 甲方执</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份，乙方执</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份；副本一式</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 xml:space="preserve"> 份， 甲</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方</w:t>
      </w:r>
      <w:r>
        <w:rPr>
          <w:rFonts w:hint="eastAsia" w:asciiTheme="minorEastAsia" w:hAnsiTheme="minorEastAsia" w:eastAsiaTheme="minorEastAsia" w:cstheme="minorEastAsia"/>
          <w:spacing w:val="-10"/>
          <w:sz w:val="24"/>
          <w:szCs w:val="24"/>
        </w:rPr>
        <w:t>执</w:t>
      </w:r>
      <w:r>
        <w:rPr>
          <w:rFonts w:hint="eastAsia" w:asciiTheme="minorEastAsia" w:hAnsiTheme="minorEastAsia" w:eastAsiaTheme="minorEastAsia" w:cstheme="minorEastAsia"/>
          <w:spacing w:val="-10"/>
          <w:sz w:val="24"/>
          <w:szCs w:val="24"/>
          <w:u w:val="single" w:color="auto"/>
        </w:rPr>
        <w:t xml:space="preserve">  </w:t>
      </w:r>
      <w:r>
        <w:rPr>
          <w:rFonts w:hint="eastAsia" w:asciiTheme="minorEastAsia" w:hAnsiTheme="minorEastAsia" w:eastAsiaTheme="minorEastAsia" w:cstheme="minorEastAsia"/>
          <w:spacing w:val="-10"/>
          <w:sz w:val="24"/>
          <w:szCs w:val="24"/>
        </w:rPr>
        <w:t xml:space="preserve"> 份，乙方执</w:t>
      </w:r>
      <w:r>
        <w:rPr>
          <w:rFonts w:hint="eastAsia" w:asciiTheme="minorEastAsia" w:hAnsiTheme="minorEastAsia" w:eastAsiaTheme="minorEastAsia" w:cstheme="minorEastAsia"/>
          <w:spacing w:val="-10"/>
          <w:sz w:val="24"/>
          <w:szCs w:val="24"/>
          <w:u w:val="single" w:color="auto"/>
        </w:rPr>
        <w:t xml:space="preserve">  </w:t>
      </w:r>
      <w:r>
        <w:rPr>
          <w:rFonts w:hint="eastAsia" w:asciiTheme="minorEastAsia" w:hAnsiTheme="minorEastAsia" w:eastAsiaTheme="minorEastAsia" w:cstheme="minorEastAsia"/>
          <w:spacing w:val="-10"/>
          <w:sz w:val="24"/>
          <w:szCs w:val="24"/>
        </w:rPr>
        <w:t xml:space="preserve"> 份。</w:t>
      </w:r>
    </w:p>
    <w:p w14:paraId="3FE44087">
      <w:pPr>
        <w:keepNext w:val="0"/>
        <w:keepLines w:val="0"/>
        <w:pageBreakBefore w:val="0"/>
        <w:widowControl/>
        <w:kinsoku w:val="0"/>
        <w:wordWrap/>
        <w:overflowPunct/>
        <w:topLinePunct w:val="0"/>
        <w:autoSpaceDE w:val="0"/>
        <w:autoSpaceDN w:val="0"/>
        <w:bidi w:val="0"/>
        <w:adjustRightInd w:val="0"/>
        <w:snapToGrid w:val="0"/>
        <w:spacing w:before="1" w:line="360" w:lineRule="exact"/>
        <w:ind w:left="594"/>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1</w:t>
      </w: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3.</w:t>
      </w:r>
      <w:r>
        <w:rPr>
          <w:rFonts w:hint="eastAsia" w:asciiTheme="minorEastAsia" w:hAnsiTheme="minorEastAsia" w:eastAsiaTheme="minorEastAsia" w:cstheme="minorEastAsia"/>
          <w:spacing w:val="8"/>
          <w:sz w:val="24"/>
          <w:szCs w:val="24"/>
        </w:rPr>
        <w:t xml:space="preserve"> 合同的失效。本合同在合同价款全部结清后失效。</w:t>
      </w:r>
    </w:p>
    <w:p w14:paraId="3F97B2A9">
      <w:pPr>
        <w:spacing w:line="130" w:lineRule="exact"/>
        <w:rPr>
          <w:rFonts w:hint="eastAsia" w:asciiTheme="minorEastAsia" w:hAnsiTheme="minorEastAsia" w:eastAsiaTheme="minorEastAsia" w:cstheme="minorEastAsia"/>
          <w:sz w:val="24"/>
          <w:szCs w:val="24"/>
        </w:rPr>
      </w:pPr>
    </w:p>
    <w:p w14:paraId="36677B51">
      <w:pPr>
        <w:rPr>
          <w:rFonts w:hint="eastAsia" w:asciiTheme="minorEastAsia" w:hAnsiTheme="minorEastAsia" w:eastAsiaTheme="minorEastAsia" w:cstheme="minorEastAsia"/>
          <w:sz w:val="24"/>
          <w:szCs w:val="24"/>
        </w:rPr>
        <w:sectPr>
          <w:headerReference r:id="rId30" w:type="default"/>
          <w:footerReference r:id="rId31" w:type="default"/>
          <w:pgSz w:w="11900" w:h="16839"/>
          <w:pgMar w:top="1107" w:right="1042" w:bottom="1203" w:left="1111" w:header="1085" w:footer="571" w:gutter="0"/>
          <w:pgNumType w:fmt="decimal"/>
          <w:cols w:equalWidth="0" w:num="1">
            <w:col w:w="9746"/>
          </w:cols>
        </w:sectPr>
      </w:pPr>
    </w:p>
    <w:p w14:paraId="6ADADD6C">
      <w:pPr>
        <w:spacing w:before="49" w:line="231" w:lineRule="auto"/>
        <w:ind w:left="6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甲</w:t>
      </w:r>
      <w:r>
        <w:rPr>
          <w:rFonts w:hint="eastAsia" w:asciiTheme="minorEastAsia" w:hAnsiTheme="minorEastAsia" w:eastAsiaTheme="minorEastAsia" w:cstheme="minorEastAsia"/>
          <w:spacing w:val="-1"/>
          <w:sz w:val="24"/>
          <w:szCs w:val="24"/>
        </w:rPr>
        <w:t xml:space="preserve">    方：</w:t>
      </w:r>
    </w:p>
    <w:p w14:paraId="38FF87C9">
      <w:pPr>
        <w:spacing w:before="181" w:line="465" w:lineRule="exact"/>
        <w:ind w:left="5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position w:val="17"/>
          <w:sz w:val="24"/>
          <w:szCs w:val="24"/>
        </w:rPr>
        <w:t>单</w:t>
      </w:r>
      <w:r>
        <w:rPr>
          <w:rFonts w:hint="eastAsia" w:asciiTheme="minorEastAsia" w:hAnsiTheme="minorEastAsia" w:eastAsiaTheme="minorEastAsia" w:cstheme="minorEastAsia"/>
          <w:spacing w:val="5"/>
          <w:position w:val="17"/>
          <w:sz w:val="24"/>
          <w:szCs w:val="24"/>
        </w:rPr>
        <w:t>位名称 (盖章) ：</w:t>
      </w:r>
    </w:p>
    <w:p w14:paraId="64F9D291">
      <w:pPr>
        <w:spacing w:line="229" w:lineRule="auto"/>
        <w:ind w:left="5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单位地址</w:t>
      </w:r>
      <w:r>
        <w:rPr>
          <w:rFonts w:hint="eastAsia" w:asciiTheme="minorEastAsia" w:hAnsiTheme="minorEastAsia" w:eastAsiaTheme="minorEastAsia" w:cstheme="minorEastAsia"/>
          <w:spacing w:val="3"/>
          <w:sz w:val="24"/>
          <w:szCs w:val="24"/>
        </w:rPr>
        <w:t>：</w:t>
      </w:r>
    </w:p>
    <w:p w14:paraId="129DA556">
      <w:pPr>
        <w:spacing w:before="183" w:line="466" w:lineRule="exact"/>
        <w:ind w:left="5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position w:val="17"/>
          <w:sz w:val="24"/>
          <w:szCs w:val="24"/>
        </w:rPr>
        <w:t>法</w:t>
      </w:r>
      <w:r>
        <w:rPr>
          <w:rFonts w:hint="eastAsia" w:asciiTheme="minorEastAsia" w:hAnsiTheme="minorEastAsia" w:eastAsiaTheme="minorEastAsia" w:cstheme="minorEastAsia"/>
          <w:spacing w:val="6"/>
          <w:position w:val="17"/>
          <w:sz w:val="24"/>
          <w:szCs w:val="24"/>
        </w:rPr>
        <w:t>人代表授权人(签字)：</w:t>
      </w:r>
    </w:p>
    <w:p w14:paraId="3D2DDF41">
      <w:pPr>
        <w:spacing w:line="232" w:lineRule="auto"/>
        <w:ind w:left="5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联</w:t>
      </w:r>
      <w:r>
        <w:rPr>
          <w:rFonts w:hint="eastAsia" w:asciiTheme="minorEastAsia" w:hAnsiTheme="minorEastAsia" w:eastAsiaTheme="minorEastAsia" w:cstheme="minorEastAsia"/>
          <w:spacing w:val="4"/>
          <w:sz w:val="24"/>
          <w:szCs w:val="24"/>
        </w:rPr>
        <w:t xml:space="preserve"> 系 人：</w:t>
      </w:r>
    </w:p>
    <w:p w14:paraId="3CCA1C0D">
      <w:pPr>
        <w:spacing w:before="179" w:line="468" w:lineRule="exact"/>
        <w:ind w:left="6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position w:val="17"/>
          <w:sz w:val="24"/>
          <w:szCs w:val="24"/>
        </w:rPr>
        <w:t xml:space="preserve">电  </w:t>
      </w:r>
      <w:r>
        <w:rPr>
          <w:rFonts w:hint="eastAsia" w:asciiTheme="minorEastAsia" w:hAnsiTheme="minorEastAsia" w:eastAsiaTheme="minorEastAsia" w:cstheme="minorEastAsia"/>
          <w:position w:val="17"/>
          <w:sz w:val="24"/>
          <w:szCs w:val="24"/>
        </w:rPr>
        <w:t xml:space="preserve">  话：</w:t>
      </w:r>
    </w:p>
    <w:p w14:paraId="79EA9BDE">
      <w:pPr>
        <w:spacing w:line="231" w:lineRule="auto"/>
        <w:ind w:left="5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传    真：</w:t>
      </w:r>
    </w:p>
    <w:p w14:paraId="5C814C24">
      <w:pPr>
        <w:spacing w:before="177" w:line="230" w:lineRule="auto"/>
        <w:ind w:left="60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邮</w:t>
      </w:r>
      <w:r>
        <w:rPr>
          <w:rFonts w:hint="eastAsia" w:asciiTheme="minorEastAsia" w:hAnsiTheme="minorEastAsia" w:eastAsiaTheme="minorEastAsia" w:cstheme="minorEastAsia"/>
          <w:spacing w:val="1"/>
          <w:sz w:val="24"/>
          <w:szCs w:val="24"/>
        </w:rPr>
        <w:t>政编码：</w:t>
      </w:r>
    </w:p>
    <w:p w14:paraId="543F30E3">
      <w:pPr>
        <w:spacing w:before="180" w:line="229" w:lineRule="auto"/>
        <w:ind w:left="5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开户银行</w:t>
      </w:r>
      <w:r>
        <w:rPr>
          <w:rFonts w:hint="eastAsia" w:asciiTheme="minorEastAsia" w:hAnsiTheme="minorEastAsia" w:eastAsiaTheme="minorEastAsia" w:cstheme="minorEastAsia"/>
          <w:spacing w:val="4"/>
          <w:sz w:val="24"/>
          <w:szCs w:val="24"/>
        </w:rPr>
        <w:t>：</w:t>
      </w:r>
    </w:p>
    <w:p w14:paraId="2B0343AA">
      <w:pPr>
        <w:spacing w:before="182" w:line="197" w:lineRule="auto"/>
        <w:ind w:left="5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帐    号</w:t>
      </w:r>
      <w:r>
        <w:rPr>
          <w:rFonts w:hint="eastAsia" w:asciiTheme="minorEastAsia" w:hAnsiTheme="minorEastAsia" w:eastAsiaTheme="minorEastAsia" w:cstheme="minorEastAsia"/>
          <w:spacing w:val="1"/>
          <w:sz w:val="24"/>
          <w:szCs w:val="24"/>
        </w:rPr>
        <w:t>：</w:t>
      </w:r>
    </w:p>
    <w:p w14:paraId="54BC75BB">
      <w:pPr>
        <w:spacing w:line="14"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column"/>
      </w:r>
    </w:p>
    <w:p w14:paraId="6DE65337">
      <w:pPr>
        <w:spacing w:before="48" w:line="233" w:lineRule="auto"/>
        <w:ind w:left="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乙    方：</w:t>
      </w:r>
    </w:p>
    <w:p w14:paraId="28EF8DC2">
      <w:pPr>
        <w:spacing w:before="178" w:line="465" w:lineRule="exact"/>
        <w:ind w:left="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position w:val="17"/>
          <w:sz w:val="24"/>
          <w:szCs w:val="24"/>
        </w:rPr>
        <w:t>单</w:t>
      </w:r>
      <w:r>
        <w:rPr>
          <w:rFonts w:hint="eastAsia" w:asciiTheme="minorEastAsia" w:hAnsiTheme="minorEastAsia" w:eastAsiaTheme="minorEastAsia" w:cstheme="minorEastAsia"/>
          <w:spacing w:val="5"/>
          <w:position w:val="17"/>
          <w:sz w:val="24"/>
          <w:szCs w:val="24"/>
        </w:rPr>
        <w:t>位名称 (盖章) ：</w:t>
      </w:r>
    </w:p>
    <w:p w14:paraId="6948CB93">
      <w:pPr>
        <w:spacing w:before="1" w:line="229" w:lineRule="auto"/>
        <w:ind w:left="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单位地址</w:t>
      </w:r>
      <w:r>
        <w:rPr>
          <w:rFonts w:hint="eastAsia" w:asciiTheme="minorEastAsia" w:hAnsiTheme="minorEastAsia" w:eastAsiaTheme="minorEastAsia" w:cstheme="minorEastAsia"/>
          <w:spacing w:val="3"/>
          <w:sz w:val="24"/>
          <w:szCs w:val="24"/>
        </w:rPr>
        <w:t>：</w:t>
      </w:r>
    </w:p>
    <w:p w14:paraId="33BFB1CD">
      <w:pPr>
        <w:spacing w:before="182" w:line="231" w:lineRule="auto"/>
        <w:ind w:left="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法</w:t>
      </w:r>
      <w:r>
        <w:rPr>
          <w:rFonts w:hint="eastAsia" w:asciiTheme="minorEastAsia" w:hAnsiTheme="minorEastAsia" w:eastAsiaTheme="minorEastAsia" w:cstheme="minorEastAsia"/>
          <w:spacing w:val="6"/>
          <w:sz w:val="24"/>
          <w:szCs w:val="24"/>
        </w:rPr>
        <w:t>人代表授权人(签字)：</w:t>
      </w:r>
    </w:p>
    <w:p w14:paraId="29ECCFC7">
      <w:pPr>
        <w:spacing w:before="178" w:line="468" w:lineRule="exact"/>
        <w:ind w:left="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position w:val="17"/>
          <w:sz w:val="24"/>
          <w:szCs w:val="24"/>
        </w:rPr>
        <w:t>联</w:t>
      </w:r>
      <w:r>
        <w:rPr>
          <w:rFonts w:hint="eastAsia" w:asciiTheme="minorEastAsia" w:hAnsiTheme="minorEastAsia" w:eastAsiaTheme="minorEastAsia" w:cstheme="minorEastAsia"/>
          <w:spacing w:val="4"/>
          <w:position w:val="17"/>
          <w:sz w:val="24"/>
          <w:szCs w:val="24"/>
        </w:rPr>
        <w:t xml:space="preserve"> 系 人：</w:t>
      </w:r>
    </w:p>
    <w:p w14:paraId="542A56C8">
      <w:pPr>
        <w:spacing w:line="231" w:lineRule="auto"/>
        <w:ind w:left="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 xml:space="preserve">电  </w:t>
      </w:r>
      <w:r>
        <w:rPr>
          <w:rFonts w:hint="eastAsia" w:asciiTheme="minorEastAsia" w:hAnsiTheme="minorEastAsia" w:eastAsiaTheme="minorEastAsia" w:cstheme="minorEastAsia"/>
          <w:sz w:val="24"/>
          <w:szCs w:val="24"/>
        </w:rPr>
        <w:t xml:space="preserve">  话：</w:t>
      </w:r>
    </w:p>
    <w:p w14:paraId="17E24BFD">
      <w:pPr>
        <w:spacing w:before="180" w:line="231" w:lineRule="auto"/>
        <w:ind w:left="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传    真：</w:t>
      </w:r>
    </w:p>
    <w:p w14:paraId="56A53144">
      <w:pPr>
        <w:spacing w:before="178" w:line="230" w:lineRule="auto"/>
        <w:ind w:left="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邮</w:t>
      </w:r>
      <w:r>
        <w:rPr>
          <w:rFonts w:hint="eastAsia" w:asciiTheme="minorEastAsia" w:hAnsiTheme="minorEastAsia" w:eastAsiaTheme="minorEastAsia" w:cstheme="minorEastAsia"/>
          <w:spacing w:val="1"/>
          <w:sz w:val="24"/>
          <w:szCs w:val="24"/>
        </w:rPr>
        <w:t>政编码：</w:t>
      </w:r>
    </w:p>
    <w:p w14:paraId="5899EA32">
      <w:pPr>
        <w:spacing w:before="179" w:line="229"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开户银行</w:t>
      </w:r>
      <w:r>
        <w:rPr>
          <w:rFonts w:hint="eastAsia" w:asciiTheme="minorEastAsia" w:hAnsiTheme="minorEastAsia" w:eastAsiaTheme="minorEastAsia" w:cstheme="minorEastAsia"/>
          <w:spacing w:val="4"/>
          <w:sz w:val="24"/>
          <w:szCs w:val="24"/>
        </w:rPr>
        <w:t>：</w:t>
      </w:r>
    </w:p>
    <w:p w14:paraId="5FEDEADA">
      <w:pPr>
        <w:spacing w:before="183" w:line="197" w:lineRule="auto"/>
        <w:ind w:left="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帐    号</w:t>
      </w:r>
      <w:r>
        <w:rPr>
          <w:rFonts w:hint="eastAsia" w:asciiTheme="minorEastAsia" w:hAnsiTheme="minorEastAsia" w:eastAsiaTheme="minorEastAsia" w:cstheme="minorEastAsia"/>
          <w:spacing w:val="1"/>
          <w:sz w:val="24"/>
          <w:szCs w:val="24"/>
        </w:rPr>
        <w:t>：</w:t>
      </w:r>
    </w:p>
    <w:p w14:paraId="0A59E742">
      <w:pPr>
        <w:rPr>
          <w:rFonts w:hint="eastAsia" w:asciiTheme="minorEastAsia" w:hAnsiTheme="minorEastAsia" w:eastAsiaTheme="minorEastAsia" w:cstheme="minorEastAsia"/>
          <w:sz w:val="24"/>
          <w:szCs w:val="24"/>
        </w:rPr>
        <w:sectPr>
          <w:type w:val="continuous"/>
          <w:pgSz w:w="11900" w:h="16839"/>
          <w:pgMar w:top="1107" w:right="1042" w:bottom="1203" w:left="1111" w:header="1085" w:footer="571" w:gutter="0"/>
          <w:pgNumType w:fmt="decimal"/>
          <w:cols w:equalWidth="0" w:num="2">
            <w:col w:w="5035" w:space="100"/>
            <w:col w:w="4612"/>
          </w:cols>
        </w:sectPr>
      </w:pPr>
    </w:p>
    <w:p w14:paraId="42E07EE5">
      <w:pPr>
        <w:spacing w:line="242" w:lineRule="auto"/>
        <w:rPr>
          <w:rFonts w:hint="eastAsia" w:asciiTheme="minorEastAsia" w:hAnsiTheme="minorEastAsia" w:eastAsiaTheme="minorEastAsia" w:cstheme="minorEastAsia"/>
          <w:sz w:val="24"/>
          <w:szCs w:val="24"/>
        </w:rPr>
      </w:pPr>
    </w:p>
    <w:p w14:paraId="6F845D99">
      <w:pPr>
        <w:spacing w:line="243" w:lineRule="auto"/>
        <w:rPr>
          <w:rFonts w:hint="eastAsia" w:asciiTheme="minorEastAsia" w:hAnsiTheme="minorEastAsia" w:eastAsiaTheme="minorEastAsia" w:cstheme="minorEastAsia"/>
          <w:sz w:val="24"/>
          <w:szCs w:val="24"/>
        </w:rPr>
      </w:pPr>
    </w:p>
    <w:p w14:paraId="07D3D874">
      <w:pPr>
        <w:spacing w:line="243" w:lineRule="auto"/>
        <w:rPr>
          <w:rFonts w:hint="eastAsia" w:asciiTheme="minorEastAsia" w:hAnsiTheme="minorEastAsia" w:eastAsiaTheme="minorEastAsia" w:cstheme="minorEastAsia"/>
          <w:sz w:val="24"/>
          <w:szCs w:val="24"/>
        </w:rPr>
      </w:pPr>
    </w:p>
    <w:p w14:paraId="6226EA60">
      <w:pPr>
        <w:spacing w:line="243" w:lineRule="auto"/>
        <w:rPr>
          <w:rFonts w:hint="eastAsia" w:asciiTheme="minorEastAsia" w:hAnsiTheme="minorEastAsia" w:eastAsiaTheme="minorEastAsia" w:cstheme="minorEastAsia"/>
          <w:sz w:val="28"/>
          <w:szCs w:val="28"/>
        </w:rPr>
      </w:pPr>
    </w:p>
    <w:p w14:paraId="400591EF">
      <w:pPr>
        <w:spacing w:before="101" w:line="228" w:lineRule="auto"/>
        <w:ind w:left="2144"/>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6"/>
          <w:sz w:val="32"/>
          <w:szCs w:val="32"/>
          <w14:textOutline w14:w="5619" w14:cap="sq" w14:cmpd="sng">
            <w14:solidFill>
              <w14:srgbClr w14:val="000000"/>
            </w14:solidFill>
            <w14:prstDash w14:val="solid"/>
            <w14:bevel/>
          </w14:textOutline>
        </w:rPr>
        <w:t>第</w:t>
      </w:r>
      <w:r>
        <w:rPr>
          <w:rFonts w:hint="eastAsia" w:asciiTheme="minorEastAsia" w:hAnsiTheme="minorEastAsia" w:eastAsiaTheme="minorEastAsia" w:cstheme="minorEastAsia"/>
          <w:spacing w:val="5"/>
          <w:sz w:val="32"/>
          <w:szCs w:val="32"/>
          <w14:textOutline w14:w="5648" w14:cap="sq" w14:cmpd="sng">
            <w14:solidFill>
              <w14:srgbClr w14:val="000000"/>
            </w14:solidFill>
            <w14:prstDash w14:val="solid"/>
            <w14:bevel/>
          </w14:textOutline>
        </w:rPr>
        <w:t>七</w:t>
      </w:r>
      <w:r>
        <w:rPr>
          <w:rFonts w:hint="eastAsia" w:asciiTheme="minorEastAsia" w:hAnsiTheme="minorEastAsia" w:eastAsiaTheme="minorEastAsia" w:cstheme="minorEastAsia"/>
          <w:spacing w:val="3"/>
          <w:sz w:val="32"/>
          <w:szCs w:val="32"/>
          <w14:textOutline w14:w="5822" w14:cap="sq" w14:cmpd="sng">
            <w14:solidFill>
              <w14:srgbClr w14:val="000000"/>
            </w14:solidFill>
            <w14:prstDash w14:val="solid"/>
            <w14:bevel/>
          </w14:textOutline>
        </w:rPr>
        <w:t>章</w:t>
      </w:r>
      <w:r>
        <w:rPr>
          <w:rFonts w:hint="eastAsia" w:asciiTheme="minorEastAsia" w:hAnsiTheme="minorEastAsia" w:eastAsiaTheme="minorEastAsia" w:cstheme="minorEastAsia"/>
          <w:spacing w:val="3"/>
          <w:sz w:val="32"/>
          <w:szCs w:val="32"/>
        </w:rPr>
        <w:t xml:space="preserve">   </w:t>
      </w:r>
      <w:r>
        <w:rPr>
          <w:rFonts w:hint="eastAsia" w:asciiTheme="minorEastAsia" w:hAnsiTheme="minorEastAsia" w:eastAsiaTheme="minorEastAsia" w:cstheme="minorEastAsia"/>
          <w:spacing w:val="3"/>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3"/>
          <w:sz w:val="32"/>
          <w:szCs w:val="32"/>
          <w14:textOutline w14:w="57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3"/>
          <w:sz w:val="32"/>
          <w:szCs w:val="32"/>
          <w14:textOutline w14:w="5967" w14:cap="sq" w14:cmpd="sng">
            <w14:solidFill>
              <w14:srgbClr w14:val="000000"/>
            </w14:solidFill>
            <w14:prstDash w14:val="solid"/>
            <w14:bevel/>
          </w14:textOutline>
        </w:rPr>
        <w:t>文</w:t>
      </w:r>
      <w:r>
        <w:rPr>
          <w:rFonts w:hint="eastAsia" w:asciiTheme="minorEastAsia" w:hAnsiTheme="minorEastAsia" w:eastAsiaTheme="minorEastAsia" w:cstheme="minorEastAsia"/>
          <w:spacing w:val="3"/>
          <w:sz w:val="32"/>
          <w:szCs w:val="32"/>
          <w14:textOutline w14:w="5793" w14:cap="sq" w14:cmpd="sng">
            <w14:solidFill>
              <w14:srgbClr w14:val="000000"/>
            </w14:solidFill>
            <w14:prstDash w14:val="solid"/>
            <w14:bevel/>
          </w14:textOutline>
        </w:rPr>
        <w:t>件</w:t>
      </w:r>
      <w:r>
        <w:rPr>
          <w:rFonts w:hint="eastAsia" w:asciiTheme="minorEastAsia" w:hAnsiTheme="minorEastAsia" w:eastAsiaTheme="minorEastAsia" w:cstheme="minorEastAsia"/>
          <w:spacing w:val="3"/>
          <w:sz w:val="32"/>
          <w:szCs w:val="32"/>
          <w14:textOutline w14:w="5909" w14:cap="sq" w14:cmpd="sng">
            <w14:solidFill>
              <w14:srgbClr w14:val="000000"/>
            </w14:solidFill>
            <w14:prstDash w14:val="solid"/>
            <w14:bevel/>
          </w14:textOutline>
        </w:rPr>
        <w:t>格</w:t>
      </w:r>
      <w:r>
        <w:rPr>
          <w:rFonts w:hint="eastAsia" w:asciiTheme="minorEastAsia" w:hAnsiTheme="minorEastAsia" w:eastAsiaTheme="minorEastAsia" w:cstheme="minorEastAsia"/>
          <w:spacing w:val="3"/>
          <w:sz w:val="32"/>
          <w:szCs w:val="32"/>
          <w14:textOutline w14:w="5967" w14:cap="sq" w14:cmpd="sng">
            <w14:solidFill>
              <w14:srgbClr w14:val="000000"/>
            </w14:solidFill>
            <w14:prstDash w14:val="solid"/>
            <w14:bevel/>
          </w14:textOutline>
        </w:rPr>
        <w:t>式</w:t>
      </w:r>
      <w:r>
        <w:rPr>
          <w:rFonts w:hint="eastAsia" w:asciiTheme="minorEastAsia" w:hAnsiTheme="minorEastAsia" w:eastAsiaTheme="minorEastAsia" w:cstheme="minorEastAsia"/>
          <w:spacing w:val="3"/>
          <w:sz w:val="32"/>
          <w:szCs w:val="32"/>
        </w:rPr>
        <w:t xml:space="preserve"> </w:t>
      </w:r>
      <w:r>
        <w:rPr>
          <w:rFonts w:hint="eastAsia" w:asciiTheme="minorEastAsia" w:hAnsiTheme="minorEastAsia" w:eastAsiaTheme="minorEastAsia" w:cstheme="minorEastAsia"/>
          <w:spacing w:val="3"/>
          <w:sz w:val="32"/>
          <w:szCs w:val="32"/>
          <w14:textOutline w14:w="5793" w14:cap="sq" w14:cmpd="sng">
            <w14:solidFill>
              <w14:srgbClr w14:val="000000"/>
            </w14:solidFill>
            <w14:prstDash w14:val="solid"/>
            <w14:bevel/>
          </w14:textOutline>
        </w:rPr>
        <w:t>(参考</w:t>
      </w:r>
      <w:r>
        <w:rPr>
          <w:rFonts w:hint="eastAsia" w:asciiTheme="minorEastAsia" w:hAnsiTheme="minorEastAsia" w:eastAsiaTheme="minorEastAsia" w:cstheme="minorEastAsia"/>
          <w:spacing w:val="3"/>
          <w:sz w:val="32"/>
          <w:szCs w:val="32"/>
          <w14:textOutline w14:w="5909" w14:cap="sq" w14:cmpd="sng">
            <w14:solidFill>
              <w14:srgbClr w14:val="000000"/>
            </w14:solidFill>
            <w14:prstDash w14:val="solid"/>
            <w14:bevel/>
          </w14:textOutline>
        </w:rPr>
        <w:t>)</w:t>
      </w:r>
    </w:p>
    <w:p w14:paraId="662E1544">
      <w:pPr>
        <w:spacing w:line="319" w:lineRule="auto"/>
        <w:rPr>
          <w:rFonts w:hint="eastAsia" w:asciiTheme="minorEastAsia" w:hAnsiTheme="minorEastAsia" w:eastAsiaTheme="minorEastAsia" w:cstheme="minorEastAsia"/>
          <w:sz w:val="24"/>
          <w:szCs w:val="24"/>
        </w:rPr>
      </w:pPr>
    </w:p>
    <w:p w14:paraId="4FC1F52D">
      <w:pPr>
        <w:spacing w:line="319" w:lineRule="auto"/>
        <w:rPr>
          <w:rFonts w:hint="eastAsia" w:asciiTheme="minorEastAsia" w:hAnsiTheme="minorEastAsia" w:eastAsiaTheme="minorEastAsia" w:cstheme="minorEastAsia"/>
          <w:sz w:val="24"/>
          <w:szCs w:val="24"/>
        </w:rPr>
      </w:pPr>
    </w:p>
    <w:p w14:paraId="36D5EEF0">
      <w:pPr>
        <w:spacing w:before="309" w:line="462" w:lineRule="auto"/>
        <w:ind w:left="2346" w:right="121" w:hanging="2346"/>
        <w:jc w:val="center"/>
        <w:rPr>
          <w:rFonts w:hint="eastAsia" w:asciiTheme="minorEastAsia" w:hAnsiTheme="minorEastAsia" w:eastAsiaTheme="minorEastAsia" w:cstheme="minorEastAsia"/>
          <w:spacing w:val="-18"/>
          <w:sz w:val="32"/>
          <w:szCs w:val="32"/>
          <w14:textOutline w14:w="16475" w14:cap="sq" w14:cmpd="sng">
            <w14:solidFill>
              <w14:srgbClr w14:val="000000"/>
            </w14:solidFill>
            <w14:prstDash w14:val="solid"/>
            <w14:bevel/>
          </w14:textOutline>
        </w:rPr>
      </w:pPr>
      <w:r>
        <w:rPr>
          <w:rFonts w:hint="eastAsia" w:asciiTheme="minorEastAsia" w:hAnsiTheme="minorEastAsia" w:eastAsiaTheme="minorEastAsia" w:cstheme="minorEastAsia"/>
          <w:spacing w:val="-19"/>
          <w:sz w:val="32"/>
          <w:szCs w:val="32"/>
          <w:lang w:val="en-US" w:eastAsia="zh-CN"/>
          <w14:textOutline w14:w="16649"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19"/>
          <w:sz w:val="32"/>
          <w:szCs w:val="32"/>
          <w14:textOutline w14:w="16649" w14:cap="sq" w14:cmpd="sng">
            <w14:solidFill>
              <w14:srgbClr w14:val="000000"/>
            </w14:solidFill>
            <w14:prstDash w14:val="solid"/>
            <w14:bevel/>
          </w14:textOutline>
        </w:rPr>
        <w:t>政</w:t>
      </w:r>
      <w:r>
        <w:rPr>
          <w:rFonts w:hint="eastAsia" w:asciiTheme="minorEastAsia" w:hAnsiTheme="minorEastAsia" w:eastAsiaTheme="minorEastAsia" w:cstheme="minorEastAsia"/>
          <w:spacing w:val="-19"/>
          <w:sz w:val="32"/>
          <w:szCs w:val="32"/>
          <w14:textOutline w14:w="16475" w14:cap="sq" w14:cmpd="sng">
            <w14:solidFill>
              <w14:srgbClr w14:val="000000"/>
            </w14:solidFill>
            <w14:prstDash w14:val="solid"/>
            <w14:bevel/>
          </w14:textOutline>
        </w:rPr>
        <w:t>府</w:t>
      </w:r>
      <w:r>
        <w:rPr>
          <w:rFonts w:hint="eastAsia" w:asciiTheme="minorEastAsia" w:hAnsiTheme="minorEastAsia" w:eastAsiaTheme="minorEastAsia" w:cstheme="minorEastAsia"/>
          <w:spacing w:val="-19"/>
          <w:sz w:val="32"/>
          <w:szCs w:val="32"/>
          <w14:textOutline w14:w="16649" w14:cap="sq" w14:cmpd="sng">
            <w14:solidFill>
              <w14:srgbClr w14:val="000000"/>
            </w14:solidFill>
            <w14:prstDash w14:val="solid"/>
            <w14:bevel/>
          </w14:textOutline>
        </w:rPr>
        <w:t>采</w:t>
      </w:r>
      <w:r>
        <w:rPr>
          <w:rFonts w:hint="eastAsia" w:asciiTheme="minorEastAsia" w:hAnsiTheme="minorEastAsia" w:eastAsiaTheme="minorEastAsia" w:cstheme="minorEastAsia"/>
          <w:spacing w:val="-18"/>
          <w:sz w:val="32"/>
          <w:szCs w:val="32"/>
          <w14:textOutline w14:w="16475" w14:cap="sq" w14:cmpd="sng">
            <w14:solidFill>
              <w14:srgbClr w14:val="000000"/>
            </w14:solidFill>
            <w14:prstDash w14:val="solid"/>
            <w14:bevel/>
          </w14:textOutline>
        </w:rPr>
        <w:t>购</w:t>
      </w:r>
    </w:p>
    <w:p w14:paraId="57597505">
      <w:pPr>
        <w:spacing w:before="309" w:line="462" w:lineRule="auto"/>
        <w:ind w:left="2346" w:right="121" w:hanging="2346"/>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
          <w:sz w:val="32"/>
          <w:szCs w:val="32"/>
          <w14:textOutline w14:w="12422" w14:cap="sq" w14:cmpd="sng">
            <w14:solidFill>
              <w14:srgbClr w14:val="000000"/>
            </w14:solidFill>
            <w14:prstDash w14:val="solid"/>
            <w14:bevel/>
          </w14:textOutline>
        </w:rPr>
        <w:t>投</w:t>
      </w:r>
      <w:r>
        <w:rPr>
          <w:rFonts w:hint="eastAsia" w:asciiTheme="minorEastAsia" w:hAnsiTheme="minorEastAsia" w:eastAsiaTheme="minorEastAsia" w:cstheme="minorEastAsia"/>
          <w:spacing w:val="-2"/>
          <w:sz w:val="32"/>
          <w:szCs w:val="32"/>
        </w:rPr>
        <w:t xml:space="preserve"> </w:t>
      </w:r>
      <w:r>
        <w:rPr>
          <w:rFonts w:hint="eastAsia" w:asciiTheme="minorEastAsia" w:hAnsiTheme="minorEastAsia" w:eastAsiaTheme="minorEastAsia" w:cstheme="minorEastAsia"/>
          <w:spacing w:val="-2"/>
          <w:sz w:val="32"/>
          <w:szCs w:val="32"/>
          <w14:textOutline w14:w="13206" w14:cap="sq" w14:cmpd="sng">
            <w14:solidFill>
              <w14:srgbClr w14:val="000000"/>
            </w14:solidFill>
            <w14:prstDash w14:val="solid"/>
            <w14:bevel/>
          </w14:textOutline>
        </w:rPr>
        <w:t>标</w:t>
      </w:r>
      <w:r>
        <w:rPr>
          <w:rFonts w:hint="eastAsia" w:asciiTheme="minorEastAsia" w:hAnsiTheme="minorEastAsia" w:eastAsiaTheme="minorEastAsia" w:cstheme="minorEastAsia"/>
          <w:spacing w:val="-2"/>
          <w:sz w:val="32"/>
          <w:szCs w:val="32"/>
        </w:rPr>
        <w:t xml:space="preserve"> </w:t>
      </w:r>
      <w:r>
        <w:rPr>
          <w:rFonts w:hint="eastAsia" w:asciiTheme="minorEastAsia" w:hAnsiTheme="minorEastAsia" w:eastAsiaTheme="minorEastAsia" w:cstheme="minorEastAsia"/>
          <w:spacing w:val="-2"/>
          <w:sz w:val="32"/>
          <w:szCs w:val="32"/>
          <w14:textOutline w14:w="12945" w14:cap="sq" w14:cmpd="sng">
            <w14:solidFill>
              <w14:srgbClr w14:val="000000"/>
            </w14:solidFill>
            <w14:prstDash w14:val="solid"/>
            <w14:bevel/>
          </w14:textOutline>
        </w:rPr>
        <w:t>文</w:t>
      </w:r>
      <w:r>
        <w:rPr>
          <w:rFonts w:hint="eastAsia" w:asciiTheme="minorEastAsia" w:hAnsiTheme="minorEastAsia" w:eastAsiaTheme="minorEastAsia" w:cstheme="minorEastAsia"/>
          <w:spacing w:val="-2"/>
          <w:sz w:val="32"/>
          <w:szCs w:val="32"/>
        </w:rPr>
        <w:t xml:space="preserve"> </w:t>
      </w:r>
      <w:r>
        <w:rPr>
          <w:rFonts w:hint="eastAsia" w:asciiTheme="minorEastAsia" w:hAnsiTheme="minorEastAsia" w:eastAsiaTheme="minorEastAsia" w:cstheme="minorEastAsia"/>
          <w:spacing w:val="-1"/>
          <w:sz w:val="32"/>
          <w:szCs w:val="32"/>
          <w14:textOutline w14:w="13206" w14:cap="sq" w14:cmpd="sng">
            <w14:solidFill>
              <w14:srgbClr w14:val="000000"/>
            </w14:solidFill>
            <w14:prstDash w14:val="solid"/>
            <w14:bevel/>
          </w14:textOutline>
        </w:rPr>
        <w:t>件</w:t>
      </w:r>
    </w:p>
    <w:p w14:paraId="242649E5">
      <w:pPr>
        <w:spacing w:line="242" w:lineRule="auto"/>
        <w:rPr>
          <w:rFonts w:hint="eastAsia" w:asciiTheme="minorEastAsia" w:hAnsiTheme="minorEastAsia" w:eastAsiaTheme="minorEastAsia" w:cstheme="minorEastAsia"/>
          <w:sz w:val="24"/>
          <w:szCs w:val="24"/>
        </w:rPr>
      </w:pPr>
    </w:p>
    <w:p w14:paraId="34086FCF">
      <w:pPr>
        <w:spacing w:line="242" w:lineRule="auto"/>
        <w:rPr>
          <w:rFonts w:hint="eastAsia" w:asciiTheme="minorEastAsia" w:hAnsiTheme="minorEastAsia" w:eastAsiaTheme="minorEastAsia" w:cstheme="minorEastAsia"/>
          <w:sz w:val="24"/>
          <w:szCs w:val="24"/>
        </w:rPr>
      </w:pPr>
    </w:p>
    <w:p w14:paraId="4DF016CE">
      <w:pPr>
        <w:spacing w:line="242" w:lineRule="auto"/>
        <w:rPr>
          <w:rFonts w:hint="eastAsia" w:asciiTheme="minorEastAsia" w:hAnsiTheme="minorEastAsia" w:eastAsiaTheme="minorEastAsia" w:cstheme="minorEastAsia"/>
          <w:sz w:val="24"/>
          <w:szCs w:val="24"/>
        </w:rPr>
      </w:pPr>
    </w:p>
    <w:p w14:paraId="54312D78">
      <w:pPr>
        <w:spacing w:line="243" w:lineRule="auto"/>
        <w:rPr>
          <w:rFonts w:hint="eastAsia" w:asciiTheme="minorEastAsia" w:hAnsiTheme="minorEastAsia" w:eastAsiaTheme="minorEastAsia" w:cstheme="minorEastAsia"/>
          <w:sz w:val="24"/>
          <w:szCs w:val="24"/>
        </w:rPr>
      </w:pPr>
    </w:p>
    <w:p w14:paraId="30AE935A">
      <w:pPr>
        <w:spacing w:line="243" w:lineRule="auto"/>
        <w:rPr>
          <w:rFonts w:hint="eastAsia" w:asciiTheme="minorEastAsia" w:hAnsiTheme="minorEastAsia" w:eastAsiaTheme="minorEastAsia" w:cstheme="minorEastAsia"/>
          <w:sz w:val="24"/>
          <w:szCs w:val="24"/>
        </w:rPr>
      </w:pPr>
    </w:p>
    <w:p w14:paraId="5C27053A">
      <w:pPr>
        <w:spacing w:before="114" w:line="229" w:lineRule="auto"/>
        <w:ind w:left="90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6537" w14:cap="sq" w14:cmpd="sng">
            <w14:solidFill>
              <w14:srgbClr w14:val="000000"/>
            </w14:solidFill>
            <w14:prstDash w14:val="solid"/>
            <w14:bevel/>
          </w14:textOutline>
        </w:rPr>
        <w:t>项</w:t>
      </w:r>
      <w:r>
        <w:rPr>
          <w:rFonts w:hint="eastAsia" w:asciiTheme="minorEastAsia" w:hAnsiTheme="minorEastAsia" w:eastAsiaTheme="minorEastAsia" w:cstheme="minorEastAsia"/>
          <w:spacing w:val="5"/>
          <w:sz w:val="24"/>
          <w:szCs w:val="24"/>
          <w14:textOutline w14:w="6701" w14:cap="sq" w14:cmpd="sng">
            <w14:solidFill>
              <w14:srgbClr w14:val="000000"/>
            </w14:solidFill>
            <w14:prstDash w14:val="solid"/>
            <w14:bevel/>
          </w14:textOutline>
        </w:rPr>
        <w:t>目</w:t>
      </w:r>
      <w:r>
        <w:rPr>
          <w:rFonts w:hint="eastAsia" w:asciiTheme="minorEastAsia" w:hAnsiTheme="minorEastAsia" w:eastAsiaTheme="minorEastAsia" w:cstheme="minorEastAsia"/>
          <w:spacing w:val="5"/>
          <w:sz w:val="24"/>
          <w:szCs w:val="24"/>
          <w14:textOutline w14:w="6570" w14:cap="sq" w14:cmpd="sng">
            <w14:solidFill>
              <w14:srgbClr w14:val="000000"/>
            </w14:solidFill>
            <w14:prstDash w14:val="solid"/>
            <w14:bevel/>
          </w14:textOutline>
        </w:rPr>
        <w:t>编</w:t>
      </w:r>
      <w:r>
        <w:rPr>
          <w:rFonts w:hint="eastAsia" w:asciiTheme="minorEastAsia" w:hAnsiTheme="minorEastAsia" w:eastAsiaTheme="minorEastAsia" w:cstheme="minorEastAsia"/>
          <w:spacing w:val="5"/>
          <w:sz w:val="24"/>
          <w:szCs w:val="24"/>
          <w14:textOutline w14:w="6537" w14:cap="sq" w14:cmpd="sng">
            <w14:solidFill>
              <w14:srgbClr w14:val="000000"/>
            </w14:solidFill>
            <w14:prstDash w14:val="solid"/>
            <w14:bevel/>
          </w14:textOutline>
        </w:rPr>
        <w:t>号</w:t>
      </w:r>
      <w:r>
        <w:rPr>
          <w:rFonts w:hint="eastAsia" w:asciiTheme="minorEastAsia" w:hAnsiTheme="minorEastAsia" w:eastAsiaTheme="minorEastAsia" w:cstheme="minorEastAsia"/>
          <w:spacing w:val="4"/>
          <w:sz w:val="24"/>
          <w:szCs w:val="24"/>
          <w14:textOutline w14:w="6701"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51D16791">
      <w:pPr>
        <w:spacing w:before="185" w:line="229" w:lineRule="auto"/>
        <w:ind w:left="90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6537" w14:cap="sq" w14:cmpd="sng">
            <w14:solidFill>
              <w14:srgbClr w14:val="000000"/>
            </w14:solidFill>
            <w14:prstDash w14:val="solid"/>
            <w14:bevel/>
          </w14:textOutline>
        </w:rPr>
        <w:t>项目包号</w:t>
      </w:r>
      <w:r>
        <w:rPr>
          <w:rFonts w:hint="eastAsia" w:asciiTheme="minorEastAsia" w:hAnsiTheme="minorEastAsia" w:eastAsiaTheme="minorEastAsia" w:cstheme="minorEastAsia"/>
          <w:spacing w:val="3"/>
          <w:sz w:val="24"/>
          <w:szCs w:val="24"/>
          <w14:textOutline w14:w="6537"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0B05F926">
      <w:pPr>
        <w:spacing w:before="181" w:line="228" w:lineRule="auto"/>
        <w:ind w:left="9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14:textOutline w14:w="6537" w14:cap="sq" w14:cmpd="sng">
            <w14:solidFill>
              <w14:srgbClr w14:val="000000"/>
            </w14:solidFill>
            <w14:prstDash w14:val="solid"/>
            <w14:bevel/>
          </w14:textOutline>
        </w:rPr>
        <w:t>采</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21"/>
          <w:sz w:val="24"/>
          <w:szCs w:val="24"/>
          <w14:textOutline w14:w="6537" w14:cap="sq" w14:cmpd="sng">
            <w14:solidFill>
              <w14:srgbClr w14:val="000000"/>
            </w14:solidFill>
            <w14:prstDash w14:val="solid"/>
            <w14:bevel/>
          </w14:textOutline>
        </w:rPr>
        <w:t>购</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21"/>
          <w:sz w:val="24"/>
          <w:szCs w:val="24"/>
          <w14:textOutline w14:w="6537" w14:cap="sq" w14:cmpd="sng">
            <w14:solidFill>
              <w14:srgbClr w14:val="000000"/>
            </w14:solidFill>
            <w14:prstDash w14:val="solid"/>
            <w14:bevel/>
          </w14:textOutline>
        </w:rPr>
        <w:t>人</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21"/>
          <w:sz w:val="24"/>
          <w:szCs w:val="24"/>
          <w14:textOutline w14:w="6537"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560041B9">
      <w:pPr>
        <w:spacing w:before="188" w:line="226" w:lineRule="auto"/>
        <w:ind w:left="90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6537" w14:cap="sq" w14:cmpd="sng">
            <w14:solidFill>
              <w14:srgbClr w14:val="000000"/>
            </w14:solidFill>
            <w14:prstDash w14:val="solid"/>
            <w14:bevel/>
          </w14:textOutline>
        </w:rPr>
        <w:t>项目名称</w:t>
      </w:r>
      <w:r>
        <w:rPr>
          <w:rFonts w:hint="eastAsia" w:asciiTheme="minorEastAsia" w:hAnsiTheme="minorEastAsia" w:eastAsiaTheme="minorEastAsia" w:cstheme="minorEastAsia"/>
          <w:spacing w:val="3"/>
          <w:sz w:val="24"/>
          <w:szCs w:val="24"/>
          <w14:textOutline w14:w="6537"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7CCBE49E">
      <w:pPr>
        <w:spacing w:line="249" w:lineRule="auto"/>
        <w:rPr>
          <w:rFonts w:hint="eastAsia" w:asciiTheme="minorEastAsia" w:hAnsiTheme="minorEastAsia" w:eastAsiaTheme="minorEastAsia" w:cstheme="minorEastAsia"/>
          <w:sz w:val="24"/>
          <w:szCs w:val="24"/>
        </w:rPr>
      </w:pPr>
    </w:p>
    <w:p w14:paraId="089A7847">
      <w:pPr>
        <w:spacing w:line="249" w:lineRule="auto"/>
        <w:rPr>
          <w:rFonts w:hint="eastAsia" w:asciiTheme="minorEastAsia" w:hAnsiTheme="minorEastAsia" w:eastAsiaTheme="minorEastAsia" w:cstheme="minorEastAsia"/>
          <w:sz w:val="24"/>
          <w:szCs w:val="24"/>
        </w:rPr>
      </w:pPr>
    </w:p>
    <w:p w14:paraId="2EAD2223">
      <w:pPr>
        <w:spacing w:line="249" w:lineRule="auto"/>
        <w:rPr>
          <w:rFonts w:hint="eastAsia" w:asciiTheme="minorEastAsia" w:hAnsiTheme="minorEastAsia" w:eastAsiaTheme="minorEastAsia" w:cstheme="minorEastAsia"/>
          <w:sz w:val="24"/>
          <w:szCs w:val="24"/>
        </w:rPr>
      </w:pPr>
    </w:p>
    <w:p w14:paraId="718C4647">
      <w:pPr>
        <w:spacing w:line="249" w:lineRule="auto"/>
        <w:rPr>
          <w:rFonts w:hint="eastAsia" w:asciiTheme="minorEastAsia" w:hAnsiTheme="minorEastAsia" w:eastAsiaTheme="minorEastAsia" w:cstheme="minorEastAsia"/>
          <w:sz w:val="24"/>
          <w:szCs w:val="24"/>
        </w:rPr>
      </w:pPr>
    </w:p>
    <w:p w14:paraId="66C838E0">
      <w:pPr>
        <w:spacing w:line="249" w:lineRule="auto"/>
        <w:rPr>
          <w:rFonts w:hint="eastAsia" w:asciiTheme="minorEastAsia" w:hAnsiTheme="minorEastAsia" w:eastAsiaTheme="minorEastAsia" w:cstheme="minorEastAsia"/>
          <w:sz w:val="24"/>
          <w:szCs w:val="24"/>
        </w:rPr>
      </w:pPr>
    </w:p>
    <w:p w14:paraId="67D99AB7">
      <w:pPr>
        <w:spacing w:line="249" w:lineRule="auto"/>
        <w:rPr>
          <w:rFonts w:hint="eastAsia" w:asciiTheme="minorEastAsia" w:hAnsiTheme="minorEastAsia" w:eastAsiaTheme="minorEastAsia" w:cstheme="minorEastAsia"/>
          <w:sz w:val="24"/>
          <w:szCs w:val="24"/>
        </w:rPr>
      </w:pPr>
    </w:p>
    <w:p w14:paraId="4336215F">
      <w:pPr>
        <w:spacing w:line="250" w:lineRule="auto"/>
        <w:rPr>
          <w:rFonts w:hint="eastAsia" w:asciiTheme="minorEastAsia" w:hAnsiTheme="minorEastAsia" w:eastAsiaTheme="minorEastAsia" w:cstheme="minorEastAsia"/>
          <w:sz w:val="24"/>
          <w:szCs w:val="24"/>
        </w:rPr>
      </w:pPr>
    </w:p>
    <w:p w14:paraId="2F83C1B2">
      <w:pPr>
        <w:spacing w:line="250" w:lineRule="auto"/>
        <w:rPr>
          <w:rFonts w:hint="eastAsia" w:asciiTheme="minorEastAsia" w:hAnsiTheme="minorEastAsia" w:eastAsiaTheme="minorEastAsia" w:cstheme="minorEastAsia"/>
          <w:sz w:val="24"/>
          <w:szCs w:val="24"/>
        </w:rPr>
      </w:pPr>
    </w:p>
    <w:p w14:paraId="2D24434C">
      <w:pPr>
        <w:spacing w:line="250" w:lineRule="auto"/>
        <w:rPr>
          <w:rFonts w:hint="eastAsia" w:asciiTheme="minorEastAsia" w:hAnsiTheme="minorEastAsia" w:eastAsiaTheme="minorEastAsia" w:cstheme="minorEastAsia"/>
          <w:sz w:val="24"/>
          <w:szCs w:val="24"/>
        </w:rPr>
      </w:pPr>
    </w:p>
    <w:p w14:paraId="3D0DD919">
      <w:pPr>
        <w:spacing w:before="114" w:line="226" w:lineRule="auto"/>
        <w:ind w:left="9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14:textOutline w14:w="6537"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sz w:val="24"/>
          <w:szCs w:val="24"/>
          <w14:textOutline w14:w="6537" w14:cap="sq" w14:cmpd="sng">
            <w14:solidFill>
              <w14:srgbClr w14:val="000000"/>
            </w14:solidFill>
            <w14:prstDash w14:val="solid"/>
            <w14:bevel/>
          </w14:textOutline>
        </w:rPr>
        <w:t>标人名称：</w:t>
      </w:r>
      <w:r>
        <w:rPr>
          <w:rFonts w:hint="eastAsia" w:asciiTheme="minorEastAsia" w:hAnsiTheme="minorEastAsia" w:eastAsiaTheme="minorEastAsia" w:cstheme="minorEastAsia"/>
          <w:sz w:val="24"/>
          <w:szCs w:val="24"/>
          <w:u w:val="single" w:color="auto"/>
        </w:rPr>
        <w:t xml:space="preserve">                          </w:t>
      </w:r>
    </w:p>
    <w:p w14:paraId="5D8E34FF">
      <w:pPr>
        <w:spacing w:line="414" w:lineRule="auto"/>
        <w:rPr>
          <w:rFonts w:hint="eastAsia" w:asciiTheme="minorEastAsia" w:hAnsiTheme="minorEastAsia" w:eastAsiaTheme="minorEastAsia" w:cstheme="minorEastAsia"/>
          <w:sz w:val="24"/>
          <w:szCs w:val="24"/>
        </w:rPr>
      </w:pPr>
    </w:p>
    <w:p w14:paraId="5FEDACE3">
      <w:pPr>
        <w:spacing w:before="114" w:line="228" w:lineRule="auto"/>
        <w:ind w:left="36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14:textOutline w14:w="6603" w14:cap="sq" w14:cmpd="sng">
            <w14:solidFill>
              <w14:srgbClr w14:val="000000"/>
            </w14:solidFill>
            <w14:prstDash w14:val="solid"/>
            <w14:bevel/>
          </w14:textOutline>
        </w:rPr>
        <w:t>2</w:t>
      </w:r>
      <w:r>
        <w:rPr>
          <w:rFonts w:hint="eastAsia" w:asciiTheme="minorEastAsia" w:hAnsiTheme="minorEastAsia" w:eastAsiaTheme="minorEastAsia" w:cstheme="minorEastAsia"/>
          <w:spacing w:val="9"/>
          <w:sz w:val="24"/>
          <w:szCs w:val="24"/>
          <w14:textOutline w14:w="6603" w14:cap="sq" w14:cmpd="sng">
            <w14:solidFill>
              <w14:srgbClr w14:val="000000"/>
            </w14:solidFill>
            <w14:prstDash w14:val="solid"/>
            <w14:bevel/>
          </w14:textOutline>
        </w:rPr>
        <w:t>0</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6537" w14:cap="sq" w14:cmpd="sng">
            <w14:solidFill>
              <w14:srgbClr w14:val="000000"/>
            </w14:solidFill>
            <w14:prstDash w14:val="solid"/>
            <w14:bevel/>
          </w14:textOutline>
        </w:rPr>
        <w:t>年</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9"/>
          <w:sz w:val="24"/>
          <w:szCs w:val="24"/>
          <w14:textOutline w14:w="6537" w14:cap="sq" w14:cmpd="sng">
            <w14:solidFill>
              <w14:srgbClr w14:val="000000"/>
            </w14:solidFill>
            <w14:prstDash w14:val="solid"/>
            <w14:bevel/>
          </w14:textOutline>
        </w:rPr>
        <w:t>月</w:t>
      </w:r>
    </w:p>
    <w:p w14:paraId="03852F46">
      <w:pPr>
        <w:rPr>
          <w:rFonts w:hint="eastAsia" w:asciiTheme="minorEastAsia" w:hAnsiTheme="minorEastAsia" w:eastAsiaTheme="minorEastAsia" w:cstheme="minorEastAsia"/>
          <w:sz w:val="24"/>
          <w:szCs w:val="24"/>
        </w:rPr>
        <w:sectPr>
          <w:headerReference r:id="rId32" w:type="default"/>
          <w:footerReference r:id="rId33" w:type="default"/>
          <w:pgSz w:w="11900" w:h="16839"/>
          <w:pgMar w:top="400" w:right="1785" w:bottom="731" w:left="1612" w:header="0" w:footer="571" w:gutter="0"/>
          <w:pgNumType w:fmt="decimal"/>
          <w:cols w:space="720" w:num="1"/>
        </w:sectPr>
      </w:pPr>
    </w:p>
    <w:p w14:paraId="66EF4FBC">
      <w:pPr>
        <w:spacing w:before="332" w:line="229" w:lineRule="auto"/>
        <w:ind w:left="3918"/>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3"/>
          <w:sz w:val="32"/>
          <w:szCs w:val="32"/>
          <w14:textOutline w14:w="544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1"/>
          <w:sz w:val="32"/>
          <w:szCs w:val="32"/>
          <w14:textOutline w14:w="5611" w14:cap="sq" w14:cmpd="sng">
            <w14:solidFill>
              <w14:srgbClr w14:val="000000"/>
            </w14:solidFill>
            <w14:prstDash w14:val="solid"/>
            <w14:bevel/>
          </w14:textOutline>
        </w:rPr>
        <w:t>标</w:t>
      </w:r>
      <w:r>
        <w:rPr>
          <w:rFonts w:hint="eastAsia" w:asciiTheme="minorEastAsia" w:hAnsiTheme="minorEastAsia" w:eastAsiaTheme="minorEastAsia" w:cstheme="minorEastAsia"/>
          <w:spacing w:val="11"/>
          <w:sz w:val="32"/>
          <w:szCs w:val="32"/>
          <w14:textOutline w14:w="5448" w14:cap="sq" w14:cmpd="sng">
            <w14:solidFill>
              <w14:srgbClr w14:val="000000"/>
            </w14:solidFill>
            <w14:prstDash w14:val="solid"/>
            <w14:bevel/>
          </w14:textOutline>
        </w:rPr>
        <w:t>文</w:t>
      </w:r>
      <w:r>
        <w:rPr>
          <w:rFonts w:hint="eastAsia" w:asciiTheme="minorEastAsia" w:hAnsiTheme="minorEastAsia" w:eastAsiaTheme="minorEastAsia" w:cstheme="minorEastAsia"/>
          <w:spacing w:val="11"/>
          <w:sz w:val="32"/>
          <w:szCs w:val="32"/>
          <w14:textOutline w14:w="5611" w14:cap="sq" w14:cmpd="sng">
            <w14:solidFill>
              <w14:srgbClr w14:val="000000"/>
            </w14:solidFill>
            <w14:prstDash w14:val="solid"/>
            <w14:bevel/>
          </w14:textOutline>
        </w:rPr>
        <w:t>件</w:t>
      </w:r>
      <w:r>
        <w:rPr>
          <w:rFonts w:hint="eastAsia" w:asciiTheme="minorEastAsia" w:hAnsiTheme="minorEastAsia" w:eastAsiaTheme="minorEastAsia" w:cstheme="minorEastAsia"/>
          <w:spacing w:val="11"/>
          <w:sz w:val="32"/>
          <w:szCs w:val="32"/>
          <w14:textOutline w14:w="5448" w14:cap="sq" w14:cmpd="sng">
            <w14:solidFill>
              <w14:srgbClr w14:val="000000"/>
            </w14:solidFill>
            <w14:prstDash w14:val="solid"/>
            <w14:bevel/>
          </w14:textOutline>
        </w:rPr>
        <w:t>组</w:t>
      </w:r>
      <w:r>
        <w:rPr>
          <w:rFonts w:hint="eastAsia" w:asciiTheme="minorEastAsia" w:hAnsiTheme="minorEastAsia" w:eastAsiaTheme="minorEastAsia" w:cstheme="minorEastAsia"/>
          <w:spacing w:val="11"/>
          <w:sz w:val="32"/>
          <w:szCs w:val="32"/>
          <w14:textOutline w14:w="5611" w14:cap="sq" w14:cmpd="sng">
            <w14:solidFill>
              <w14:srgbClr w14:val="000000"/>
            </w14:solidFill>
            <w14:prstDash w14:val="solid"/>
            <w14:bevel/>
          </w14:textOutline>
        </w:rPr>
        <w:t>成</w:t>
      </w:r>
    </w:p>
    <w:p w14:paraId="5A61B280">
      <w:pPr>
        <w:spacing w:line="453" w:lineRule="auto"/>
        <w:rPr>
          <w:rFonts w:hint="eastAsia" w:asciiTheme="minorEastAsia" w:hAnsiTheme="minorEastAsia" w:eastAsiaTheme="minorEastAsia" w:cstheme="minorEastAsia"/>
          <w:sz w:val="24"/>
          <w:szCs w:val="24"/>
        </w:rPr>
      </w:pPr>
    </w:p>
    <w:p w14:paraId="7A529841">
      <w:pPr>
        <w:spacing w:before="75" w:line="297" w:lineRule="auto"/>
        <w:ind w:left="123" w:right="86" w:firstLine="4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2"/>
          <w:sz w:val="24"/>
          <w:szCs w:val="24"/>
        </w:rPr>
        <w:t>由</w:t>
      </w:r>
      <w:r>
        <w:rPr>
          <w:rFonts w:hint="eastAsia" w:asciiTheme="minorEastAsia" w:hAnsiTheme="minorEastAsia" w:eastAsiaTheme="minorEastAsia" w:cstheme="minorEastAsia"/>
          <w:color w:val="0D0D0D"/>
          <w:spacing w:val="11"/>
          <w:sz w:val="24"/>
          <w:szCs w:val="24"/>
        </w:rPr>
        <w:t>各</w:t>
      </w:r>
      <w:r>
        <w:rPr>
          <w:rFonts w:hint="eastAsia" w:asciiTheme="minorEastAsia" w:hAnsiTheme="minorEastAsia" w:eastAsiaTheme="minorEastAsia" w:cstheme="minorEastAsia"/>
          <w:color w:val="0D0D0D"/>
          <w:spacing w:val="6"/>
          <w:sz w:val="24"/>
          <w:szCs w:val="24"/>
        </w:rPr>
        <w:t>投标人 (供应商) 根据参考格式要求自行编写。内容详尽、易于理解和审查。下列</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7"/>
          <w:sz w:val="24"/>
          <w:szCs w:val="24"/>
        </w:rPr>
        <w:t>内容仅为模板，投标人 (供应商) 根据自身情况提供：</w:t>
      </w:r>
    </w:p>
    <w:p w14:paraId="42E33F1E">
      <w:pPr>
        <w:spacing w:before="263" w:line="392" w:lineRule="exact"/>
        <w:ind w:left="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5"/>
          <w:position w:val="3"/>
          <w:sz w:val="24"/>
          <w:szCs w:val="24"/>
        </w:rPr>
        <w:t>一、投标书：</w:t>
      </w:r>
    </w:p>
    <w:p w14:paraId="219F5B05">
      <w:pPr>
        <w:spacing w:before="232" w:line="624" w:lineRule="exact"/>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30"/>
          <w:sz w:val="24"/>
          <w:szCs w:val="24"/>
        </w:rPr>
        <w:t>1</w:t>
      </w:r>
      <w:r>
        <w:rPr>
          <w:rFonts w:hint="eastAsia" w:asciiTheme="minorEastAsia" w:hAnsiTheme="minorEastAsia" w:eastAsiaTheme="minorEastAsia" w:cstheme="minorEastAsia"/>
          <w:spacing w:val="3"/>
          <w:position w:val="30"/>
          <w:sz w:val="24"/>
          <w:szCs w:val="24"/>
        </w:rPr>
        <w:t>.</w:t>
      </w:r>
      <w:r>
        <w:rPr>
          <w:rFonts w:hint="eastAsia" w:asciiTheme="minorEastAsia" w:hAnsiTheme="minorEastAsia" w:eastAsiaTheme="minorEastAsia" w:cstheme="minorEastAsia"/>
          <w:color w:val="0D0D0D"/>
          <w:spacing w:val="2"/>
          <w:position w:val="30"/>
          <w:sz w:val="24"/>
          <w:szCs w:val="24"/>
        </w:rPr>
        <w:t>投标书</w:t>
      </w:r>
    </w:p>
    <w:p w14:paraId="757AB7AD">
      <w:pPr>
        <w:spacing w:line="229"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2</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color w:val="0D0D0D"/>
          <w:spacing w:val="7"/>
          <w:sz w:val="24"/>
          <w:szCs w:val="24"/>
        </w:rPr>
        <w:t>投标货物清单</w:t>
      </w:r>
    </w:p>
    <w:p w14:paraId="4FF9D44E">
      <w:pPr>
        <w:spacing w:line="261" w:lineRule="auto"/>
        <w:rPr>
          <w:rFonts w:hint="eastAsia" w:asciiTheme="minorEastAsia" w:hAnsiTheme="minorEastAsia" w:eastAsiaTheme="minorEastAsia" w:cstheme="minorEastAsia"/>
          <w:sz w:val="24"/>
          <w:szCs w:val="24"/>
        </w:rPr>
      </w:pPr>
    </w:p>
    <w:p w14:paraId="05D3757D">
      <w:pPr>
        <w:spacing w:before="75"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1</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color w:val="0D0D0D"/>
          <w:spacing w:val="6"/>
          <w:sz w:val="24"/>
          <w:szCs w:val="24"/>
        </w:rPr>
        <w:t>法定代表人身份证明</w:t>
      </w:r>
    </w:p>
    <w:p w14:paraId="07716446">
      <w:pPr>
        <w:spacing w:line="259" w:lineRule="auto"/>
        <w:rPr>
          <w:rFonts w:hint="eastAsia" w:asciiTheme="minorEastAsia" w:hAnsiTheme="minorEastAsia" w:eastAsiaTheme="minorEastAsia" w:cstheme="minorEastAsia"/>
          <w:sz w:val="24"/>
          <w:szCs w:val="24"/>
        </w:rPr>
      </w:pPr>
    </w:p>
    <w:p w14:paraId="6F8CD133">
      <w:pPr>
        <w:spacing w:before="76"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color w:val="0D0D0D"/>
          <w:spacing w:val="8"/>
          <w:sz w:val="24"/>
          <w:szCs w:val="24"/>
        </w:rPr>
        <w:t>法定代表人授权</w:t>
      </w:r>
      <w:r>
        <w:rPr>
          <w:rFonts w:hint="eastAsia" w:asciiTheme="minorEastAsia" w:hAnsiTheme="minorEastAsia" w:eastAsiaTheme="minorEastAsia" w:cstheme="minorEastAsia"/>
          <w:color w:val="0D0D0D"/>
          <w:spacing w:val="6"/>
          <w:sz w:val="24"/>
          <w:szCs w:val="24"/>
        </w:rPr>
        <w:t>书</w:t>
      </w:r>
    </w:p>
    <w:p w14:paraId="7B841C8F">
      <w:pPr>
        <w:spacing w:line="259" w:lineRule="auto"/>
        <w:rPr>
          <w:rFonts w:hint="eastAsia" w:asciiTheme="minorEastAsia" w:hAnsiTheme="minorEastAsia" w:eastAsiaTheme="minorEastAsia" w:cstheme="minorEastAsia"/>
          <w:sz w:val="24"/>
          <w:szCs w:val="24"/>
        </w:rPr>
      </w:pPr>
    </w:p>
    <w:p w14:paraId="57FE6F94">
      <w:pPr>
        <w:spacing w:before="76" w:line="231"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3</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color w:val="0D0D0D"/>
          <w:spacing w:val="7"/>
          <w:sz w:val="24"/>
          <w:szCs w:val="24"/>
        </w:rPr>
        <w:t>投标人的资格声明</w:t>
      </w:r>
    </w:p>
    <w:p w14:paraId="5BB6CFD7">
      <w:pPr>
        <w:spacing w:line="260" w:lineRule="auto"/>
        <w:rPr>
          <w:rFonts w:hint="eastAsia" w:asciiTheme="minorEastAsia" w:hAnsiTheme="minorEastAsia" w:eastAsiaTheme="minorEastAsia" w:cstheme="minorEastAsia"/>
          <w:sz w:val="24"/>
          <w:szCs w:val="24"/>
        </w:rPr>
      </w:pPr>
    </w:p>
    <w:p w14:paraId="77A5A11D">
      <w:pPr>
        <w:spacing w:before="75" w:line="624" w:lineRule="exact"/>
        <w:ind w:lef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position w:val="29"/>
          <w:sz w:val="24"/>
          <w:szCs w:val="24"/>
        </w:rPr>
        <w:t>4</w:t>
      </w:r>
      <w:r>
        <w:rPr>
          <w:rFonts w:hint="eastAsia" w:asciiTheme="minorEastAsia" w:hAnsiTheme="minorEastAsia" w:eastAsiaTheme="minorEastAsia" w:cstheme="minorEastAsia"/>
          <w:spacing w:val="9"/>
          <w:position w:val="29"/>
          <w:sz w:val="24"/>
          <w:szCs w:val="24"/>
        </w:rPr>
        <w:t>.</w:t>
      </w:r>
      <w:r>
        <w:rPr>
          <w:rFonts w:hint="eastAsia" w:asciiTheme="minorEastAsia" w:hAnsiTheme="minorEastAsia" w:eastAsiaTheme="minorEastAsia" w:cstheme="minorEastAsia"/>
          <w:color w:val="0D0D0D"/>
          <w:spacing w:val="9"/>
          <w:position w:val="29"/>
          <w:sz w:val="24"/>
          <w:szCs w:val="24"/>
        </w:rPr>
        <w:t>项目服务要求“★”号条款响应、偏离说明表</w:t>
      </w:r>
    </w:p>
    <w:p w14:paraId="30A133C9">
      <w:pPr>
        <w:spacing w:line="230" w:lineRule="auto"/>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5</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color w:val="0D0D0D"/>
          <w:spacing w:val="8"/>
          <w:sz w:val="24"/>
          <w:szCs w:val="24"/>
        </w:rPr>
        <w:t>项目服务要求响应、偏离说明表</w:t>
      </w:r>
    </w:p>
    <w:p w14:paraId="387BBC0F">
      <w:pPr>
        <w:spacing w:line="441" w:lineRule="auto"/>
        <w:rPr>
          <w:rFonts w:hint="eastAsia" w:asciiTheme="minorEastAsia" w:hAnsiTheme="minorEastAsia" w:eastAsiaTheme="minorEastAsia" w:cstheme="minorEastAsia"/>
          <w:sz w:val="24"/>
          <w:szCs w:val="24"/>
        </w:rPr>
      </w:pPr>
    </w:p>
    <w:p w14:paraId="5C91E22C">
      <w:pPr>
        <w:spacing w:before="76" w:line="90" w:lineRule="exact"/>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position w:val="2"/>
          <w:sz w:val="24"/>
          <w:szCs w:val="24"/>
        </w:rPr>
        <w:t>....</w:t>
      </w:r>
      <w:r>
        <w:rPr>
          <w:rFonts w:hint="eastAsia" w:asciiTheme="minorEastAsia" w:hAnsiTheme="minorEastAsia" w:eastAsiaTheme="minorEastAsia" w:cstheme="minorEastAsia"/>
          <w:color w:val="0D0D0D"/>
          <w:spacing w:val="3"/>
          <w:position w:val="2"/>
          <w:sz w:val="24"/>
          <w:szCs w:val="24"/>
        </w:rPr>
        <w:t>.</w:t>
      </w:r>
    </w:p>
    <w:p w14:paraId="12C47F95">
      <w:pPr>
        <w:spacing w:line="274" w:lineRule="auto"/>
        <w:rPr>
          <w:rFonts w:hint="eastAsia" w:asciiTheme="minorEastAsia" w:hAnsiTheme="minorEastAsia" w:eastAsiaTheme="minorEastAsia" w:cstheme="minorEastAsia"/>
          <w:sz w:val="24"/>
          <w:szCs w:val="24"/>
        </w:rPr>
      </w:pPr>
    </w:p>
    <w:p w14:paraId="7159034C">
      <w:pPr>
        <w:spacing w:before="76" w:line="327" w:lineRule="exact"/>
        <w:ind w:left="10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8"/>
          <w:position w:val="2"/>
          <w:sz w:val="24"/>
          <w:szCs w:val="24"/>
        </w:rPr>
        <w:t>二</w:t>
      </w:r>
      <w:r>
        <w:rPr>
          <w:rFonts w:hint="eastAsia" w:asciiTheme="minorEastAsia" w:hAnsiTheme="minorEastAsia" w:eastAsiaTheme="minorEastAsia" w:cstheme="minorEastAsia"/>
          <w:color w:val="0D0D0D"/>
          <w:spacing w:val="6"/>
          <w:position w:val="2"/>
          <w:sz w:val="24"/>
          <w:szCs w:val="24"/>
        </w:rPr>
        <w:t>、资格证明部分：</w:t>
      </w:r>
    </w:p>
    <w:p w14:paraId="3270F548">
      <w:pPr>
        <w:spacing w:before="297" w:line="624" w:lineRule="exact"/>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position w:val="29"/>
          <w:sz w:val="24"/>
          <w:szCs w:val="24"/>
        </w:rPr>
        <w:t>1.法人或者其他组织的营业执照等证明文件，</w:t>
      </w:r>
      <w:r>
        <w:rPr>
          <w:rFonts w:hint="eastAsia" w:asciiTheme="minorEastAsia" w:hAnsiTheme="minorEastAsia" w:eastAsiaTheme="minorEastAsia" w:cstheme="minorEastAsia"/>
          <w:position w:val="29"/>
          <w:sz w:val="24"/>
          <w:szCs w:val="24"/>
        </w:rPr>
        <w:t xml:space="preserve">  自然人的身份证明</w:t>
      </w:r>
    </w:p>
    <w:p w14:paraId="6049DBBB">
      <w:pPr>
        <w:spacing w:line="312" w:lineRule="exact"/>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position w:val="2"/>
          <w:sz w:val="24"/>
          <w:szCs w:val="24"/>
        </w:rPr>
        <w:t>2</w:t>
      </w:r>
      <w:r>
        <w:rPr>
          <w:rFonts w:hint="eastAsia" w:asciiTheme="minorEastAsia" w:hAnsiTheme="minorEastAsia" w:eastAsiaTheme="minorEastAsia" w:cstheme="minorEastAsia"/>
          <w:spacing w:val="17"/>
          <w:position w:val="2"/>
          <w:sz w:val="24"/>
          <w:szCs w:val="24"/>
        </w:rPr>
        <w:t>.</w:t>
      </w:r>
      <w:r>
        <w:rPr>
          <w:rFonts w:hint="eastAsia" w:asciiTheme="minorEastAsia" w:hAnsiTheme="minorEastAsia" w:eastAsiaTheme="minorEastAsia" w:cstheme="minorEastAsia"/>
          <w:spacing w:val="9"/>
          <w:position w:val="2"/>
          <w:sz w:val="24"/>
          <w:szCs w:val="24"/>
        </w:rPr>
        <w:t>按照第四章自查表要求提供相应资料或提供承诺函……</w:t>
      </w:r>
    </w:p>
    <w:p w14:paraId="047C13D5">
      <w:pPr>
        <w:spacing w:before="312" w:line="624" w:lineRule="exact"/>
        <w:ind w:left="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7"/>
          <w:position w:val="29"/>
          <w:sz w:val="24"/>
          <w:szCs w:val="24"/>
        </w:rPr>
        <w:t>三</w:t>
      </w:r>
      <w:r>
        <w:rPr>
          <w:rFonts w:hint="eastAsia" w:asciiTheme="minorEastAsia" w:hAnsiTheme="minorEastAsia" w:eastAsiaTheme="minorEastAsia" w:cstheme="minorEastAsia"/>
          <w:color w:val="0D0D0D"/>
          <w:spacing w:val="6"/>
          <w:position w:val="29"/>
          <w:sz w:val="24"/>
          <w:szCs w:val="24"/>
        </w:rPr>
        <w:t>、报价文件</w:t>
      </w:r>
    </w:p>
    <w:p w14:paraId="07C18982">
      <w:pPr>
        <w:spacing w:line="230"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color w:val="0D0D0D"/>
          <w:spacing w:val="5"/>
          <w:sz w:val="24"/>
          <w:szCs w:val="24"/>
        </w:rPr>
        <w:t>开标一览</w:t>
      </w:r>
      <w:r>
        <w:rPr>
          <w:rFonts w:hint="eastAsia" w:asciiTheme="minorEastAsia" w:hAnsiTheme="minorEastAsia" w:eastAsiaTheme="minorEastAsia" w:cstheme="minorEastAsia"/>
          <w:color w:val="0D0D0D"/>
          <w:spacing w:val="3"/>
          <w:sz w:val="24"/>
          <w:szCs w:val="24"/>
        </w:rPr>
        <w:t>表</w:t>
      </w:r>
    </w:p>
    <w:p w14:paraId="745FB079">
      <w:pPr>
        <w:spacing w:line="259" w:lineRule="auto"/>
        <w:rPr>
          <w:rFonts w:hint="eastAsia" w:asciiTheme="minorEastAsia" w:hAnsiTheme="minorEastAsia" w:eastAsiaTheme="minorEastAsia" w:cstheme="minorEastAsia"/>
          <w:sz w:val="24"/>
          <w:szCs w:val="24"/>
        </w:rPr>
      </w:pPr>
    </w:p>
    <w:p w14:paraId="209EA6BD">
      <w:pPr>
        <w:spacing w:before="76" w:line="231"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color w:val="0D0D0D"/>
          <w:spacing w:val="7"/>
          <w:sz w:val="24"/>
          <w:szCs w:val="24"/>
        </w:rPr>
        <w:t>投标报价明细表</w:t>
      </w:r>
    </w:p>
    <w:p w14:paraId="426ED143">
      <w:pPr>
        <w:spacing w:line="262" w:lineRule="auto"/>
        <w:rPr>
          <w:rFonts w:hint="eastAsia" w:asciiTheme="minorEastAsia" w:hAnsiTheme="minorEastAsia" w:eastAsiaTheme="minorEastAsia" w:cstheme="minorEastAsia"/>
          <w:sz w:val="24"/>
          <w:szCs w:val="24"/>
        </w:rPr>
      </w:pPr>
    </w:p>
    <w:p w14:paraId="4D6FCB35">
      <w:pPr>
        <w:spacing w:before="75" w:line="231"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color w:val="0D0D0D"/>
          <w:spacing w:val="4"/>
          <w:sz w:val="24"/>
          <w:szCs w:val="24"/>
        </w:rPr>
        <w:t>中小企业声明函</w:t>
      </w:r>
    </w:p>
    <w:p w14:paraId="346136E4">
      <w:pPr>
        <w:spacing w:line="260" w:lineRule="auto"/>
        <w:rPr>
          <w:rFonts w:hint="eastAsia" w:asciiTheme="minorEastAsia" w:hAnsiTheme="minorEastAsia" w:eastAsiaTheme="minorEastAsia" w:cstheme="minorEastAsia"/>
          <w:sz w:val="24"/>
          <w:szCs w:val="24"/>
        </w:rPr>
      </w:pPr>
    </w:p>
    <w:p w14:paraId="62BED01A">
      <w:pPr>
        <w:spacing w:before="76" w:line="228" w:lineRule="auto"/>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color w:val="0D0D0D"/>
          <w:spacing w:val="7"/>
          <w:sz w:val="24"/>
          <w:szCs w:val="24"/>
        </w:rPr>
        <w:t>残疾人福利性单位声明函</w:t>
      </w:r>
    </w:p>
    <w:p w14:paraId="1B1E3C5F">
      <w:pPr>
        <w:spacing w:line="444" w:lineRule="auto"/>
        <w:rPr>
          <w:rFonts w:hint="eastAsia" w:asciiTheme="minorEastAsia" w:hAnsiTheme="minorEastAsia" w:eastAsiaTheme="minorEastAsia" w:cstheme="minorEastAsia"/>
          <w:sz w:val="24"/>
          <w:szCs w:val="24"/>
        </w:rPr>
      </w:pPr>
    </w:p>
    <w:p w14:paraId="66507B26">
      <w:pPr>
        <w:spacing w:before="75" w:line="90" w:lineRule="exact"/>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position w:val="2"/>
          <w:sz w:val="24"/>
          <w:szCs w:val="24"/>
        </w:rPr>
        <w:t>....</w:t>
      </w:r>
      <w:r>
        <w:rPr>
          <w:rFonts w:hint="eastAsia" w:asciiTheme="minorEastAsia" w:hAnsiTheme="minorEastAsia" w:eastAsiaTheme="minorEastAsia" w:cstheme="minorEastAsia"/>
          <w:color w:val="0D0D0D"/>
          <w:spacing w:val="3"/>
          <w:position w:val="2"/>
          <w:sz w:val="24"/>
          <w:szCs w:val="24"/>
        </w:rPr>
        <w:t>.</w:t>
      </w:r>
    </w:p>
    <w:p w14:paraId="1D3EF2AB">
      <w:pPr>
        <w:spacing w:line="274" w:lineRule="auto"/>
        <w:rPr>
          <w:rFonts w:hint="eastAsia" w:asciiTheme="minorEastAsia" w:hAnsiTheme="minorEastAsia" w:eastAsiaTheme="minorEastAsia" w:cstheme="minorEastAsia"/>
          <w:sz w:val="24"/>
          <w:szCs w:val="24"/>
        </w:rPr>
      </w:pPr>
    </w:p>
    <w:p w14:paraId="25090CE3">
      <w:pPr>
        <w:spacing w:before="76" w:line="624" w:lineRule="exact"/>
        <w:ind w:left="1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position w:val="30"/>
          <w:sz w:val="24"/>
          <w:szCs w:val="24"/>
        </w:rPr>
        <w:t>四</w:t>
      </w:r>
      <w:r>
        <w:rPr>
          <w:rFonts w:hint="eastAsia" w:asciiTheme="minorEastAsia" w:hAnsiTheme="minorEastAsia" w:eastAsiaTheme="minorEastAsia" w:cstheme="minorEastAsia"/>
          <w:color w:val="0D0D0D"/>
          <w:spacing w:val="3"/>
          <w:position w:val="30"/>
          <w:sz w:val="24"/>
          <w:szCs w:val="24"/>
        </w:rPr>
        <w:t>、</w:t>
      </w:r>
      <w:r>
        <w:rPr>
          <w:rFonts w:hint="eastAsia" w:asciiTheme="minorEastAsia" w:hAnsiTheme="minorEastAsia" w:eastAsiaTheme="minorEastAsia" w:cstheme="minorEastAsia"/>
          <w:color w:val="0D0D0D"/>
          <w:spacing w:val="2"/>
          <w:position w:val="30"/>
          <w:sz w:val="24"/>
          <w:szCs w:val="24"/>
        </w:rPr>
        <w:t>商务文件</w:t>
      </w:r>
    </w:p>
    <w:p w14:paraId="217DAA08">
      <w:pPr>
        <w:spacing w:line="311"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4"/>
          <w:position w:val="2"/>
          <w:sz w:val="24"/>
          <w:szCs w:val="24"/>
        </w:rPr>
        <w:t>1</w:t>
      </w:r>
      <w:r>
        <w:rPr>
          <w:rFonts w:hint="eastAsia" w:asciiTheme="minorEastAsia" w:hAnsiTheme="minorEastAsia" w:eastAsiaTheme="minorEastAsia" w:cstheme="minorEastAsia"/>
          <w:color w:val="0D0D0D"/>
          <w:spacing w:val="11"/>
          <w:position w:val="2"/>
          <w:sz w:val="24"/>
          <w:szCs w:val="24"/>
        </w:rPr>
        <w:t>.</w:t>
      </w:r>
      <w:r>
        <w:rPr>
          <w:rFonts w:hint="eastAsia" w:asciiTheme="minorEastAsia" w:hAnsiTheme="minorEastAsia" w:eastAsiaTheme="minorEastAsia" w:cstheme="minorEastAsia"/>
          <w:color w:val="0D0D0D"/>
          <w:spacing w:val="7"/>
          <w:position w:val="2"/>
          <w:sz w:val="24"/>
          <w:szCs w:val="24"/>
        </w:rPr>
        <w:t>项目负责人、技术负责人简历表</w:t>
      </w:r>
    </w:p>
    <w:p w14:paraId="7FF09D37">
      <w:pPr>
        <w:spacing w:line="311" w:lineRule="auto"/>
        <w:rPr>
          <w:rFonts w:hint="eastAsia" w:asciiTheme="minorEastAsia" w:hAnsiTheme="minorEastAsia" w:eastAsiaTheme="minorEastAsia" w:cstheme="minorEastAsia"/>
          <w:sz w:val="24"/>
          <w:szCs w:val="24"/>
        </w:rPr>
      </w:pPr>
    </w:p>
    <w:p w14:paraId="57A46ADE">
      <w:pPr>
        <w:spacing w:line="312" w:lineRule="auto"/>
        <w:rPr>
          <w:rFonts w:hint="eastAsia" w:asciiTheme="minorEastAsia" w:hAnsiTheme="minorEastAsia" w:eastAsiaTheme="minorEastAsia" w:cstheme="minorEastAsia"/>
          <w:sz w:val="24"/>
          <w:szCs w:val="24"/>
        </w:rPr>
      </w:pPr>
    </w:p>
    <w:p w14:paraId="0B9A9D94">
      <w:pPr>
        <w:spacing w:before="75" w:line="624"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9"/>
          <w:sz w:val="24"/>
          <w:szCs w:val="24"/>
        </w:rPr>
        <w:t>2.</w:t>
      </w:r>
      <w:r>
        <w:rPr>
          <w:rFonts w:hint="eastAsia" w:asciiTheme="minorEastAsia" w:hAnsiTheme="minorEastAsia" w:eastAsiaTheme="minorEastAsia" w:cstheme="minorEastAsia"/>
          <w:color w:val="0D0D0D"/>
          <w:spacing w:val="8"/>
          <w:position w:val="29"/>
          <w:sz w:val="24"/>
          <w:szCs w:val="24"/>
        </w:rPr>
        <w:t>项目班子成员情况表</w:t>
      </w:r>
    </w:p>
    <w:p w14:paraId="7B3367A7">
      <w:pPr>
        <w:spacing w:line="230" w:lineRule="auto"/>
        <w:ind w:left="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color w:val="0D0D0D"/>
          <w:spacing w:val="8"/>
          <w:sz w:val="24"/>
          <w:szCs w:val="24"/>
        </w:rPr>
        <w:t>投标人类似项目业绩表</w:t>
      </w:r>
    </w:p>
    <w:p w14:paraId="737024F8">
      <w:pPr>
        <w:spacing w:line="260" w:lineRule="auto"/>
        <w:rPr>
          <w:rFonts w:hint="eastAsia" w:asciiTheme="minorEastAsia" w:hAnsiTheme="minorEastAsia" w:eastAsiaTheme="minorEastAsia" w:cstheme="minorEastAsia"/>
          <w:sz w:val="24"/>
          <w:szCs w:val="24"/>
        </w:rPr>
      </w:pPr>
    </w:p>
    <w:p w14:paraId="16279423">
      <w:pPr>
        <w:spacing w:before="75" w:line="317" w:lineRule="exact"/>
        <w:ind w:left="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0"/>
          <w:position w:val="1"/>
          <w:sz w:val="24"/>
          <w:szCs w:val="24"/>
        </w:rPr>
        <w:t>五</w:t>
      </w:r>
      <w:r>
        <w:rPr>
          <w:rFonts w:hint="eastAsia" w:asciiTheme="minorEastAsia" w:hAnsiTheme="minorEastAsia" w:eastAsiaTheme="minorEastAsia" w:cstheme="minorEastAsia"/>
          <w:color w:val="0D0D0D"/>
          <w:spacing w:val="5"/>
          <w:position w:val="1"/>
          <w:sz w:val="24"/>
          <w:szCs w:val="24"/>
        </w:rPr>
        <w:t>、技术文件：</w:t>
      </w:r>
    </w:p>
    <w:p w14:paraId="5A8E06E7">
      <w:pPr>
        <w:spacing w:line="413" w:lineRule="auto"/>
        <w:rPr>
          <w:rFonts w:hint="eastAsia" w:asciiTheme="minorEastAsia" w:hAnsiTheme="minorEastAsia" w:eastAsiaTheme="minorEastAsia" w:cstheme="minorEastAsia"/>
          <w:sz w:val="24"/>
          <w:szCs w:val="24"/>
        </w:rPr>
      </w:pPr>
    </w:p>
    <w:p w14:paraId="49E1A248">
      <w:pPr>
        <w:spacing w:before="75" w:line="91" w:lineRule="exact"/>
        <w:ind w:left="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4"/>
          <w:position w:val="2"/>
          <w:sz w:val="24"/>
          <w:szCs w:val="24"/>
        </w:rPr>
        <w:t>......</w:t>
      </w:r>
    </w:p>
    <w:p w14:paraId="20C18F34">
      <w:pPr>
        <w:spacing w:before="195" w:line="232" w:lineRule="auto"/>
        <w:ind w:left="4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说明：</w:t>
      </w:r>
    </w:p>
    <w:p w14:paraId="4BD6E6F8">
      <w:pPr>
        <w:spacing w:before="132" w:line="376" w:lineRule="auto"/>
        <w:ind w:left="18" w:right="132"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1..</w:t>
      </w:r>
      <w:r>
        <w:rPr>
          <w:rFonts w:hint="eastAsia" w:asciiTheme="minorEastAsia" w:hAnsiTheme="minorEastAsia" w:eastAsiaTheme="minorEastAsia" w:cstheme="minorEastAsia"/>
          <w:spacing w:val="10"/>
          <w:sz w:val="24"/>
          <w:szCs w:val="24"/>
          <w:lang w:val="en-US" w:eastAsia="zh-CN"/>
          <w14:textOutline w14:w="4424" w14:cap="sq" w14:cmpd="sng">
            <w14:solidFill>
              <w14:srgbClr w14:val="000000"/>
            </w14:solidFill>
            <w14:prstDash w14:val="solid"/>
            <w14:bevel/>
          </w14:textOutline>
        </w:rPr>
        <w:t>华容区</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政</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府</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购电</w:t>
      </w:r>
      <w:r>
        <w:rPr>
          <w:rFonts w:hint="eastAsia" w:asciiTheme="minorEastAsia" w:hAnsiTheme="minorEastAsia" w:eastAsiaTheme="minorEastAsia" w:cstheme="minorEastAsia"/>
          <w:spacing w:val="5"/>
          <w:sz w:val="24"/>
          <w:szCs w:val="24"/>
          <w14:textOutline w14:w="4118" w14:cap="sq" w14:cmpd="sng">
            <w14:solidFill>
              <w14:srgbClr w14:val="000000"/>
            </w14:solidFill>
            <w14:prstDash w14:val="solid"/>
            <w14:bevel/>
          </w14:textOutline>
        </w:rPr>
        <w:t>子</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pacing w:val="5"/>
          <w:sz w:val="24"/>
          <w:szCs w:val="24"/>
          <w14:textOutline w14:w="4162" w14:cap="sq" w14:cmpd="sng">
            <w14:solidFill>
              <w14:srgbClr w14:val="000000"/>
            </w14:solidFill>
            <w14:prstDash w14:val="solid"/>
            <w14:bevel/>
          </w14:textOutline>
        </w:rPr>
        <w:t>交</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易</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系</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统支</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持</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文件</w:t>
      </w:r>
      <w:r>
        <w:rPr>
          <w:rFonts w:hint="eastAsia" w:asciiTheme="minorEastAsia" w:hAnsiTheme="minorEastAsia" w:eastAsiaTheme="minorEastAsia" w:cstheme="minorEastAsia"/>
          <w:spacing w:val="5"/>
          <w:sz w:val="24"/>
          <w:szCs w:val="24"/>
          <w14:textOutline w14:w="4424" w14:cap="sq" w14:cmpd="sng">
            <w14:solidFill>
              <w14:srgbClr w14:val="000000"/>
            </w14:solidFill>
            <w14:prstDash w14:val="solid"/>
            <w14:bevel/>
          </w14:textOutline>
        </w:rPr>
        <w:t>一</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键</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签</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章功能</w:t>
      </w:r>
      <w:r>
        <w:rPr>
          <w:rFonts w:hint="eastAsia" w:asciiTheme="minorEastAsia" w:hAnsiTheme="minorEastAsia" w:eastAsiaTheme="minorEastAsia" w:cstheme="minorEastAsia"/>
          <w:spacing w:val="5"/>
          <w:sz w:val="24"/>
          <w:szCs w:val="24"/>
          <w14:textOutline w14:w="3770" w14:cap="sq" w14:cmpd="sng">
            <w14:solidFill>
              <w14:srgbClr w14:val="000000"/>
            </w14:solidFill>
            <w14:prstDash w14:val="solid"/>
            <w14:bevel/>
          </w14:textOutline>
        </w:rPr>
        <w:t>，</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使</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用</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一</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键签</w:t>
      </w:r>
      <w:r>
        <w:rPr>
          <w:rFonts w:hint="eastAsia" w:asciiTheme="minorEastAsia" w:hAnsiTheme="minorEastAsia" w:eastAsiaTheme="minorEastAsia" w:cstheme="minorEastAsia"/>
          <w:spacing w:val="5"/>
          <w:sz w:val="24"/>
          <w:szCs w:val="24"/>
          <w14:textOutline w14:w="4467" w14:cap="sq" w14:cmpd="sng">
            <w14:solidFill>
              <w14:srgbClr w14:val="000000"/>
            </w14:solidFill>
            <w14:prstDash w14:val="solid"/>
            <w14:bevel/>
          </w14:textOutline>
        </w:rPr>
        <w:t>章</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功</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能</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即</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代</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表</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认</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可</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投标</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文</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件</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所</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有盖</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章</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页</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面</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当前</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页</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内</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容</w:t>
      </w:r>
      <w:r>
        <w:rPr>
          <w:rFonts w:hint="eastAsia" w:asciiTheme="minorEastAsia" w:hAnsiTheme="minorEastAsia" w:eastAsiaTheme="minorEastAsia" w:cstheme="minorEastAsia"/>
          <w:spacing w:val="10"/>
          <w:sz w:val="24"/>
          <w:szCs w:val="24"/>
        </w:rPr>
        <w:t>；</w:t>
      </w:r>
    </w:p>
    <w:p w14:paraId="7DAD618B">
      <w:pPr>
        <w:spacing w:before="3" w:line="380" w:lineRule="auto"/>
        <w:ind w:left="3" w:firstLine="4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0"/>
          <w:sz w:val="24"/>
          <w:szCs w:val="24"/>
        </w:rPr>
        <w:t>3</w:t>
      </w: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5"/>
          <w:sz w:val="24"/>
          <w:szCs w:val="24"/>
        </w:rPr>
        <w:t>投标文件的服务文件的编制原则，一是按招标文件要求，提供相应说明、资料、表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0"/>
          <w:sz w:val="24"/>
          <w:szCs w:val="24"/>
        </w:rPr>
        <w:t>格</w:t>
      </w:r>
      <w:r>
        <w:rPr>
          <w:rFonts w:hint="eastAsia" w:asciiTheme="minorEastAsia" w:hAnsiTheme="minorEastAsia" w:eastAsiaTheme="minorEastAsia" w:cstheme="minorEastAsia"/>
          <w:spacing w:val="27"/>
          <w:sz w:val="24"/>
          <w:szCs w:val="24"/>
        </w:rPr>
        <w:t>以</w:t>
      </w:r>
      <w:r>
        <w:rPr>
          <w:rFonts w:hint="eastAsia" w:asciiTheme="minorEastAsia" w:hAnsiTheme="minorEastAsia" w:eastAsiaTheme="minorEastAsia" w:cstheme="minorEastAsia"/>
          <w:spacing w:val="15"/>
          <w:sz w:val="24"/>
          <w:szCs w:val="24"/>
        </w:rPr>
        <w:t>证明所投服务是否响应招标文件要求；二是对应评分标准，充分体现所投服务对于评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分标准的响应程度和优势</w:t>
      </w:r>
      <w:r>
        <w:rPr>
          <w:rFonts w:hint="eastAsia" w:asciiTheme="minorEastAsia" w:hAnsiTheme="minorEastAsia" w:eastAsiaTheme="minorEastAsia" w:cstheme="minorEastAsia"/>
          <w:spacing w:val="6"/>
          <w:sz w:val="24"/>
          <w:szCs w:val="24"/>
        </w:rPr>
        <w:t>。</w:t>
      </w:r>
    </w:p>
    <w:p w14:paraId="2D41757B">
      <w:pPr>
        <w:rPr>
          <w:rFonts w:hint="eastAsia" w:asciiTheme="minorEastAsia" w:hAnsiTheme="minorEastAsia" w:eastAsiaTheme="minorEastAsia" w:cstheme="minorEastAsia"/>
          <w:sz w:val="24"/>
          <w:szCs w:val="24"/>
        </w:rPr>
        <w:sectPr>
          <w:headerReference r:id="rId34" w:type="default"/>
          <w:footerReference r:id="rId35" w:type="default"/>
          <w:pgSz w:w="11900" w:h="16839"/>
          <w:pgMar w:top="400" w:right="1111" w:bottom="731" w:left="1201" w:header="0" w:footer="571" w:gutter="0"/>
          <w:pgNumType w:fmt="decimal"/>
          <w:cols w:space="720" w:num="1"/>
        </w:sectPr>
      </w:pPr>
    </w:p>
    <w:p w14:paraId="3E54EF68">
      <w:pPr>
        <w:spacing w:line="242" w:lineRule="auto"/>
        <w:rPr>
          <w:rFonts w:hint="eastAsia" w:asciiTheme="minorEastAsia" w:hAnsiTheme="minorEastAsia" w:eastAsiaTheme="minorEastAsia" w:cstheme="minorEastAsia"/>
          <w:sz w:val="24"/>
          <w:szCs w:val="24"/>
        </w:rPr>
      </w:pPr>
    </w:p>
    <w:p w14:paraId="47D4E0AD">
      <w:pPr>
        <w:spacing w:before="101" w:line="228" w:lineRule="auto"/>
        <w:ind w:left="434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1"/>
          <w:sz w:val="32"/>
          <w:szCs w:val="32"/>
          <w14:textOutline w14:w="5648" w14:cap="sq" w14:cmpd="sng">
            <w14:solidFill>
              <w14:srgbClr w14:val="000000"/>
            </w14:solidFill>
            <w14:prstDash w14:val="solid"/>
            <w14:bevel/>
          </w14:textOutline>
        </w:rPr>
        <w:t>标</w:t>
      </w:r>
      <w:r>
        <w:rPr>
          <w:rFonts w:hint="eastAsia" w:asciiTheme="minorEastAsia" w:hAnsiTheme="minorEastAsia" w:eastAsiaTheme="minorEastAsia" w:cstheme="minorEastAsia"/>
          <w:spacing w:val="-1"/>
          <w:sz w:val="32"/>
          <w:szCs w:val="32"/>
          <w14:textOutline w14:w="5822" w14:cap="sq" w14:cmpd="sng">
            <w14:solidFill>
              <w14:srgbClr w14:val="000000"/>
            </w14:solidFill>
            <w14:prstDash w14:val="solid"/>
            <w14:bevel/>
          </w14:textOutline>
        </w:rPr>
        <w:t>书</w:t>
      </w:r>
    </w:p>
    <w:p w14:paraId="1B9F416C">
      <w:pPr>
        <w:spacing w:line="325" w:lineRule="auto"/>
        <w:rPr>
          <w:rFonts w:hint="eastAsia" w:asciiTheme="minorEastAsia" w:hAnsiTheme="minorEastAsia" w:eastAsiaTheme="minorEastAsia" w:cstheme="minorEastAsia"/>
          <w:sz w:val="24"/>
          <w:szCs w:val="24"/>
        </w:rPr>
      </w:pPr>
    </w:p>
    <w:p w14:paraId="79DDB1BE">
      <w:pPr>
        <w:spacing w:before="91" w:line="223" w:lineRule="auto"/>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5103" w14:cap="sq" w14:cmpd="sng">
            <w14:solidFill>
              <w14:srgbClr w14:val="000000"/>
            </w14:solidFill>
            <w14:prstDash w14:val="solid"/>
            <w14:bevel/>
          </w14:textOutline>
        </w:rPr>
        <w:t>华容区</w:t>
      </w:r>
      <w:r>
        <w:rPr>
          <w:rFonts w:hint="eastAsia" w:asciiTheme="minorEastAsia" w:hAnsiTheme="minorEastAsia" w:eastAsiaTheme="minorEastAsia" w:cstheme="minorEastAsia"/>
          <w:sz w:val="24"/>
          <w:szCs w:val="24"/>
          <w14:textOutline w14:w="5128" w14:cap="sq" w14:cmpd="sng">
            <w14:solidFill>
              <w14:srgbClr w14:val="000000"/>
            </w14:solidFill>
            <w14:prstDash w14:val="solid"/>
            <w14:bevel/>
          </w14:textOutline>
        </w:rPr>
        <w:t>政</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府采</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购</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中心</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w:t>
      </w:r>
    </w:p>
    <w:p w14:paraId="29B64787">
      <w:pPr>
        <w:spacing w:before="228" w:line="377" w:lineRule="auto"/>
        <w:ind w:left="106" w:right="51" w:firstLine="4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5"/>
          <w:sz w:val="24"/>
          <w:szCs w:val="24"/>
        </w:rPr>
        <w:t>依</w:t>
      </w:r>
      <w:r>
        <w:rPr>
          <w:rFonts w:hint="eastAsia" w:asciiTheme="minorEastAsia" w:hAnsiTheme="minorEastAsia" w:eastAsiaTheme="minorEastAsia" w:cstheme="minorEastAsia"/>
          <w:color w:val="0D0D0D"/>
          <w:spacing w:val="4"/>
          <w:sz w:val="24"/>
          <w:szCs w:val="24"/>
        </w:rPr>
        <w:t>据贵方</w:t>
      </w:r>
      <w:r>
        <w:rPr>
          <w:rFonts w:hint="eastAsia" w:asciiTheme="minorEastAsia" w:hAnsiTheme="minorEastAsia" w:eastAsiaTheme="minorEastAsia" w:cstheme="minorEastAsia"/>
          <w:color w:val="0D0D0D"/>
          <w:spacing w:val="4"/>
          <w:sz w:val="24"/>
          <w:szCs w:val="24"/>
          <w:u w:val="single" w:color="auto"/>
        </w:rPr>
        <w:t xml:space="preserve">       </w:t>
      </w:r>
      <w:r>
        <w:rPr>
          <w:rFonts w:hint="eastAsia" w:asciiTheme="minorEastAsia" w:hAnsiTheme="minorEastAsia" w:eastAsiaTheme="minorEastAsia" w:cstheme="minorEastAsia"/>
          <w:color w:val="0D0D0D"/>
          <w:spacing w:val="4"/>
          <w:sz w:val="24"/>
          <w:szCs w:val="24"/>
        </w:rPr>
        <w:t>项 目 (项目编号：</w:t>
      </w:r>
      <w:r>
        <w:rPr>
          <w:rFonts w:hint="eastAsia" w:asciiTheme="minorEastAsia" w:hAnsiTheme="minorEastAsia" w:eastAsiaTheme="minorEastAsia" w:cstheme="minorEastAsia"/>
          <w:color w:val="0D0D0D"/>
          <w:spacing w:val="4"/>
          <w:sz w:val="24"/>
          <w:szCs w:val="24"/>
          <w:u w:val="single" w:color="auto"/>
        </w:rPr>
        <w:t xml:space="preserve">     </w:t>
      </w:r>
      <w:r>
        <w:rPr>
          <w:rFonts w:hint="eastAsia" w:asciiTheme="minorEastAsia" w:hAnsiTheme="minorEastAsia" w:eastAsiaTheme="minorEastAsia" w:cstheme="minorEastAsia"/>
          <w:color w:val="0D0D0D"/>
          <w:spacing w:val="4"/>
          <w:sz w:val="24"/>
          <w:szCs w:val="24"/>
        </w:rPr>
        <w:t>) 招标的投标邀请，我方代表</w:t>
      </w:r>
      <w:r>
        <w:rPr>
          <w:rFonts w:hint="eastAsia" w:asciiTheme="minorEastAsia" w:hAnsiTheme="minorEastAsia" w:eastAsiaTheme="minorEastAsia" w:cstheme="minorEastAsia"/>
          <w:color w:val="0D0D0D"/>
          <w:spacing w:val="4"/>
          <w:sz w:val="24"/>
          <w:szCs w:val="24"/>
          <w:u w:val="single" w:color="auto"/>
        </w:rPr>
        <w:t xml:space="preserve"> (姓名、职务)</w:t>
      </w:r>
      <w:r>
        <w:rPr>
          <w:rFonts w:hint="eastAsia" w:asciiTheme="minorEastAsia" w:hAnsiTheme="minorEastAsia" w:eastAsiaTheme="minorEastAsia" w:cstheme="minorEastAsia"/>
          <w:color w:val="0D0D0D"/>
          <w:sz w:val="24"/>
          <w:szCs w:val="24"/>
        </w:rPr>
        <w:t xml:space="preserve"> </w:t>
      </w:r>
      <w:r>
        <w:rPr>
          <w:rFonts w:hint="eastAsia" w:asciiTheme="minorEastAsia" w:hAnsiTheme="minorEastAsia" w:eastAsiaTheme="minorEastAsia" w:cstheme="minorEastAsia"/>
          <w:color w:val="0D0D0D"/>
          <w:spacing w:val="10"/>
          <w:sz w:val="24"/>
          <w:szCs w:val="24"/>
        </w:rPr>
        <w:t>经</w:t>
      </w:r>
      <w:r>
        <w:rPr>
          <w:rFonts w:hint="eastAsia" w:asciiTheme="minorEastAsia" w:hAnsiTheme="minorEastAsia" w:eastAsiaTheme="minorEastAsia" w:cstheme="minorEastAsia"/>
          <w:color w:val="0D0D0D"/>
          <w:spacing w:val="8"/>
          <w:sz w:val="24"/>
          <w:szCs w:val="24"/>
        </w:rPr>
        <w:t>正式授权并代表投标人</w:t>
      </w:r>
      <w:r>
        <w:rPr>
          <w:rFonts w:hint="eastAsia" w:asciiTheme="minorEastAsia" w:hAnsiTheme="minorEastAsia" w:eastAsiaTheme="minorEastAsia" w:cstheme="minorEastAsia"/>
          <w:color w:val="0D0D0D"/>
          <w:spacing w:val="8"/>
          <w:sz w:val="24"/>
          <w:szCs w:val="24"/>
          <w:u w:val="single" w:color="auto"/>
        </w:rPr>
        <w:t xml:space="preserve"> (投标人全称 ) </w:t>
      </w:r>
      <w:r>
        <w:rPr>
          <w:rFonts w:hint="eastAsia" w:asciiTheme="minorEastAsia" w:hAnsiTheme="minorEastAsia" w:eastAsiaTheme="minorEastAsia" w:cstheme="minorEastAsia"/>
          <w:color w:val="0D0D0D"/>
          <w:spacing w:val="8"/>
          <w:sz w:val="24"/>
          <w:szCs w:val="24"/>
        </w:rPr>
        <w:t>提交投标文件。</w:t>
      </w:r>
    </w:p>
    <w:p w14:paraId="1E9B0BAB">
      <w:pPr>
        <w:spacing w:line="227" w:lineRule="auto"/>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0D0D"/>
          <w:spacing w:val="12"/>
          <w:sz w:val="24"/>
          <w:szCs w:val="24"/>
          <w14:textOutline w14:w="4358" w14:cap="sq" w14:cmpd="sng">
            <w14:solidFill>
              <w14:srgbClr w14:val="0D0D0D"/>
            </w14:solidFill>
            <w14:prstDash w14:val="solid"/>
            <w14:bevel/>
          </w14:textOutline>
        </w:rPr>
        <w:t>在</w:t>
      </w:r>
      <w:r>
        <w:rPr>
          <w:rFonts w:hint="eastAsia" w:asciiTheme="minorEastAsia" w:hAnsiTheme="minorEastAsia" w:eastAsiaTheme="minorEastAsia" w:cstheme="minorEastAsia"/>
          <w:color w:val="0D0D0D"/>
          <w:spacing w:val="9"/>
          <w:sz w:val="24"/>
          <w:szCs w:val="24"/>
          <w14:textOutline w14:w="4380" w14:cap="sq" w14:cmpd="sng">
            <w14:solidFill>
              <w14:srgbClr w14:val="0D0D0D"/>
            </w14:solidFill>
            <w14:prstDash w14:val="solid"/>
            <w14:bevel/>
          </w14:textOutline>
        </w:rPr>
        <w:t>此</w:t>
      </w:r>
      <w:r>
        <w:rPr>
          <w:rFonts w:hint="eastAsia" w:asciiTheme="minorEastAsia" w:hAnsiTheme="minorEastAsia" w:eastAsiaTheme="minorEastAsia" w:cstheme="minorEastAsia"/>
          <w:color w:val="0D0D0D"/>
          <w:spacing w:val="9"/>
          <w:sz w:val="24"/>
          <w:szCs w:val="24"/>
          <w14:textOutline w14:w="4358" w14:cap="sq" w14:cmpd="sng">
            <w14:solidFill>
              <w14:srgbClr w14:val="0D0D0D"/>
            </w14:solidFill>
            <w14:prstDash w14:val="solid"/>
            <w14:bevel/>
          </w14:textOutline>
        </w:rPr>
        <w:t>，</w:t>
      </w:r>
      <w:r>
        <w:rPr>
          <w:rFonts w:hint="eastAsia" w:asciiTheme="minorEastAsia" w:hAnsiTheme="minorEastAsia" w:eastAsiaTheme="minorEastAsia" w:cstheme="minorEastAsia"/>
          <w:color w:val="0D0D0D"/>
          <w:spacing w:val="9"/>
          <w:sz w:val="24"/>
          <w:szCs w:val="24"/>
          <w14:textOutline w14:w="4380" w14:cap="sq" w14:cmpd="sng">
            <w14:solidFill>
              <w14:srgbClr w14:val="0D0D0D"/>
            </w14:solidFill>
            <w14:prstDash w14:val="solid"/>
            <w14:bevel/>
          </w14:textOutline>
        </w:rPr>
        <w:t>我</w:t>
      </w:r>
      <w:r>
        <w:rPr>
          <w:rFonts w:hint="eastAsia" w:asciiTheme="minorEastAsia" w:hAnsiTheme="minorEastAsia" w:eastAsiaTheme="minorEastAsia" w:cstheme="minorEastAsia"/>
          <w:color w:val="0D0D0D"/>
          <w:spacing w:val="9"/>
          <w:sz w:val="24"/>
          <w:szCs w:val="24"/>
          <w14:textOutline w14:w="4358" w14:cap="sq" w14:cmpd="sng">
            <w14:solidFill>
              <w14:srgbClr w14:val="0D0D0D"/>
            </w14:solidFill>
            <w14:prstDash w14:val="solid"/>
            <w14:bevel/>
          </w14:textOutline>
        </w:rPr>
        <w:t>方宣</w:t>
      </w:r>
      <w:r>
        <w:rPr>
          <w:rFonts w:hint="eastAsia" w:asciiTheme="minorEastAsia" w:hAnsiTheme="minorEastAsia" w:eastAsiaTheme="minorEastAsia" w:cstheme="minorEastAsia"/>
          <w:color w:val="0D0D0D"/>
          <w:spacing w:val="9"/>
          <w:sz w:val="24"/>
          <w:szCs w:val="24"/>
          <w14:textOutline w14:w="4467" w14:cap="sq" w14:cmpd="sng">
            <w14:solidFill>
              <w14:srgbClr w14:val="0D0D0D"/>
            </w14:solidFill>
            <w14:prstDash w14:val="solid"/>
            <w14:bevel/>
          </w14:textOutline>
        </w:rPr>
        <w:t>布</w:t>
      </w:r>
      <w:r>
        <w:rPr>
          <w:rFonts w:hint="eastAsia" w:asciiTheme="minorEastAsia" w:hAnsiTheme="minorEastAsia" w:eastAsiaTheme="minorEastAsia" w:cstheme="minorEastAsia"/>
          <w:color w:val="0D0D0D"/>
          <w:spacing w:val="9"/>
          <w:sz w:val="24"/>
          <w:szCs w:val="24"/>
          <w14:textOutline w14:w="4358" w14:cap="sq" w14:cmpd="sng">
            <w14:solidFill>
              <w14:srgbClr w14:val="0D0D0D"/>
            </w14:solidFill>
            <w14:prstDash w14:val="solid"/>
            <w14:bevel/>
          </w14:textOutline>
        </w:rPr>
        <w:t>同</w:t>
      </w:r>
      <w:r>
        <w:rPr>
          <w:rFonts w:hint="eastAsia" w:asciiTheme="minorEastAsia" w:hAnsiTheme="minorEastAsia" w:eastAsiaTheme="minorEastAsia" w:cstheme="minorEastAsia"/>
          <w:color w:val="0D0D0D"/>
          <w:spacing w:val="9"/>
          <w:sz w:val="24"/>
          <w:szCs w:val="24"/>
          <w14:textOutline w14:w="4380" w14:cap="sq" w14:cmpd="sng">
            <w14:solidFill>
              <w14:srgbClr w14:val="0D0D0D"/>
            </w14:solidFill>
            <w14:prstDash w14:val="solid"/>
            <w14:bevel/>
          </w14:textOutline>
        </w:rPr>
        <w:t>意</w:t>
      </w:r>
      <w:r>
        <w:rPr>
          <w:rFonts w:hint="eastAsia" w:asciiTheme="minorEastAsia" w:hAnsiTheme="minorEastAsia" w:eastAsiaTheme="minorEastAsia" w:cstheme="minorEastAsia"/>
          <w:color w:val="0D0D0D"/>
          <w:spacing w:val="9"/>
          <w:sz w:val="24"/>
          <w:szCs w:val="24"/>
          <w14:textOutline w14:w="4358" w14:cap="sq" w14:cmpd="sng">
            <w14:solidFill>
              <w14:srgbClr w14:val="0D0D0D"/>
            </w14:solidFill>
            <w14:prstDash w14:val="solid"/>
            <w14:bevel/>
          </w14:textOutline>
        </w:rPr>
        <w:t>如下</w:t>
      </w:r>
      <w:r>
        <w:rPr>
          <w:rFonts w:hint="eastAsia" w:asciiTheme="minorEastAsia" w:hAnsiTheme="minorEastAsia" w:eastAsiaTheme="minorEastAsia" w:cstheme="minorEastAsia"/>
          <w:color w:val="0D0D0D"/>
          <w:spacing w:val="9"/>
          <w:sz w:val="24"/>
          <w:szCs w:val="24"/>
          <w14:textOutline w14:w="4424" w14:cap="sq" w14:cmpd="sng">
            <w14:solidFill>
              <w14:srgbClr w14:val="0D0D0D"/>
            </w14:solidFill>
            <w14:prstDash w14:val="solid"/>
            <w14:bevel/>
          </w14:textOutline>
        </w:rPr>
        <w:t>：</w:t>
      </w:r>
    </w:p>
    <w:p w14:paraId="78AF10B5">
      <w:pPr>
        <w:spacing w:before="136" w:line="383" w:lineRule="auto"/>
        <w:ind w:left="108" w:right="153" w:firstLine="4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1．《开标</w:t>
      </w:r>
      <w:r>
        <w:rPr>
          <w:rFonts w:hint="eastAsia" w:asciiTheme="minorEastAsia" w:hAnsiTheme="minorEastAsia" w:eastAsiaTheme="minorEastAsia" w:cstheme="minorEastAsia"/>
          <w:spacing w:val="5"/>
          <w:sz w:val="24"/>
          <w:szCs w:val="24"/>
        </w:rPr>
        <w:t>一</w:t>
      </w:r>
      <w:r>
        <w:rPr>
          <w:rFonts w:hint="eastAsia" w:asciiTheme="minorEastAsia" w:hAnsiTheme="minorEastAsia" w:eastAsiaTheme="minorEastAsia" w:cstheme="minorEastAsia"/>
          <w:spacing w:val="4"/>
          <w:sz w:val="24"/>
          <w:szCs w:val="24"/>
        </w:rPr>
        <w:t>览表》 中规定的应提交和交付的</w:t>
      </w:r>
      <w:r>
        <w:rPr>
          <w:rFonts w:hint="eastAsia" w:asciiTheme="minorEastAsia" w:hAnsiTheme="minorEastAsia" w:eastAsiaTheme="minorEastAsia" w:cstheme="minorEastAsia"/>
          <w:spacing w:val="4"/>
          <w:sz w:val="24"/>
          <w:szCs w:val="24"/>
          <w:u w:val="single" w:color="auto"/>
        </w:rPr>
        <w:t xml:space="preserve">   (包号)   </w:t>
      </w:r>
      <w:r>
        <w:rPr>
          <w:rFonts w:hint="eastAsia" w:asciiTheme="minorEastAsia" w:hAnsiTheme="minorEastAsia" w:eastAsiaTheme="minorEastAsia" w:cstheme="minorEastAsia"/>
          <w:spacing w:val="4"/>
          <w:sz w:val="24"/>
          <w:szCs w:val="24"/>
        </w:rPr>
        <w:t>服务，投标总价为</w:t>
      </w:r>
      <w:r>
        <w:rPr>
          <w:rFonts w:hint="eastAsia" w:asciiTheme="minorEastAsia" w:hAnsiTheme="minorEastAsia" w:eastAsiaTheme="minorEastAsia" w:cstheme="minorEastAsia"/>
          <w:spacing w:val="4"/>
          <w:sz w:val="24"/>
          <w:szCs w:val="24"/>
          <w:u w:val="single" w:color="auto"/>
        </w:rPr>
        <w:t xml:space="preserve"> (注明币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u w:val="single" w:color="auto"/>
        </w:rPr>
        <w:t xml:space="preserve">种，并用大写和小写表述投标总价) </w:t>
      </w:r>
      <w:r>
        <w:rPr>
          <w:rFonts w:hint="eastAsia" w:asciiTheme="minorEastAsia" w:hAnsiTheme="minorEastAsia" w:eastAsiaTheme="minorEastAsia" w:cstheme="minorEastAsia"/>
          <w:spacing w:val="7"/>
          <w:sz w:val="24"/>
          <w:szCs w:val="24"/>
        </w:rPr>
        <w:t>；</w:t>
      </w:r>
    </w:p>
    <w:p w14:paraId="18DF2AF4">
      <w:pPr>
        <w:spacing w:before="30" w:line="312" w:lineRule="exact"/>
        <w:ind w:left="5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position w:val="2"/>
          <w:sz w:val="24"/>
          <w:szCs w:val="24"/>
        </w:rPr>
        <w:t>2</w:t>
      </w:r>
      <w:r>
        <w:rPr>
          <w:rFonts w:hint="eastAsia" w:asciiTheme="minorEastAsia" w:hAnsiTheme="minorEastAsia" w:eastAsiaTheme="minorEastAsia" w:cstheme="minorEastAsia"/>
          <w:spacing w:val="11"/>
          <w:position w:val="2"/>
          <w:sz w:val="24"/>
          <w:szCs w:val="24"/>
        </w:rPr>
        <w:t>．</w:t>
      </w:r>
      <w:r>
        <w:rPr>
          <w:rFonts w:hint="eastAsia" w:asciiTheme="minorEastAsia" w:hAnsiTheme="minorEastAsia" w:eastAsiaTheme="minorEastAsia" w:cstheme="minorEastAsia"/>
          <w:spacing w:val="8"/>
          <w:position w:val="2"/>
          <w:sz w:val="24"/>
          <w:szCs w:val="24"/>
        </w:rPr>
        <w:t>按招标文件的约定履行合同责任和义务；</w:t>
      </w:r>
    </w:p>
    <w:p w14:paraId="25EF23A6">
      <w:pPr>
        <w:spacing w:before="108" w:line="230" w:lineRule="auto"/>
        <w:ind w:left="5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3．已详细审查全部招标文件，包括</w:t>
      </w:r>
      <w:r>
        <w:rPr>
          <w:rFonts w:hint="eastAsia" w:asciiTheme="minorEastAsia" w:hAnsiTheme="minorEastAsia" w:eastAsiaTheme="minorEastAsia" w:cstheme="minorEastAsia"/>
          <w:spacing w:val="5"/>
          <w:sz w:val="24"/>
          <w:szCs w:val="24"/>
          <w:u w:val="single" w:color="auto"/>
        </w:rPr>
        <w:t xml:space="preserve"> (修正或补充文件)  (如果有的话) </w:t>
      </w:r>
      <w:r>
        <w:rPr>
          <w:rFonts w:hint="eastAsia" w:asciiTheme="minorEastAsia" w:hAnsiTheme="minorEastAsia" w:eastAsiaTheme="minorEastAsia" w:cstheme="minorEastAsia"/>
          <w:spacing w:val="5"/>
          <w:sz w:val="24"/>
          <w:szCs w:val="24"/>
        </w:rPr>
        <w:t>，对此无异</w:t>
      </w:r>
      <w:r>
        <w:rPr>
          <w:rFonts w:hint="eastAsia" w:asciiTheme="minorEastAsia" w:hAnsiTheme="minorEastAsia" w:eastAsiaTheme="minorEastAsia" w:cstheme="minorEastAsia"/>
          <w:spacing w:val="3"/>
          <w:sz w:val="24"/>
          <w:szCs w:val="24"/>
        </w:rPr>
        <w:t>议</w:t>
      </w:r>
      <w:r>
        <w:rPr>
          <w:rFonts w:hint="eastAsia" w:asciiTheme="minorEastAsia" w:hAnsiTheme="minorEastAsia" w:eastAsiaTheme="minorEastAsia" w:cstheme="minorEastAsia"/>
          <w:sz w:val="24"/>
          <w:szCs w:val="24"/>
        </w:rPr>
        <w:t>；</w:t>
      </w:r>
    </w:p>
    <w:p w14:paraId="78FC31C5">
      <w:pPr>
        <w:spacing w:before="181" w:line="231" w:lineRule="auto"/>
        <w:ind w:left="5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4</w:t>
      </w: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8"/>
          <w:sz w:val="24"/>
          <w:szCs w:val="24"/>
        </w:rPr>
        <w:t>投标有效期为</w:t>
      </w:r>
      <w:r>
        <w:rPr>
          <w:rFonts w:hint="eastAsia" w:asciiTheme="minorEastAsia" w:hAnsiTheme="minorEastAsia" w:eastAsiaTheme="minorEastAsia" w:cstheme="minorEastAsia"/>
          <w:color w:val="0D0D0D"/>
          <w:spacing w:val="8"/>
          <w:sz w:val="24"/>
          <w:szCs w:val="24"/>
        </w:rPr>
        <w:t>自递交投标文件截止之日起</w:t>
      </w:r>
      <w:r>
        <w:rPr>
          <w:rFonts w:hint="eastAsia" w:asciiTheme="minorEastAsia" w:hAnsiTheme="minorEastAsia" w:eastAsiaTheme="minorEastAsia" w:cstheme="minorEastAsia"/>
          <w:spacing w:val="8"/>
          <w:sz w:val="24"/>
          <w:szCs w:val="24"/>
        </w:rPr>
        <w:t>，共</w:t>
      </w:r>
      <w:r>
        <w:rPr>
          <w:rFonts w:hint="eastAsia" w:asciiTheme="minorEastAsia" w:hAnsiTheme="minorEastAsia" w:eastAsiaTheme="minorEastAsia" w:cstheme="minorEastAsia"/>
          <w:spacing w:val="8"/>
          <w:sz w:val="24"/>
          <w:szCs w:val="24"/>
          <w:u w:val="single" w:color="auto"/>
        </w:rPr>
        <w:t xml:space="preserve"> 90 </w:t>
      </w:r>
      <w:r>
        <w:rPr>
          <w:rFonts w:hint="eastAsia" w:asciiTheme="minorEastAsia" w:hAnsiTheme="minorEastAsia" w:eastAsiaTheme="minorEastAsia" w:cstheme="minorEastAsia"/>
          <w:spacing w:val="8"/>
          <w:sz w:val="24"/>
          <w:szCs w:val="24"/>
        </w:rPr>
        <w:t>个日历日；</w:t>
      </w:r>
    </w:p>
    <w:p w14:paraId="7C728E24">
      <w:pPr>
        <w:spacing w:before="229" w:line="310" w:lineRule="exact"/>
        <w:ind w:left="5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position w:val="2"/>
          <w:sz w:val="24"/>
          <w:szCs w:val="24"/>
        </w:rPr>
        <w:t>5．提供按照贵方可能要求的与投标有关的一切数据或资料</w:t>
      </w:r>
      <w:r>
        <w:rPr>
          <w:rFonts w:hint="eastAsia" w:asciiTheme="minorEastAsia" w:hAnsiTheme="minorEastAsia" w:eastAsiaTheme="minorEastAsia" w:cstheme="minorEastAsia"/>
          <w:spacing w:val="5"/>
          <w:position w:val="2"/>
          <w:sz w:val="24"/>
          <w:szCs w:val="24"/>
        </w:rPr>
        <w:t>；</w:t>
      </w:r>
    </w:p>
    <w:p w14:paraId="26163AE2">
      <w:pPr>
        <w:spacing w:before="158" w:line="244" w:lineRule="auto"/>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6．与投标有关的一切正式往来信函请寄：</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w:t>
      </w:r>
    </w:p>
    <w:p w14:paraId="5884CA7B">
      <w:pPr>
        <w:spacing w:line="243" w:lineRule="auto"/>
        <w:rPr>
          <w:rFonts w:hint="eastAsia" w:asciiTheme="minorEastAsia" w:hAnsiTheme="minorEastAsia" w:eastAsiaTheme="minorEastAsia" w:cstheme="minorEastAsia"/>
          <w:sz w:val="24"/>
          <w:szCs w:val="24"/>
        </w:rPr>
      </w:pPr>
    </w:p>
    <w:p w14:paraId="0E0674AD">
      <w:pPr>
        <w:spacing w:line="243" w:lineRule="auto"/>
        <w:rPr>
          <w:rFonts w:hint="eastAsia" w:asciiTheme="minorEastAsia" w:hAnsiTheme="minorEastAsia" w:eastAsiaTheme="minorEastAsia" w:cstheme="minorEastAsia"/>
          <w:sz w:val="24"/>
          <w:szCs w:val="24"/>
        </w:rPr>
      </w:pPr>
    </w:p>
    <w:p w14:paraId="3B2B9C35">
      <w:pPr>
        <w:spacing w:before="75" w:line="376" w:lineRule="auto"/>
        <w:ind w:left="5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投</w:t>
      </w:r>
      <w:r>
        <w:rPr>
          <w:rFonts w:hint="eastAsia" w:asciiTheme="minorEastAsia" w:hAnsiTheme="minorEastAsia" w:eastAsiaTheme="minorEastAsia" w:cstheme="minorEastAsia"/>
          <w:spacing w:val="3"/>
          <w:sz w:val="24"/>
          <w:szCs w:val="24"/>
        </w:rPr>
        <w:t>标人：</w:t>
      </w:r>
      <w:r>
        <w:rPr>
          <w:rFonts w:hint="eastAsia" w:asciiTheme="minorEastAsia" w:hAnsiTheme="minorEastAsia" w:eastAsiaTheme="minorEastAsia" w:cstheme="minorEastAsia"/>
          <w:sz w:val="24"/>
          <w:szCs w:val="24"/>
          <w:u w:val="single" w:color="auto"/>
        </w:rPr>
        <w:t xml:space="preserve">                                    </w:t>
      </w:r>
    </w:p>
    <w:p w14:paraId="355EE7DE">
      <w:pPr>
        <w:spacing w:before="1" w:line="239" w:lineRule="auto"/>
        <w:ind w:left="5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地</w:t>
      </w:r>
      <w:r>
        <w:rPr>
          <w:rFonts w:hint="eastAsia" w:asciiTheme="minorEastAsia" w:hAnsiTheme="minorEastAsia" w:eastAsiaTheme="minorEastAsia" w:cstheme="minorEastAsia"/>
          <w:spacing w:val="-16"/>
          <w:sz w:val="24"/>
          <w:szCs w:val="24"/>
        </w:rPr>
        <w:t xml:space="preserve">  址 ：</w:t>
      </w:r>
      <w:r>
        <w:rPr>
          <w:rFonts w:hint="eastAsia" w:asciiTheme="minorEastAsia" w:hAnsiTheme="minorEastAsia" w:eastAsiaTheme="minorEastAsia" w:cstheme="minorEastAsia"/>
          <w:sz w:val="24"/>
          <w:szCs w:val="24"/>
          <w:u w:val="single" w:color="auto"/>
        </w:rPr>
        <w:t xml:space="preserve">                                    </w:t>
      </w:r>
    </w:p>
    <w:p w14:paraId="4179C801">
      <w:pPr>
        <w:spacing w:before="170" w:line="231" w:lineRule="auto"/>
        <w:ind w:left="6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电话</w:t>
      </w:r>
      <w:r>
        <w:rPr>
          <w:rFonts w:hint="eastAsia" w:asciiTheme="minorEastAsia" w:hAnsiTheme="minorEastAsia" w:eastAsiaTheme="minorEastAsia" w:cstheme="minorEastAsia"/>
          <w:sz w:val="24"/>
          <w:szCs w:val="24"/>
        </w:rPr>
        <w:t>/传真：</w:t>
      </w:r>
      <w:r>
        <w:rPr>
          <w:rFonts w:hint="eastAsia" w:asciiTheme="minorEastAsia" w:hAnsiTheme="minorEastAsia" w:eastAsiaTheme="minorEastAsia" w:cstheme="minorEastAsia"/>
          <w:sz w:val="24"/>
          <w:szCs w:val="24"/>
          <w:u w:val="single" w:color="auto"/>
        </w:rPr>
        <w:t xml:space="preserve">                                 </w:t>
      </w:r>
    </w:p>
    <w:p w14:paraId="62B96C6F">
      <w:pPr>
        <w:spacing w:before="179" w:line="230" w:lineRule="auto"/>
        <w:ind w:left="6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电子邮</w:t>
      </w:r>
      <w:r>
        <w:rPr>
          <w:rFonts w:hint="eastAsia" w:asciiTheme="minorEastAsia" w:hAnsiTheme="minorEastAsia" w:eastAsiaTheme="minorEastAsia" w:cstheme="minorEastAsia"/>
          <w:sz w:val="24"/>
          <w:szCs w:val="24"/>
        </w:rPr>
        <w:t>件：</w:t>
      </w:r>
      <w:r>
        <w:rPr>
          <w:rFonts w:hint="eastAsia" w:asciiTheme="minorEastAsia" w:hAnsiTheme="minorEastAsia" w:eastAsiaTheme="minorEastAsia" w:cstheme="minorEastAsia"/>
          <w:sz w:val="24"/>
          <w:szCs w:val="24"/>
          <w:u w:val="single" w:color="auto"/>
        </w:rPr>
        <w:t xml:space="preserve">                                  </w:t>
      </w:r>
    </w:p>
    <w:p w14:paraId="457DE2EB">
      <w:pPr>
        <w:spacing w:before="181" w:line="231" w:lineRule="auto"/>
        <w:ind w:left="5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投</w:t>
      </w:r>
      <w:r>
        <w:rPr>
          <w:rFonts w:hint="eastAsia" w:asciiTheme="minorEastAsia" w:hAnsiTheme="minorEastAsia" w:eastAsiaTheme="minorEastAsia" w:cstheme="minorEastAsia"/>
          <w:spacing w:val="5"/>
          <w:sz w:val="24"/>
          <w:szCs w:val="24"/>
        </w:rPr>
        <w:t>标人(公章)：</w:t>
      </w:r>
      <w:r>
        <w:rPr>
          <w:rFonts w:hint="eastAsia" w:asciiTheme="minorEastAsia" w:hAnsiTheme="minorEastAsia" w:eastAsiaTheme="minorEastAsia" w:cstheme="minorEastAsia"/>
          <w:sz w:val="24"/>
          <w:szCs w:val="24"/>
          <w:u w:val="single" w:color="auto"/>
        </w:rPr>
        <w:t xml:space="preserve">                              </w:t>
      </w:r>
    </w:p>
    <w:p w14:paraId="4B89A8D1">
      <w:pPr>
        <w:spacing w:before="181" w:line="231" w:lineRule="auto"/>
        <w:ind w:left="5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投标日期</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u w:val="single" w:color="auto"/>
        </w:rPr>
        <w:t xml:space="preserve">                                  </w:t>
      </w:r>
    </w:p>
    <w:p w14:paraId="6FF72BDC">
      <w:pPr>
        <w:spacing w:before="181" w:line="229" w:lineRule="auto"/>
        <w:ind w:left="5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开户银行</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u w:val="single" w:color="auto"/>
        </w:rPr>
        <w:t xml:space="preserve">                                  </w:t>
      </w:r>
    </w:p>
    <w:p w14:paraId="4CF3783F">
      <w:pPr>
        <w:spacing w:before="182" w:line="229" w:lineRule="auto"/>
        <w:ind w:left="5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账号</w:t>
      </w:r>
      <w:r>
        <w:rPr>
          <w:rFonts w:hint="eastAsia" w:asciiTheme="minorEastAsia" w:hAnsiTheme="minorEastAsia" w:eastAsiaTheme="minorEastAsia" w:cstheme="minorEastAsia"/>
          <w:spacing w:val="3"/>
          <w:sz w:val="24"/>
          <w:szCs w:val="24"/>
        </w:rPr>
        <w:t>/行号：</w:t>
      </w:r>
      <w:r>
        <w:rPr>
          <w:rFonts w:hint="eastAsia" w:asciiTheme="minorEastAsia" w:hAnsiTheme="minorEastAsia" w:eastAsiaTheme="minorEastAsia" w:cstheme="minorEastAsia"/>
          <w:sz w:val="24"/>
          <w:szCs w:val="24"/>
          <w:u w:val="single" w:color="auto"/>
        </w:rPr>
        <w:t xml:space="preserve">                                 </w:t>
      </w:r>
    </w:p>
    <w:p w14:paraId="5C82BE37">
      <w:pPr>
        <w:rPr>
          <w:rFonts w:hint="eastAsia" w:asciiTheme="minorEastAsia" w:hAnsiTheme="minorEastAsia" w:eastAsiaTheme="minorEastAsia" w:cstheme="minorEastAsia"/>
          <w:sz w:val="24"/>
          <w:szCs w:val="24"/>
        </w:rPr>
        <w:sectPr>
          <w:headerReference r:id="rId36" w:type="default"/>
          <w:footerReference r:id="rId37" w:type="default"/>
          <w:pgSz w:w="11900" w:h="16839"/>
          <w:pgMar w:top="1107" w:right="1105" w:bottom="1203" w:left="1111" w:header="1085" w:footer="571" w:gutter="0"/>
          <w:pgNumType w:fmt="decimal"/>
          <w:cols w:space="720" w:num="1"/>
        </w:sectPr>
      </w:pPr>
    </w:p>
    <w:p w14:paraId="73403CFA">
      <w:pPr>
        <w:spacing w:line="340" w:lineRule="auto"/>
        <w:rPr>
          <w:rFonts w:hint="eastAsia" w:asciiTheme="minorEastAsia" w:hAnsiTheme="minorEastAsia" w:eastAsiaTheme="minorEastAsia" w:cstheme="minorEastAsia"/>
          <w:sz w:val="24"/>
          <w:szCs w:val="24"/>
        </w:rPr>
      </w:pPr>
    </w:p>
    <w:p w14:paraId="3A87D571">
      <w:pPr>
        <w:spacing w:before="101" w:line="228" w:lineRule="auto"/>
        <w:ind w:left="352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7"/>
          <w:sz w:val="32"/>
          <w:szCs w:val="32"/>
          <w14:textOutline w14:w="5619" w14:cap="sq" w14:cmpd="sng">
            <w14:solidFill>
              <w14:srgbClr w14:val="000000"/>
            </w14:solidFill>
            <w14:prstDash w14:val="solid"/>
            <w14:bevel/>
          </w14:textOutline>
        </w:rPr>
        <w:t>法</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定</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代</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表</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身</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份证</w:t>
      </w:r>
      <w:r>
        <w:rPr>
          <w:rFonts w:hint="eastAsia" w:asciiTheme="minorEastAsia" w:hAnsiTheme="minorEastAsia" w:eastAsiaTheme="minorEastAsia" w:cstheme="minorEastAsia"/>
          <w:spacing w:val="6"/>
          <w:sz w:val="32"/>
          <w:szCs w:val="32"/>
          <w14:textOutline w14:w="5793" w14:cap="sq" w14:cmpd="sng">
            <w14:solidFill>
              <w14:srgbClr w14:val="000000"/>
            </w14:solidFill>
            <w14:prstDash w14:val="solid"/>
            <w14:bevel/>
          </w14:textOutline>
        </w:rPr>
        <w:t>明</w:t>
      </w:r>
    </w:p>
    <w:p w14:paraId="570DE4F7">
      <w:pPr>
        <w:spacing w:line="371" w:lineRule="auto"/>
        <w:rPr>
          <w:rFonts w:hint="eastAsia" w:asciiTheme="minorEastAsia" w:hAnsiTheme="minorEastAsia" w:eastAsiaTheme="minorEastAsia" w:cstheme="minorEastAsia"/>
          <w:sz w:val="24"/>
          <w:szCs w:val="24"/>
        </w:rPr>
      </w:pPr>
    </w:p>
    <w:p w14:paraId="6579B314">
      <w:pPr>
        <w:spacing w:before="75" w:line="229" w:lineRule="auto"/>
        <w:ind w:left="2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供</w:t>
      </w:r>
      <w:r>
        <w:rPr>
          <w:rFonts w:hint="eastAsia" w:asciiTheme="minorEastAsia" w:hAnsiTheme="minorEastAsia" w:eastAsiaTheme="minorEastAsia" w:cstheme="minorEastAsia"/>
          <w:spacing w:val="5"/>
          <w:sz w:val="24"/>
          <w:szCs w:val="24"/>
        </w:rPr>
        <w:t>应商名称：</w:t>
      </w:r>
    </w:p>
    <w:p w14:paraId="5F32B74C">
      <w:pPr>
        <w:spacing w:before="87" w:line="24" w:lineRule="exact"/>
        <w:ind w:left="15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879090" cy="1524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66"/>
                    <a:stretch>
                      <a:fillRect/>
                    </a:stretch>
                  </pic:blipFill>
                  <pic:spPr>
                    <a:xfrm>
                      <a:off x="0" y="0"/>
                      <a:ext cx="2879090" cy="15303"/>
                    </a:xfrm>
                    <a:prstGeom prst="rect">
                      <a:avLst/>
                    </a:prstGeom>
                  </pic:spPr>
                </pic:pic>
              </a:graphicData>
            </a:graphic>
          </wp:inline>
        </w:drawing>
      </w:r>
    </w:p>
    <w:p w14:paraId="251397E6">
      <w:pPr>
        <w:spacing w:before="100" w:line="228" w:lineRule="auto"/>
        <w:ind w:left="2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单位性质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z w:val="24"/>
          <w:szCs w:val="24"/>
          <w:u w:val="single" w:color="auto"/>
        </w:rPr>
        <w:t xml:space="preserve">                                         </w:t>
      </w:r>
    </w:p>
    <w:p w14:paraId="3C7F2ACE">
      <w:pPr>
        <w:spacing w:before="214"/>
        <w:ind w:left="2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地址：</w:t>
      </w:r>
      <w:r>
        <w:rPr>
          <w:rFonts w:hint="eastAsia" w:asciiTheme="minorEastAsia" w:hAnsiTheme="minorEastAsia" w:eastAsiaTheme="minorEastAsia" w:cstheme="minorEastAsia"/>
          <w:sz w:val="24"/>
          <w:szCs w:val="24"/>
          <w:u w:val="single" w:color="auto"/>
        </w:rPr>
        <w:t xml:space="preserve">                                              </w:t>
      </w:r>
    </w:p>
    <w:p w14:paraId="16C9BB75">
      <w:pPr>
        <w:spacing w:before="197" w:line="231" w:lineRule="auto"/>
        <w:ind w:left="2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成立时间：</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 xml:space="preserve"> 月</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日</w:t>
      </w:r>
    </w:p>
    <w:p w14:paraId="5FCAD2DB">
      <w:pPr>
        <w:spacing w:before="211" w:line="231"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经营期限</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z w:val="24"/>
          <w:szCs w:val="24"/>
          <w:u w:val="single" w:color="auto"/>
        </w:rPr>
        <w:t xml:space="preserve">                                           </w:t>
      </w:r>
    </w:p>
    <w:p w14:paraId="4602F015">
      <w:pPr>
        <w:spacing w:before="209" w:line="231" w:lineRule="auto"/>
        <w:ind w:left="2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姓名：</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rPr>
        <w:t>年龄：</w:t>
      </w:r>
      <w:r>
        <w:rPr>
          <w:rFonts w:hint="eastAsia" w:asciiTheme="minorEastAsia" w:hAnsiTheme="minorEastAsia" w:eastAsiaTheme="minorEastAsia" w:cstheme="minorEastAsia"/>
          <w:sz w:val="24"/>
          <w:szCs w:val="24"/>
          <w:u w:val="single" w:color="auto"/>
        </w:rPr>
        <w:t xml:space="preserve">                    </w:t>
      </w:r>
    </w:p>
    <w:p w14:paraId="12BD025E">
      <w:pPr>
        <w:spacing w:before="211" w:line="405" w:lineRule="auto"/>
        <w:ind w:left="228" w:right="1140" w:firstLine="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性别：</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rPr>
        <w:t>职务：</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系</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rPr>
        <w:t xml:space="preserve"> (供应商名称) 的法定代表人。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特此证明</w:t>
      </w:r>
      <w:r>
        <w:rPr>
          <w:rFonts w:hint="eastAsia" w:asciiTheme="minorEastAsia" w:hAnsiTheme="minorEastAsia" w:eastAsiaTheme="minorEastAsia" w:cstheme="minorEastAsia"/>
          <w:spacing w:val="4"/>
          <w:sz w:val="24"/>
          <w:szCs w:val="24"/>
        </w:rPr>
        <w:t>。</w:t>
      </w:r>
    </w:p>
    <w:p w14:paraId="512DA96F">
      <w:pPr>
        <w:spacing w:line="291" w:lineRule="auto"/>
        <w:rPr>
          <w:rFonts w:hint="eastAsia" w:asciiTheme="minorEastAsia" w:hAnsiTheme="minorEastAsia" w:eastAsiaTheme="minorEastAsia" w:cstheme="minorEastAsia"/>
          <w:sz w:val="24"/>
          <w:szCs w:val="24"/>
        </w:rPr>
      </w:pPr>
    </w:p>
    <w:p w14:paraId="4118DB74">
      <w:pPr>
        <w:tabs>
          <w:tab w:val="left" w:pos="7482"/>
        </w:tabs>
        <w:spacing w:before="75" w:line="407" w:lineRule="auto"/>
        <w:ind w:left="6270" w:right="159" w:hanging="18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(盖单位章)</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6"/>
          <w:sz w:val="24"/>
          <w:szCs w:val="24"/>
        </w:rPr>
        <w:t>年</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3"/>
          <w:sz w:val="24"/>
          <w:szCs w:val="24"/>
          <w:u w:val="single" w:color="auto"/>
        </w:rPr>
        <w:t xml:space="preserve">     月     </w:t>
      </w:r>
      <w:r>
        <w:rPr>
          <w:rFonts w:hint="eastAsia" w:asciiTheme="minorEastAsia" w:hAnsiTheme="minorEastAsia" w:eastAsiaTheme="minorEastAsia" w:cstheme="minorEastAsia"/>
          <w:spacing w:val="-3"/>
          <w:sz w:val="24"/>
          <w:szCs w:val="24"/>
        </w:rPr>
        <w:t xml:space="preserve"> 日</w:t>
      </w:r>
    </w:p>
    <w:p w14:paraId="6139BB74">
      <w:pPr>
        <w:rPr>
          <w:rFonts w:hint="eastAsia" w:asciiTheme="minorEastAsia" w:hAnsiTheme="minorEastAsia" w:eastAsiaTheme="minorEastAsia" w:cstheme="minorEastAsia"/>
          <w:sz w:val="24"/>
          <w:szCs w:val="24"/>
        </w:rPr>
      </w:pPr>
    </w:p>
    <w:p w14:paraId="274A554B">
      <w:pPr>
        <w:rPr>
          <w:rFonts w:hint="eastAsia" w:asciiTheme="minorEastAsia" w:hAnsiTheme="minorEastAsia" w:eastAsiaTheme="minorEastAsia" w:cstheme="minorEastAsia"/>
          <w:sz w:val="24"/>
          <w:szCs w:val="24"/>
        </w:rPr>
      </w:pPr>
    </w:p>
    <w:p w14:paraId="671A53C7">
      <w:pPr>
        <w:rPr>
          <w:rFonts w:hint="eastAsia" w:asciiTheme="minorEastAsia" w:hAnsiTheme="minorEastAsia" w:eastAsiaTheme="minorEastAsia" w:cstheme="minorEastAsia"/>
          <w:sz w:val="24"/>
          <w:szCs w:val="24"/>
        </w:rPr>
      </w:pPr>
    </w:p>
    <w:p w14:paraId="73F9DFC4">
      <w:pPr>
        <w:rPr>
          <w:rFonts w:hint="eastAsia" w:asciiTheme="minorEastAsia" w:hAnsiTheme="minorEastAsia" w:eastAsiaTheme="minorEastAsia" w:cstheme="minorEastAsia"/>
          <w:sz w:val="24"/>
          <w:szCs w:val="24"/>
        </w:rPr>
      </w:pPr>
    </w:p>
    <w:p w14:paraId="382E3F80">
      <w:pPr>
        <w:spacing w:line="36" w:lineRule="exact"/>
        <w:rPr>
          <w:rFonts w:hint="eastAsia" w:asciiTheme="minorEastAsia" w:hAnsiTheme="minorEastAsia" w:eastAsiaTheme="minorEastAsia" w:cstheme="minorEastAsia"/>
          <w:sz w:val="24"/>
          <w:szCs w:val="24"/>
        </w:rPr>
      </w:pPr>
    </w:p>
    <w:tbl>
      <w:tblPr>
        <w:tblStyle w:val="28"/>
        <w:tblW w:w="8698" w:type="dxa"/>
        <w:tblInd w:w="1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8698"/>
      </w:tblGrid>
      <w:tr w14:paraId="01AD059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3914" w:hRule="atLeast"/>
        </w:trPr>
        <w:tc>
          <w:tcPr>
            <w:tcW w:w="8698" w:type="dxa"/>
            <w:vAlign w:val="top"/>
          </w:tcPr>
          <w:p w14:paraId="0E866486">
            <w:pPr>
              <w:spacing w:before="22" w:line="228" w:lineRule="auto"/>
              <w:ind w:left="23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粘贴法定代表人身份证 (清晰影印件</w:t>
            </w:r>
            <w:r>
              <w:rPr>
                <w:rFonts w:hint="eastAsia" w:asciiTheme="minorEastAsia" w:hAnsiTheme="minorEastAsia" w:eastAsiaTheme="minorEastAsia" w:cstheme="minorEastAsia"/>
                <w:spacing w:val="4"/>
                <w:sz w:val="24"/>
                <w:szCs w:val="24"/>
              </w:rPr>
              <w:t>)</w:t>
            </w:r>
          </w:p>
        </w:tc>
      </w:tr>
    </w:tbl>
    <w:p w14:paraId="43EFCE30">
      <w:pPr>
        <w:spacing w:before="120" w:line="213" w:lineRule="auto"/>
        <w:ind w:left="128" w:right="50" w:firstLin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注：若参与本项目投标的供应商属于银行、保险、石油石化、电力、电信等行业，该授权书中“法定</w:t>
      </w:r>
      <w:r>
        <w:rPr>
          <w:rFonts w:hint="eastAsia" w:asciiTheme="minorEastAsia" w:hAnsiTheme="minorEastAsia" w:eastAsiaTheme="minorEastAsia" w:cstheme="minorEastAsia"/>
          <w:spacing w:val="2"/>
          <w:sz w:val="24"/>
          <w:szCs w:val="24"/>
        </w:rPr>
        <w:t>代</w:t>
      </w:r>
      <w:r>
        <w:rPr>
          <w:rFonts w:hint="eastAsia" w:asciiTheme="minorEastAsia" w:hAnsiTheme="minorEastAsia" w:eastAsiaTheme="minorEastAsia" w:cstheme="minorEastAsia"/>
          <w:sz w:val="24"/>
          <w:szCs w:val="24"/>
        </w:rPr>
        <w:t xml:space="preserve">表人 </w:t>
      </w: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2"/>
          <w:sz w:val="24"/>
          <w:szCs w:val="24"/>
        </w:rPr>
        <w:t>签字或盖章) ”处可由分公司负责人签字或盖章。</w:t>
      </w:r>
    </w:p>
    <w:p w14:paraId="2477F377">
      <w:pPr>
        <w:rPr>
          <w:rFonts w:hint="eastAsia" w:asciiTheme="minorEastAsia" w:hAnsiTheme="minorEastAsia" w:eastAsiaTheme="minorEastAsia" w:cstheme="minorEastAsia"/>
          <w:sz w:val="24"/>
          <w:szCs w:val="24"/>
        </w:rPr>
        <w:sectPr>
          <w:headerReference r:id="rId38" w:type="default"/>
          <w:footerReference r:id="rId39" w:type="default"/>
          <w:pgSz w:w="11900" w:h="16839"/>
          <w:pgMar w:top="1107" w:right="1105" w:bottom="1203" w:left="1080" w:header="1085" w:footer="571" w:gutter="0"/>
          <w:pgNumType w:fmt="decimal"/>
          <w:cols w:space="720" w:num="1"/>
        </w:sectPr>
      </w:pPr>
    </w:p>
    <w:p w14:paraId="5A1BDD88">
      <w:pPr>
        <w:spacing w:line="242" w:lineRule="auto"/>
        <w:rPr>
          <w:rFonts w:hint="eastAsia" w:asciiTheme="minorEastAsia" w:hAnsiTheme="minorEastAsia" w:eastAsiaTheme="minorEastAsia" w:cstheme="minorEastAsia"/>
          <w:sz w:val="24"/>
          <w:szCs w:val="24"/>
        </w:rPr>
      </w:pPr>
    </w:p>
    <w:p w14:paraId="7136ECD9">
      <w:pPr>
        <w:spacing w:before="101" w:line="228" w:lineRule="auto"/>
        <w:ind w:left="354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9"/>
          <w:sz w:val="32"/>
          <w:szCs w:val="32"/>
          <w14:textOutline w14:w="5619" w14:cap="sq" w14:cmpd="sng">
            <w14:solidFill>
              <w14:srgbClr w14:val="000000"/>
            </w14:solidFill>
            <w14:prstDash w14:val="solid"/>
            <w14:bevel/>
          </w14:textOutline>
        </w:rPr>
        <w:t>法</w:t>
      </w:r>
      <w:r>
        <w:rPr>
          <w:rFonts w:hint="eastAsia" w:asciiTheme="minorEastAsia" w:hAnsiTheme="minorEastAsia" w:eastAsiaTheme="minorEastAsia" w:cstheme="minorEastAsia"/>
          <w:spacing w:val="6"/>
          <w:sz w:val="32"/>
          <w:szCs w:val="32"/>
          <w14:textOutline w14:w="5793" w14:cap="sq" w14:cmpd="sng">
            <w14:solidFill>
              <w14:srgbClr w14:val="000000"/>
            </w14:solidFill>
            <w14:prstDash w14:val="solid"/>
            <w14:bevel/>
          </w14:textOutline>
        </w:rPr>
        <w:t>定</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代</w:t>
      </w:r>
      <w:r>
        <w:rPr>
          <w:rFonts w:hint="eastAsia" w:asciiTheme="minorEastAsia" w:hAnsiTheme="minorEastAsia" w:eastAsiaTheme="minorEastAsia" w:cstheme="minorEastAsia"/>
          <w:spacing w:val="6"/>
          <w:sz w:val="32"/>
          <w:szCs w:val="32"/>
          <w14:textOutline w14:w="5793" w14:cap="sq" w14:cmpd="sng">
            <w14:solidFill>
              <w14:srgbClr w14:val="000000"/>
            </w14:solidFill>
            <w14:prstDash w14:val="solid"/>
            <w14:bevel/>
          </w14:textOutline>
        </w:rPr>
        <w:t>表</w:t>
      </w:r>
      <w:r>
        <w:rPr>
          <w:rFonts w:hint="eastAsia" w:asciiTheme="minorEastAsia" w:hAnsiTheme="minorEastAsia" w:eastAsiaTheme="minorEastAsia" w:cstheme="minorEastAsia"/>
          <w:spacing w:val="6"/>
          <w:sz w:val="32"/>
          <w:szCs w:val="32"/>
          <w14:textOutline w14:w="5909" w14:cap="sq" w14:cmpd="sng">
            <w14:solidFill>
              <w14:srgbClr w14:val="000000"/>
            </w14:solidFill>
            <w14:prstDash w14:val="solid"/>
            <w14:bevel/>
          </w14:textOutline>
        </w:rPr>
        <w:t>人</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授</w:t>
      </w:r>
      <w:r>
        <w:rPr>
          <w:rFonts w:hint="eastAsia" w:asciiTheme="minorEastAsia" w:hAnsiTheme="minorEastAsia" w:eastAsiaTheme="minorEastAsia" w:cstheme="minorEastAsia"/>
          <w:spacing w:val="6"/>
          <w:sz w:val="32"/>
          <w:szCs w:val="32"/>
          <w14:textOutline w14:w="5793" w14:cap="sq" w14:cmpd="sng">
            <w14:solidFill>
              <w14:srgbClr w14:val="000000"/>
            </w14:solidFill>
            <w14:prstDash w14:val="solid"/>
            <w14:bevel/>
          </w14:textOutline>
        </w:rPr>
        <w:t>权书</w:t>
      </w:r>
    </w:p>
    <w:p w14:paraId="7C7A7E51">
      <w:pPr>
        <w:spacing w:line="325" w:lineRule="auto"/>
        <w:rPr>
          <w:rFonts w:hint="eastAsia" w:asciiTheme="minorEastAsia" w:hAnsiTheme="minorEastAsia" w:eastAsiaTheme="minorEastAsia" w:cstheme="minorEastAsia"/>
          <w:sz w:val="24"/>
          <w:szCs w:val="24"/>
        </w:rPr>
      </w:pPr>
    </w:p>
    <w:p w14:paraId="715503B3">
      <w:pPr>
        <w:spacing w:before="91" w:line="223" w:lineRule="auto"/>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5103" w14:cap="sq" w14:cmpd="sng">
            <w14:solidFill>
              <w14:srgbClr w14:val="000000"/>
            </w14:solidFill>
            <w14:prstDash w14:val="solid"/>
            <w14:bevel/>
          </w14:textOutline>
        </w:rPr>
        <w:t>华容区</w:t>
      </w:r>
      <w:r>
        <w:rPr>
          <w:rFonts w:hint="eastAsia" w:asciiTheme="minorEastAsia" w:hAnsiTheme="minorEastAsia" w:eastAsiaTheme="minorEastAsia" w:cstheme="minorEastAsia"/>
          <w:sz w:val="24"/>
          <w:szCs w:val="24"/>
          <w14:textOutline w14:w="5128" w14:cap="sq" w14:cmpd="sng">
            <w14:solidFill>
              <w14:srgbClr w14:val="000000"/>
            </w14:solidFill>
            <w14:prstDash w14:val="solid"/>
            <w14:bevel/>
          </w14:textOutline>
        </w:rPr>
        <w:t>政</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府采</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购</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中心</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w:t>
      </w:r>
    </w:p>
    <w:p w14:paraId="6C399D07">
      <w:pPr>
        <w:spacing w:before="256" w:line="226" w:lineRule="auto"/>
        <w:ind w:left="5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兹授权</w:t>
      </w:r>
      <w:r>
        <w:rPr>
          <w:rFonts w:hint="eastAsia" w:asciiTheme="minorEastAsia" w:hAnsiTheme="minorEastAsia" w:eastAsiaTheme="minorEastAsia" w:cstheme="minorEastAsia"/>
          <w:spacing w:val="10"/>
          <w:sz w:val="24"/>
          <w:szCs w:val="24"/>
          <w:u w:val="single" w:color="auto"/>
        </w:rPr>
        <w:t xml:space="preserve">     </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同志为我单位参加贵方组织的</w:t>
      </w:r>
      <w:r>
        <w:rPr>
          <w:rFonts w:hint="eastAsia" w:asciiTheme="minorEastAsia" w:hAnsiTheme="minorEastAsia" w:eastAsiaTheme="minorEastAsia" w:cstheme="minorEastAsia"/>
          <w:color w:val="0D0D0D"/>
          <w:spacing w:val="5"/>
          <w:sz w:val="24"/>
          <w:szCs w:val="24"/>
        </w:rPr>
        <w:t>项目</w:t>
      </w:r>
      <w:r>
        <w:rPr>
          <w:rFonts w:hint="eastAsia" w:asciiTheme="minorEastAsia" w:hAnsiTheme="minorEastAsia" w:eastAsiaTheme="minorEastAsia" w:cstheme="minorEastAsia"/>
          <w:color w:val="0D0D0D"/>
          <w:spacing w:val="5"/>
          <w:sz w:val="24"/>
          <w:szCs w:val="24"/>
          <w:u w:val="single" w:color="auto"/>
        </w:rPr>
        <w:t xml:space="preserve">        </w:t>
      </w:r>
      <w:r>
        <w:rPr>
          <w:rFonts w:hint="eastAsia" w:asciiTheme="minorEastAsia" w:hAnsiTheme="minorEastAsia" w:eastAsiaTheme="minorEastAsia" w:cstheme="minorEastAsia"/>
          <w:color w:val="0D0D0D"/>
          <w:spacing w:val="5"/>
          <w:sz w:val="24"/>
          <w:szCs w:val="24"/>
        </w:rPr>
        <w:t xml:space="preserve"> (项目编号：_____</w:t>
      </w:r>
      <w:r>
        <w:rPr>
          <w:rFonts w:hint="eastAsia" w:asciiTheme="minorEastAsia" w:hAnsiTheme="minorEastAsia" w:eastAsiaTheme="minorEastAsia" w:cstheme="minorEastAsia"/>
          <w:spacing w:val="5"/>
          <w:sz w:val="24"/>
          <w:szCs w:val="24"/>
        </w:rPr>
        <w:t>_) 采购活</w:t>
      </w:r>
    </w:p>
    <w:p w14:paraId="09B49132">
      <w:pPr>
        <w:spacing w:before="222" w:line="432" w:lineRule="auto"/>
        <w:ind w:left="95" w:right="1386"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0"/>
          <w:sz w:val="24"/>
          <w:szCs w:val="24"/>
        </w:rPr>
        <w:t>动</w:t>
      </w:r>
      <w:r>
        <w:rPr>
          <w:rFonts w:hint="eastAsia" w:asciiTheme="minorEastAsia" w:hAnsiTheme="minorEastAsia" w:eastAsiaTheme="minorEastAsia" w:cstheme="minorEastAsia"/>
          <w:spacing w:val="21"/>
          <w:sz w:val="24"/>
          <w:szCs w:val="24"/>
        </w:rPr>
        <w:t>的</w:t>
      </w:r>
      <w:r>
        <w:rPr>
          <w:rFonts w:hint="eastAsia" w:asciiTheme="minorEastAsia" w:hAnsiTheme="minorEastAsia" w:eastAsiaTheme="minorEastAsia" w:cstheme="minorEastAsia"/>
          <w:spacing w:val="15"/>
          <w:sz w:val="24"/>
          <w:szCs w:val="24"/>
        </w:rPr>
        <w:t>投标人授权代表，全权代表我公司处理在项目采购活动中的一切事宜。代理期限从</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年</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u w:val="single" w:color="auto"/>
        </w:rPr>
        <w:t xml:space="preserve">月    </w:t>
      </w:r>
      <w:r>
        <w:rPr>
          <w:rFonts w:hint="eastAsia" w:asciiTheme="minorEastAsia" w:hAnsiTheme="minorEastAsia" w:eastAsiaTheme="minorEastAsia" w:cstheme="minorEastAsia"/>
          <w:spacing w:val="-6"/>
          <w:sz w:val="24"/>
          <w:szCs w:val="24"/>
        </w:rPr>
        <w:t xml:space="preserve"> 日起至</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6"/>
          <w:sz w:val="24"/>
          <w:szCs w:val="24"/>
        </w:rPr>
        <w:t>年</w:t>
      </w:r>
      <w:r>
        <w:rPr>
          <w:rFonts w:hint="eastAsia" w:asciiTheme="minorEastAsia" w:hAnsiTheme="minorEastAsia" w:eastAsiaTheme="minorEastAsia" w:cstheme="minorEastAsia"/>
          <w:spacing w:val="-6"/>
          <w:sz w:val="24"/>
          <w:szCs w:val="24"/>
          <w:u w:val="single" w:color="auto"/>
        </w:rPr>
        <w:t xml:space="preserve">    </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u w:val="single" w:color="auto"/>
        </w:rPr>
        <w:t xml:space="preserve">月    </w:t>
      </w:r>
      <w:r>
        <w:rPr>
          <w:rFonts w:hint="eastAsia" w:asciiTheme="minorEastAsia" w:hAnsiTheme="minorEastAsia" w:eastAsiaTheme="minorEastAsia" w:cstheme="minorEastAsia"/>
          <w:spacing w:val="-6"/>
          <w:sz w:val="24"/>
          <w:szCs w:val="24"/>
        </w:rPr>
        <w:t xml:space="preserve"> 日止。</w:t>
      </w:r>
    </w:p>
    <w:p w14:paraId="41723594">
      <w:pPr>
        <w:spacing w:line="227" w:lineRule="auto"/>
        <w:ind w:left="6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被</w:t>
      </w:r>
      <w:r>
        <w:rPr>
          <w:rFonts w:hint="eastAsia" w:asciiTheme="minorEastAsia" w:hAnsiTheme="minorEastAsia" w:eastAsiaTheme="minorEastAsia" w:cstheme="minorEastAsia"/>
          <w:spacing w:val="7"/>
          <w:sz w:val="24"/>
          <w:szCs w:val="24"/>
        </w:rPr>
        <w:t>授权代表无转委托权。</w:t>
      </w:r>
    </w:p>
    <w:p w14:paraId="495420D1">
      <w:pPr>
        <w:spacing w:line="288" w:lineRule="auto"/>
        <w:rPr>
          <w:rFonts w:hint="eastAsia" w:asciiTheme="minorEastAsia" w:hAnsiTheme="minorEastAsia" w:eastAsiaTheme="minorEastAsia" w:cstheme="minorEastAsia"/>
          <w:sz w:val="24"/>
          <w:szCs w:val="24"/>
        </w:rPr>
      </w:pPr>
    </w:p>
    <w:p w14:paraId="6514E670">
      <w:pPr>
        <w:spacing w:line="289" w:lineRule="auto"/>
        <w:rPr>
          <w:rFonts w:hint="eastAsia" w:asciiTheme="minorEastAsia" w:hAnsiTheme="minorEastAsia" w:eastAsiaTheme="minorEastAsia" w:cstheme="minorEastAsia"/>
          <w:sz w:val="24"/>
          <w:szCs w:val="24"/>
        </w:rPr>
      </w:pPr>
    </w:p>
    <w:p w14:paraId="2B66E4EE">
      <w:pPr>
        <w:spacing w:before="76" w:line="598" w:lineRule="auto"/>
        <w:ind w:left="3430" w:right="917" w:hanging="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授</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权</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单</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位</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(公</w:t>
      </w:r>
      <w:r>
        <w:rPr>
          <w:rFonts w:hint="eastAsia" w:asciiTheme="minorEastAsia" w:hAnsiTheme="minorEastAsia" w:eastAsiaTheme="minorEastAsia" w:cstheme="minorEastAsia"/>
          <w:spacing w:val="-2"/>
          <w:sz w:val="24"/>
          <w:szCs w:val="24"/>
          <w14:textOutline w14:w="4467" w14:cap="sq" w14:cmpd="sng">
            <w14:solidFill>
              <w14:srgbClr w14:val="000000"/>
            </w14:solidFill>
            <w14:prstDash w14:val="solid"/>
            <w14:bevel/>
          </w14:textOutline>
        </w:rPr>
        <w:t>章</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法</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定</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代</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表</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签</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字</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盖章</w:t>
      </w:r>
      <w:r>
        <w:rPr>
          <w:rFonts w:hint="eastAsia" w:asciiTheme="minorEastAsia" w:hAnsiTheme="minorEastAsia" w:eastAsiaTheme="minorEastAsia" w:cstheme="minorEastAsia"/>
          <w:spacing w:val="1"/>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签</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发</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年</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月</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日</w:t>
      </w:r>
    </w:p>
    <w:p w14:paraId="01DE7886">
      <w:pPr>
        <w:spacing w:before="9" w:line="232" w:lineRule="auto"/>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附</w:t>
      </w:r>
      <w:r>
        <w:rPr>
          <w:rFonts w:hint="eastAsia" w:asciiTheme="minorEastAsia" w:hAnsiTheme="minorEastAsia" w:eastAsiaTheme="minorEastAsia" w:cstheme="minorEastAsia"/>
          <w:spacing w:val="-8"/>
          <w:sz w:val="24"/>
          <w:szCs w:val="24"/>
        </w:rPr>
        <w:t>：</w:t>
      </w:r>
    </w:p>
    <w:p w14:paraId="274805B2">
      <w:pPr>
        <w:spacing w:before="179" w:line="366" w:lineRule="auto"/>
        <w:ind w:left="5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投标人授权代表单位名称</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z w:val="24"/>
          <w:szCs w:val="24"/>
          <w:u w:val="single" w:color="auto"/>
        </w:rPr>
        <w:t xml:space="preserve">                       </w:t>
      </w:r>
    </w:p>
    <w:p w14:paraId="3CDBBD0F">
      <w:pPr>
        <w:spacing w:before="1" w:line="228" w:lineRule="auto"/>
        <w:ind w:left="5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职务：</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性别</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color="auto"/>
        </w:rPr>
        <w:t xml:space="preserve">         </w:t>
      </w:r>
    </w:p>
    <w:p w14:paraId="2A1144DE">
      <w:pPr>
        <w:spacing w:before="196" w:line="383" w:lineRule="auto"/>
        <w:ind w:left="5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身</w:t>
      </w:r>
      <w:r>
        <w:rPr>
          <w:rFonts w:hint="eastAsia" w:asciiTheme="minorEastAsia" w:hAnsiTheme="minorEastAsia" w:eastAsiaTheme="minorEastAsia" w:cstheme="minorEastAsia"/>
          <w:spacing w:val="5"/>
          <w:sz w:val="24"/>
          <w:szCs w:val="24"/>
        </w:rPr>
        <w:t>份证号码：</w:t>
      </w:r>
      <w:r>
        <w:rPr>
          <w:rFonts w:hint="eastAsia" w:asciiTheme="minorEastAsia" w:hAnsiTheme="minorEastAsia" w:eastAsiaTheme="minorEastAsia" w:cstheme="minorEastAsia"/>
          <w:sz w:val="24"/>
          <w:szCs w:val="24"/>
          <w:u w:val="single" w:color="auto"/>
        </w:rPr>
        <w:t xml:space="preserve">                     </w:t>
      </w:r>
    </w:p>
    <w:p w14:paraId="402B45B3">
      <w:pPr>
        <w:spacing w:line="230" w:lineRule="auto"/>
        <w:ind w:left="6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电</w:t>
      </w:r>
      <w:r>
        <w:rPr>
          <w:rFonts w:hint="eastAsia" w:asciiTheme="minorEastAsia" w:hAnsiTheme="minorEastAsia" w:eastAsiaTheme="minorEastAsia" w:cstheme="minorEastAsia"/>
          <w:spacing w:val="-9"/>
          <w:sz w:val="24"/>
          <w:szCs w:val="24"/>
        </w:rPr>
        <w:t>话 (</w:t>
      </w:r>
      <w:r>
        <w:rPr>
          <w:rFonts w:hint="eastAsia" w:asciiTheme="minorEastAsia" w:hAnsiTheme="minorEastAsia" w:eastAsiaTheme="minorEastAsia" w:cstheme="minorEastAsia"/>
          <w:spacing w:val="-9"/>
          <w:sz w:val="24"/>
          <w:szCs w:val="24"/>
          <w:u w:val="single" w:color="auto"/>
        </w:rPr>
        <w:t xml:space="preserve"> 手机) ：</w:t>
      </w:r>
      <w:r>
        <w:rPr>
          <w:rFonts w:hint="eastAsia" w:asciiTheme="minorEastAsia" w:hAnsiTheme="minorEastAsia" w:eastAsiaTheme="minorEastAsia" w:cstheme="minorEastAsia"/>
          <w:sz w:val="24"/>
          <w:szCs w:val="24"/>
          <w:u w:val="single" w:color="auto"/>
        </w:rPr>
        <w:t xml:space="preserve">                   </w:t>
      </w:r>
    </w:p>
    <w:p w14:paraId="73F7443F">
      <w:pPr>
        <w:spacing w:line="60" w:lineRule="exact"/>
        <w:rPr>
          <w:rFonts w:hint="eastAsia" w:asciiTheme="minorEastAsia" w:hAnsiTheme="minorEastAsia" w:eastAsiaTheme="minorEastAsia" w:cstheme="minorEastAsia"/>
          <w:sz w:val="24"/>
          <w:szCs w:val="24"/>
        </w:rPr>
      </w:pPr>
    </w:p>
    <w:tbl>
      <w:tblPr>
        <w:tblStyle w:val="28"/>
        <w:tblW w:w="9521" w:type="dxa"/>
        <w:tblInd w:w="82"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521"/>
      </w:tblGrid>
      <w:tr w14:paraId="7B7D8091">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3835" w:hRule="atLeast"/>
        </w:trPr>
        <w:tc>
          <w:tcPr>
            <w:tcW w:w="9521" w:type="dxa"/>
            <w:vAlign w:val="top"/>
          </w:tcPr>
          <w:p w14:paraId="42EF99B3">
            <w:pPr>
              <w:spacing w:before="51" w:line="228" w:lineRule="auto"/>
              <w:ind w:left="1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粘贴被授权人身份证 (清晰影印件</w:t>
            </w:r>
            <w:r>
              <w:rPr>
                <w:rFonts w:hint="eastAsia" w:asciiTheme="minorEastAsia" w:hAnsiTheme="minorEastAsia" w:eastAsiaTheme="minorEastAsia" w:cstheme="minorEastAsia"/>
                <w:spacing w:val="5"/>
                <w:sz w:val="24"/>
                <w:szCs w:val="24"/>
              </w:rPr>
              <w:t>)</w:t>
            </w:r>
          </w:p>
        </w:tc>
      </w:tr>
    </w:tbl>
    <w:p w14:paraId="2BC6448A">
      <w:pPr>
        <w:spacing w:before="112" w:line="471" w:lineRule="auto"/>
        <w:ind w:left="93" w:right="203" w:firstLine="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注：若</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参</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与</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本项</w:t>
      </w:r>
      <w:r>
        <w:rPr>
          <w:rFonts w:hint="eastAsia" w:asciiTheme="minorEastAsia" w:hAnsiTheme="minorEastAsia" w:eastAsiaTheme="minorEastAsia" w:cstheme="minorEastAsia"/>
          <w:spacing w:val="6"/>
          <w:sz w:val="24"/>
          <w:szCs w:val="24"/>
          <w14:textOutline w14:w="3662" w14:cap="sq" w14:cmpd="sng">
            <w14:solidFill>
              <w14:srgbClr w14:val="000000"/>
            </w14:solidFill>
            <w14:prstDash w14:val="solid"/>
            <w14:bevel/>
          </w14:textOutline>
        </w:rPr>
        <w:t>目</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投标的供</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应</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商</w:t>
      </w:r>
      <w:r>
        <w:rPr>
          <w:rFonts w:hint="eastAsia" w:asciiTheme="minorEastAsia" w:hAnsiTheme="minorEastAsia" w:eastAsiaTheme="minorEastAsia" w:cstheme="minorEastAsia"/>
          <w:spacing w:val="6"/>
          <w:sz w:val="24"/>
          <w:szCs w:val="24"/>
          <w14:textOutline w14:w="3909" w14:cap="sq" w14:cmpd="sng">
            <w14:solidFill>
              <w14:srgbClr w14:val="000000"/>
            </w14:solidFill>
            <w14:prstDash w14:val="solid"/>
            <w14:bevel/>
          </w14:textOutline>
        </w:rPr>
        <w:t>属</w:t>
      </w:r>
      <w:r>
        <w:rPr>
          <w:rFonts w:hint="eastAsia" w:asciiTheme="minorEastAsia" w:hAnsiTheme="minorEastAsia" w:eastAsiaTheme="minorEastAsia" w:cstheme="minorEastAsia"/>
          <w:spacing w:val="6"/>
          <w:sz w:val="24"/>
          <w:szCs w:val="24"/>
          <w14:textOutline w14:w="3833" w14:cap="sq" w14:cmpd="sng">
            <w14:solidFill>
              <w14:srgbClr w14:val="000000"/>
            </w14:solidFill>
            <w14:prstDash w14:val="solid"/>
            <w14:bevel/>
          </w14:textOutline>
        </w:rPr>
        <w:t>于</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银行</w:t>
      </w:r>
      <w:r>
        <w:rPr>
          <w:rFonts w:hint="eastAsia" w:asciiTheme="minorEastAsia" w:hAnsiTheme="minorEastAsia" w:eastAsiaTheme="minorEastAsia" w:cstheme="minorEastAsia"/>
          <w:spacing w:val="6"/>
          <w:sz w:val="24"/>
          <w:szCs w:val="24"/>
          <w14:textOutline w14:w="3700"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保险</w:t>
      </w:r>
      <w:r>
        <w:rPr>
          <w:rFonts w:hint="eastAsia" w:asciiTheme="minorEastAsia" w:hAnsiTheme="minorEastAsia" w:eastAsiaTheme="minorEastAsia" w:cstheme="minorEastAsia"/>
          <w:spacing w:val="6"/>
          <w:sz w:val="24"/>
          <w:szCs w:val="24"/>
          <w14:textOutline w14:w="3700"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石油石</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化</w:t>
      </w:r>
      <w:r>
        <w:rPr>
          <w:rFonts w:hint="eastAsia" w:asciiTheme="minorEastAsia" w:hAnsiTheme="minorEastAsia" w:eastAsiaTheme="minorEastAsia" w:cstheme="minorEastAsia"/>
          <w:spacing w:val="6"/>
          <w:sz w:val="24"/>
          <w:szCs w:val="24"/>
          <w14:textOutline w14:w="3624"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3624" w14:cap="sq" w14:cmpd="sng">
            <w14:solidFill>
              <w14:srgbClr w14:val="000000"/>
            </w14:solidFill>
            <w14:prstDash w14:val="solid"/>
            <w14:bevel/>
          </w14:textOutline>
        </w:rPr>
        <w:t>电力</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电信</w:t>
      </w:r>
      <w:r>
        <w:rPr>
          <w:rFonts w:hint="eastAsia" w:asciiTheme="minorEastAsia" w:hAnsiTheme="minorEastAsia" w:eastAsiaTheme="minorEastAsia" w:cstheme="minorEastAsia"/>
          <w:spacing w:val="6"/>
          <w:sz w:val="24"/>
          <w:szCs w:val="24"/>
          <w14:textOutline w14:w="3662" w14:cap="sq" w14:cmpd="sng">
            <w14:solidFill>
              <w14:srgbClr w14:val="000000"/>
            </w14:solidFill>
            <w14:prstDash w14:val="solid"/>
            <w14:bevel/>
          </w14:textOutline>
        </w:rPr>
        <w:t>等</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行业，该授</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权</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书</w:t>
      </w:r>
      <w:r>
        <w:rPr>
          <w:rFonts w:hint="eastAsia" w:asciiTheme="minorEastAsia" w:hAnsiTheme="minorEastAsia" w:eastAsiaTheme="minorEastAsia" w:cstheme="minorEastAsia"/>
          <w:spacing w:val="6"/>
          <w:sz w:val="24"/>
          <w:szCs w:val="24"/>
          <w14:textOutline w14:w="3738" w14:cap="sq" w14:cmpd="sng">
            <w14:solidFill>
              <w14:srgbClr w14:val="000000"/>
            </w14:solidFill>
            <w14:prstDash w14:val="solid"/>
            <w14:bevel/>
          </w14:textOutline>
        </w:rPr>
        <w:t>中</w:t>
      </w:r>
      <w:r>
        <w:rPr>
          <w:rFonts w:hint="eastAsia" w:asciiTheme="minorEastAsia" w:hAnsiTheme="minorEastAsia" w:eastAsiaTheme="minorEastAsia" w:cstheme="minorEastAsia"/>
          <w:spacing w:val="6"/>
          <w:sz w:val="24"/>
          <w:szCs w:val="24"/>
          <w14:textOutline w14:w="3795" w14:cap="sq" w14:cmpd="sng">
            <w14:solidFill>
              <w14:srgbClr w14:val="000000"/>
            </w14:solidFill>
            <w14:prstDash w14:val="solid"/>
            <w14:bevel/>
          </w14:textOutline>
        </w:rPr>
        <w:t>“法</w:t>
      </w:r>
      <w:r>
        <w:rPr>
          <w:rFonts w:hint="eastAsia" w:asciiTheme="minorEastAsia" w:hAnsiTheme="minorEastAsia" w:eastAsiaTheme="minorEastAsia" w:cstheme="minorEastAsia"/>
          <w:spacing w:val="6"/>
          <w:sz w:val="24"/>
          <w:szCs w:val="24"/>
          <w14:textOutline w14:w="3662" w14:cap="sq" w14:cmpd="sng">
            <w14:solidFill>
              <w14:srgbClr w14:val="000000"/>
            </w14:solidFill>
            <w14:prstDash w14:val="solid"/>
            <w14:bevel/>
          </w14:textOutline>
        </w:rPr>
        <w:t>定</w:t>
      </w:r>
      <w:r>
        <w:rPr>
          <w:rFonts w:hint="eastAsia" w:asciiTheme="minorEastAsia" w:hAnsiTheme="minorEastAsia" w:eastAsiaTheme="minorEastAsia" w:cstheme="minorEastAsia"/>
          <w:spacing w:val="1"/>
          <w:sz w:val="24"/>
          <w:szCs w:val="24"/>
          <w14:textOutline w14:w="3795" w14:cap="sq" w14:cmpd="sng">
            <w14:solidFill>
              <w14:srgbClr w14:val="000000"/>
            </w14:solidFill>
            <w14:prstDash w14:val="solid"/>
            <w14:bevel/>
          </w14:textOutline>
        </w:rPr>
        <w:t>代</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14:textOutline w14:w="3795" w14:cap="sq" w14:cmpd="sng">
            <w14:solidFill>
              <w14:srgbClr w14:val="000000"/>
            </w14:solidFill>
            <w14:prstDash w14:val="solid"/>
            <w14:bevel/>
          </w14:textOutline>
        </w:rPr>
        <w:t>表</w:t>
      </w:r>
      <w:r>
        <w:rPr>
          <w:rFonts w:hint="eastAsia" w:asciiTheme="minorEastAsia" w:hAnsiTheme="minorEastAsia" w:eastAsiaTheme="minorEastAsia" w:cstheme="minorEastAsia"/>
          <w:spacing w:val="8"/>
          <w:sz w:val="24"/>
          <w:szCs w:val="24"/>
          <w14:textOutline w14:w="3909" w14:cap="sq" w14:cmpd="sng">
            <w14:solidFill>
              <w14:srgbClr w14:val="000000"/>
            </w14:solidFill>
            <w14:prstDash w14:val="solid"/>
            <w14:bevel/>
          </w14:textOutline>
        </w:rPr>
        <w:t>人</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3833" w14:cap="sq" w14:cmpd="sng">
            <w14:solidFill>
              <w14:srgbClr w14:val="000000"/>
            </w14:solidFill>
            <w14:prstDash w14:val="solid"/>
            <w14:bevel/>
          </w14:textOutline>
        </w:rPr>
        <w:t>(</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签字</w:t>
      </w:r>
      <w:r>
        <w:rPr>
          <w:rFonts w:hint="eastAsia" w:asciiTheme="minorEastAsia" w:hAnsiTheme="minorEastAsia" w:eastAsiaTheme="minorEastAsia" w:cstheme="minorEastAsia"/>
          <w:spacing w:val="8"/>
          <w:sz w:val="24"/>
          <w:szCs w:val="24"/>
          <w14:textOutline w14:w="3738" w14:cap="sq" w14:cmpd="sng">
            <w14:solidFill>
              <w14:srgbClr w14:val="000000"/>
            </w14:solidFill>
            <w14:prstDash w14:val="solid"/>
            <w14:bevel/>
          </w14:textOutline>
        </w:rPr>
        <w:t>或</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盖章)</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”处可由</w:t>
      </w:r>
      <w:r>
        <w:rPr>
          <w:rFonts w:hint="eastAsia" w:asciiTheme="minorEastAsia" w:hAnsiTheme="minorEastAsia" w:eastAsiaTheme="minorEastAsia" w:cstheme="minorEastAsia"/>
          <w:spacing w:val="8"/>
          <w:sz w:val="24"/>
          <w:szCs w:val="24"/>
          <w14:textOutline w14:w="3909" w14:cap="sq" w14:cmpd="sng">
            <w14:solidFill>
              <w14:srgbClr w14:val="000000"/>
            </w14:solidFill>
            <w14:prstDash w14:val="solid"/>
            <w14:bevel/>
          </w14:textOutline>
        </w:rPr>
        <w:t>分</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公司负责人</w:t>
      </w:r>
      <w:r>
        <w:rPr>
          <w:rFonts w:hint="eastAsia" w:asciiTheme="minorEastAsia" w:hAnsiTheme="minorEastAsia" w:eastAsiaTheme="minorEastAsia" w:cstheme="minorEastAsia"/>
          <w:spacing w:val="8"/>
          <w:sz w:val="24"/>
          <w:szCs w:val="24"/>
          <w14:textOutline w14:w="3738" w14:cap="sq" w14:cmpd="sng">
            <w14:solidFill>
              <w14:srgbClr w14:val="000000"/>
            </w14:solidFill>
            <w14:prstDash w14:val="solid"/>
            <w14:bevel/>
          </w14:textOutline>
        </w:rPr>
        <w:t>签</w:t>
      </w:r>
      <w:r>
        <w:rPr>
          <w:rFonts w:hint="eastAsia" w:asciiTheme="minorEastAsia" w:hAnsiTheme="minorEastAsia" w:eastAsiaTheme="minorEastAsia" w:cstheme="minorEastAsia"/>
          <w:spacing w:val="8"/>
          <w:sz w:val="24"/>
          <w:szCs w:val="24"/>
          <w14:textOutline w14:w="3624" w14:cap="sq" w14:cmpd="sng">
            <w14:solidFill>
              <w14:srgbClr w14:val="000000"/>
            </w14:solidFill>
            <w14:prstDash w14:val="solid"/>
            <w14:bevel/>
          </w14:textOutline>
        </w:rPr>
        <w:t>字</w:t>
      </w:r>
      <w:r>
        <w:rPr>
          <w:rFonts w:hint="eastAsia" w:asciiTheme="minorEastAsia" w:hAnsiTheme="minorEastAsia" w:eastAsiaTheme="minorEastAsia" w:cstheme="minorEastAsia"/>
          <w:spacing w:val="8"/>
          <w:sz w:val="24"/>
          <w:szCs w:val="24"/>
          <w14:textOutline w14:w="3700" w14:cap="sq" w14:cmpd="sng">
            <w14:solidFill>
              <w14:srgbClr w14:val="000000"/>
            </w14:solidFill>
            <w14:prstDash w14:val="solid"/>
            <w14:bevel/>
          </w14:textOutline>
        </w:rPr>
        <w:t>或</w:t>
      </w:r>
      <w:r>
        <w:rPr>
          <w:rFonts w:hint="eastAsia" w:asciiTheme="minorEastAsia" w:hAnsiTheme="minorEastAsia" w:eastAsiaTheme="minorEastAsia" w:cstheme="minorEastAsia"/>
          <w:spacing w:val="8"/>
          <w:sz w:val="24"/>
          <w:szCs w:val="24"/>
          <w14:textOutline w14:w="3795" w14:cap="sq" w14:cmpd="sng">
            <w14:solidFill>
              <w14:srgbClr w14:val="000000"/>
            </w14:solidFill>
            <w14:prstDash w14:val="solid"/>
            <w14:bevel/>
          </w14:textOutline>
        </w:rPr>
        <w:t>盖章</w:t>
      </w:r>
      <w:r>
        <w:rPr>
          <w:rFonts w:hint="eastAsia" w:asciiTheme="minorEastAsia" w:hAnsiTheme="minorEastAsia" w:eastAsiaTheme="minorEastAsia" w:cstheme="minorEastAsia"/>
          <w:spacing w:val="8"/>
          <w:sz w:val="24"/>
          <w:szCs w:val="24"/>
          <w14:textOutline w14:w="3738" w14:cap="sq" w14:cmpd="sng">
            <w14:solidFill>
              <w14:srgbClr w14:val="000000"/>
            </w14:solidFill>
            <w14:prstDash w14:val="solid"/>
            <w14:bevel/>
          </w14:textOutline>
        </w:rPr>
        <w:t>。</w:t>
      </w:r>
    </w:p>
    <w:p w14:paraId="5144DB0E">
      <w:pPr>
        <w:rPr>
          <w:rFonts w:hint="eastAsia" w:asciiTheme="minorEastAsia" w:hAnsiTheme="minorEastAsia" w:eastAsiaTheme="minorEastAsia" w:cstheme="minorEastAsia"/>
          <w:sz w:val="24"/>
          <w:szCs w:val="24"/>
        </w:rPr>
        <w:sectPr>
          <w:headerReference r:id="rId40" w:type="default"/>
          <w:footerReference r:id="rId41" w:type="default"/>
          <w:pgSz w:w="11900" w:h="16839"/>
          <w:pgMar w:top="1107" w:right="1115" w:bottom="731" w:left="1111" w:header="1085" w:footer="571" w:gutter="0"/>
          <w:pgNumType w:fmt="decimal"/>
          <w:cols w:space="720" w:num="1"/>
        </w:sectPr>
      </w:pPr>
    </w:p>
    <w:p w14:paraId="785F0082">
      <w:pPr>
        <w:spacing w:line="340" w:lineRule="auto"/>
        <w:rPr>
          <w:rFonts w:hint="eastAsia" w:asciiTheme="minorEastAsia" w:hAnsiTheme="minorEastAsia" w:eastAsiaTheme="minorEastAsia" w:cstheme="minorEastAsia"/>
          <w:sz w:val="24"/>
          <w:szCs w:val="24"/>
        </w:rPr>
      </w:pPr>
    </w:p>
    <w:p w14:paraId="705E80CE">
      <w:pPr>
        <w:spacing w:line="340" w:lineRule="auto"/>
        <w:rPr>
          <w:rFonts w:hint="eastAsia" w:asciiTheme="minorEastAsia" w:hAnsiTheme="minorEastAsia" w:eastAsiaTheme="minorEastAsia" w:cstheme="minorEastAsia"/>
          <w:sz w:val="24"/>
          <w:szCs w:val="24"/>
        </w:rPr>
      </w:pPr>
    </w:p>
    <w:p w14:paraId="3D1C60D5">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46" name="IM 43"/>
            <wp:cNvGraphicFramePr/>
            <a:graphic xmlns:a="http://schemas.openxmlformats.org/drawingml/2006/main">
              <a:graphicData uri="http://schemas.openxmlformats.org/drawingml/2006/picture">
                <pic:pic xmlns:pic="http://schemas.openxmlformats.org/drawingml/2006/picture">
                  <pic:nvPicPr>
                    <pic:cNvPr id="46" name="IM 43"/>
                    <pic:cNvPicPr/>
                  </pic:nvPicPr>
                  <pic:blipFill>
                    <a:blip r:embed="rId65"/>
                    <a:stretch>
                      <a:fillRect/>
                    </a:stretch>
                  </pic:blipFill>
                  <pic:spPr>
                    <a:xfrm>
                      <a:off x="0" y="0"/>
                      <a:ext cx="6142354" cy="13995"/>
                    </a:xfrm>
                    <a:prstGeom prst="rect">
                      <a:avLst/>
                    </a:prstGeom>
                  </pic:spPr>
                </pic:pic>
              </a:graphicData>
            </a:graphic>
          </wp:inline>
        </w:drawing>
      </w:r>
    </w:p>
    <w:p w14:paraId="6B7FDF66">
      <w:pPr>
        <w:spacing w:line="367" w:lineRule="auto"/>
        <w:rPr>
          <w:rFonts w:hint="eastAsia" w:asciiTheme="minorEastAsia" w:hAnsiTheme="minorEastAsia" w:eastAsiaTheme="minorEastAsia" w:cstheme="minorEastAsia"/>
          <w:sz w:val="24"/>
          <w:szCs w:val="24"/>
        </w:rPr>
      </w:pPr>
    </w:p>
    <w:p w14:paraId="72A8396E">
      <w:pPr>
        <w:spacing w:before="100" w:line="228" w:lineRule="auto"/>
        <w:ind w:left="353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2"/>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的</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资</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格</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声明</w:t>
      </w:r>
    </w:p>
    <w:p w14:paraId="3D833695">
      <w:pPr>
        <w:spacing w:before="285" w:line="312" w:lineRule="exact"/>
        <w:ind w:left="1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position w:val="2"/>
          <w:sz w:val="24"/>
          <w:szCs w:val="24"/>
        </w:rPr>
        <w:t>1．名称及基本情况</w:t>
      </w:r>
      <w:r>
        <w:rPr>
          <w:rFonts w:hint="eastAsia" w:asciiTheme="minorEastAsia" w:hAnsiTheme="minorEastAsia" w:eastAsiaTheme="minorEastAsia" w:cstheme="minorEastAsia"/>
          <w:spacing w:val="4"/>
          <w:position w:val="2"/>
          <w:sz w:val="24"/>
          <w:szCs w:val="24"/>
        </w:rPr>
        <w:t>：</w:t>
      </w:r>
    </w:p>
    <w:p w14:paraId="650BF646">
      <w:pPr>
        <w:spacing w:line="230"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8"/>
          <w:sz w:val="24"/>
          <w:szCs w:val="24"/>
        </w:rPr>
        <w:t>1) 投标人：</w:t>
      </w:r>
      <w:r>
        <w:rPr>
          <w:rFonts w:hint="eastAsia" w:asciiTheme="minorEastAsia" w:hAnsiTheme="minorEastAsia" w:eastAsiaTheme="minorEastAsia" w:cstheme="minorEastAsia"/>
          <w:sz w:val="24"/>
          <w:szCs w:val="24"/>
          <w:u w:val="single" w:color="auto"/>
        </w:rPr>
        <w:t xml:space="preserve">                    </w:t>
      </w:r>
    </w:p>
    <w:p w14:paraId="797C61D9">
      <w:pPr>
        <w:spacing w:before="25" w:line="241" w:lineRule="auto"/>
        <w:ind w:left="960" w:right="1530" w:hanging="6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(2) 地址：</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邮编：</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电话</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传真：</w:t>
      </w:r>
      <w:r>
        <w:rPr>
          <w:rFonts w:hint="eastAsia" w:asciiTheme="minorEastAsia" w:hAnsiTheme="minorEastAsia" w:eastAsiaTheme="minorEastAsia" w:cstheme="minorEastAsia"/>
          <w:sz w:val="24"/>
          <w:szCs w:val="24"/>
          <w:u w:val="single" w:color="auto"/>
        </w:rPr>
        <w:t xml:space="preserve">                     </w:t>
      </w:r>
    </w:p>
    <w:p w14:paraId="3667346A">
      <w:pPr>
        <w:spacing w:before="24" w:line="231"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5"/>
          <w:sz w:val="24"/>
          <w:szCs w:val="24"/>
        </w:rPr>
        <w:t>3) 成立或注册日期：</w:t>
      </w:r>
      <w:r>
        <w:rPr>
          <w:rFonts w:hint="eastAsia" w:asciiTheme="minorEastAsia" w:hAnsiTheme="minorEastAsia" w:eastAsiaTheme="minorEastAsia" w:cstheme="minorEastAsia"/>
          <w:sz w:val="24"/>
          <w:szCs w:val="24"/>
          <w:u w:val="single" w:color="auto"/>
        </w:rPr>
        <w:t xml:space="preserve">                           </w:t>
      </w:r>
    </w:p>
    <w:p w14:paraId="7B83F9A8">
      <w:pPr>
        <w:spacing w:before="24" w:line="228"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7"/>
          <w:sz w:val="24"/>
          <w:szCs w:val="24"/>
        </w:rPr>
        <w:t>4) 单位性质：</w:t>
      </w:r>
      <w:r>
        <w:rPr>
          <w:rFonts w:hint="eastAsia" w:asciiTheme="minorEastAsia" w:hAnsiTheme="minorEastAsia" w:eastAsiaTheme="minorEastAsia" w:cstheme="minorEastAsia"/>
          <w:sz w:val="24"/>
          <w:szCs w:val="24"/>
          <w:u w:val="single" w:color="auto"/>
        </w:rPr>
        <w:t xml:space="preserve">                                  </w:t>
      </w:r>
    </w:p>
    <w:p w14:paraId="65FC86ED">
      <w:pPr>
        <w:spacing w:before="28" w:line="231"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5) 法定代表人或主要负责人：</w:t>
      </w:r>
      <w:r>
        <w:rPr>
          <w:rFonts w:hint="eastAsia" w:asciiTheme="minorEastAsia" w:hAnsiTheme="minorEastAsia" w:eastAsiaTheme="minorEastAsia" w:cstheme="minorEastAsia"/>
          <w:sz w:val="24"/>
          <w:szCs w:val="24"/>
          <w:u w:val="single" w:color="auto"/>
        </w:rPr>
        <w:t xml:space="preserve">                   </w:t>
      </w:r>
    </w:p>
    <w:p w14:paraId="1F508D7E">
      <w:pPr>
        <w:spacing w:before="24" w:line="231"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7"/>
          <w:sz w:val="24"/>
          <w:szCs w:val="24"/>
        </w:rPr>
        <w:t>6) 员工人数：</w:t>
      </w:r>
      <w:r>
        <w:rPr>
          <w:rFonts w:hint="eastAsia" w:asciiTheme="minorEastAsia" w:hAnsiTheme="minorEastAsia" w:eastAsiaTheme="minorEastAsia" w:cstheme="minorEastAsia"/>
          <w:sz w:val="24"/>
          <w:szCs w:val="24"/>
          <w:u w:val="single" w:color="auto"/>
        </w:rPr>
        <w:t xml:space="preserve">                                  </w:t>
      </w:r>
    </w:p>
    <w:p w14:paraId="10ABEB3F">
      <w:pPr>
        <w:spacing w:before="23" w:line="231"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7"/>
          <w:sz w:val="24"/>
          <w:szCs w:val="24"/>
        </w:rPr>
        <w:t>7) 注册资本：</w:t>
      </w:r>
      <w:r>
        <w:rPr>
          <w:rFonts w:hint="eastAsia" w:asciiTheme="minorEastAsia" w:hAnsiTheme="minorEastAsia" w:eastAsiaTheme="minorEastAsia" w:cstheme="minorEastAsia"/>
          <w:sz w:val="24"/>
          <w:szCs w:val="24"/>
          <w:u w:val="single" w:color="auto"/>
        </w:rPr>
        <w:t xml:space="preserve">                                  </w:t>
      </w:r>
    </w:p>
    <w:p w14:paraId="1BFDCE62">
      <w:pPr>
        <w:spacing w:before="25" w:line="231"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pacing w:val="17"/>
          <w:sz w:val="24"/>
          <w:szCs w:val="24"/>
        </w:rPr>
        <w:t>8) 实收资本：</w:t>
      </w:r>
      <w:r>
        <w:rPr>
          <w:rFonts w:hint="eastAsia" w:asciiTheme="minorEastAsia" w:hAnsiTheme="minorEastAsia" w:eastAsiaTheme="minorEastAsia" w:cstheme="minorEastAsia"/>
          <w:sz w:val="24"/>
          <w:szCs w:val="24"/>
          <w:u w:val="single" w:color="auto"/>
        </w:rPr>
        <w:t xml:space="preserve">                                  </w:t>
      </w:r>
    </w:p>
    <w:p w14:paraId="46809FFA">
      <w:pPr>
        <w:spacing w:before="27" w:line="229"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5"/>
          <w:sz w:val="24"/>
          <w:szCs w:val="24"/>
        </w:rPr>
        <w:t>9) 上年末资产负债率：</w:t>
      </w:r>
      <w:r>
        <w:rPr>
          <w:rFonts w:hint="eastAsia" w:asciiTheme="minorEastAsia" w:hAnsiTheme="minorEastAsia" w:eastAsiaTheme="minorEastAsia" w:cstheme="minorEastAsia"/>
          <w:sz w:val="24"/>
          <w:szCs w:val="24"/>
          <w:u w:val="single" w:color="auto"/>
        </w:rPr>
        <w:t xml:space="preserve">                         </w:t>
      </w:r>
    </w:p>
    <w:p w14:paraId="6BC31C56">
      <w:pPr>
        <w:spacing w:before="26" w:line="232" w:lineRule="auto"/>
        <w:ind w:left="8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 固定资产</w:t>
      </w:r>
    </w:p>
    <w:p w14:paraId="6C8D0DAC">
      <w:pPr>
        <w:spacing w:before="7" w:line="231" w:lineRule="auto"/>
        <w:ind w:left="8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原</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 xml:space="preserve">  值 ：</w:t>
      </w:r>
      <w:r>
        <w:rPr>
          <w:rFonts w:hint="eastAsia" w:asciiTheme="minorEastAsia" w:hAnsiTheme="minorEastAsia" w:eastAsiaTheme="minorEastAsia" w:cstheme="minorEastAsia"/>
          <w:spacing w:val="-10"/>
          <w:sz w:val="24"/>
          <w:szCs w:val="24"/>
          <w:u w:val="single" w:color="auto"/>
        </w:rPr>
        <w:t xml:space="preserve">                 </w:t>
      </w:r>
      <w:r>
        <w:rPr>
          <w:rFonts w:hint="eastAsia" w:asciiTheme="minorEastAsia" w:hAnsiTheme="minorEastAsia" w:eastAsiaTheme="minorEastAsia" w:cstheme="minorEastAsia"/>
          <w:spacing w:val="-10"/>
          <w:sz w:val="24"/>
          <w:szCs w:val="24"/>
        </w:rPr>
        <w:t>净   值 ：</w:t>
      </w:r>
      <w:r>
        <w:rPr>
          <w:rFonts w:hint="eastAsia" w:asciiTheme="minorEastAsia" w:hAnsiTheme="minorEastAsia" w:eastAsiaTheme="minorEastAsia" w:cstheme="minorEastAsia"/>
          <w:sz w:val="24"/>
          <w:szCs w:val="24"/>
          <w:u w:val="single" w:color="auto"/>
        </w:rPr>
        <w:t xml:space="preserve">                 </w:t>
      </w:r>
    </w:p>
    <w:p w14:paraId="4F905F05">
      <w:pPr>
        <w:spacing w:before="24" w:line="232" w:lineRule="auto"/>
        <w:ind w:left="8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5"/>
          <w:sz w:val="24"/>
          <w:szCs w:val="24"/>
        </w:rPr>
        <w:t>) 流动资金：</w:t>
      </w:r>
      <w:r>
        <w:rPr>
          <w:rFonts w:hint="eastAsia" w:asciiTheme="minorEastAsia" w:hAnsiTheme="minorEastAsia" w:eastAsiaTheme="minorEastAsia" w:cstheme="minorEastAsia"/>
          <w:sz w:val="24"/>
          <w:szCs w:val="24"/>
          <w:u w:val="single" w:color="auto"/>
        </w:rPr>
        <w:t xml:space="preserve">                        </w:t>
      </w:r>
    </w:p>
    <w:p w14:paraId="12044953">
      <w:pPr>
        <w:spacing w:before="40" w:line="229" w:lineRule="auto"/>
        <w:ind w:left="8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3</w:t>
      </w:r>
      <w:r>
        <w:rPr>
          <w:rFonts w:hint="eastAsia" w:asciiTheme="minorEastAsia" w:hAnsiTheme="minorEastAsia" w:eastAsiaTheme="minorEastAsia" w:cstheme="minorEastAsia"/>
          <w:spacing w:val="5"/>
          <w:sz w:val="24"/>
          <w:szCs w:val="24"/>
        </w:rPr>
        <w:t>) 长期负债：</w:t>
      </w:r>
      <w:r>
        <w:rPr>
          <w:rFonts w:hint="eastAsia" w:asciiTheme="minorEastAsia" w:hAnsiTheme="minorEastAsia" w:eastAsiaTheme="minorEastAsia" w:cstheme="minorEastAsia"/>
          <w:sz w:val="24"/>
          <w:szCs w:val="24"/>
          <w:u w:val="single" w:color="auto"/>
        </w:rPr>
        <w:t xml:space="preserve">                        </w:t>
      </w:r>
    </w:p>
    <w:p w14:paraId="7B05BF86">
      <w:pPr>
        <w:spacing w:before="26" w:line="229" w:lineRule="auto"/>
        <w:ind w:left="8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4) 短期负债</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z w:val="24"/>
          <w:szCs w:val="24"/>
          <w:u w:val="single" w:color="auto"/>
        </w:rPr>
        <w:t xml:space="preserve">                        </w:t>
      </w:r>
    </w:p>
    <w:p w14:paraId="140CB553">
      <w:pPr>
        <w:spacing w:before="10" w:line="312" w:lineRule="exact"/>
        <w:ind w:left="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position w:val="2"/>
          <w:sz w:val="24"/>
          <w:szCs w:val="24"/>
        </w:rPr>
        <w:t>2</w:t>
      </w:r>
      <w:r>
        <w:rPr>
          <w:rFonts w:hint="eastAsia" w:asciiTheme="minorEastAsia" w:hAnsiTheme="minorEastAsia" w:eastAsiaTheme="minorEastAsia" w:cstheme="minorEastAsia"/>
          <w:spacing w:val="15"/>
          <w:position w:val="2"/>
          <w:sz w:val="24"/>
          <w:szCs w:val="24"/>
        </w:rPr>
        <w:t>．</w:t>
      </w:r>
      <w:r>
        <w:rPr>
          <w:rFonts w:hint="eastAsia" w:asciiTheme="minorEastAsia" w:hAnsiTheme="minorEastAsia" w:eastAsiaTheme="minorEastAsia" w:cstheme="minorEastAsia"/>
          <w:spacing w:val="8"/>
          <w:position w:val="2"/>
          <w:sz w:val="24"/>
          <w:szCs w:val="24"/>
        </w:rPr>
        <w:t>与投标货物的生产、销售和服务有关的情况：</w:t>
      </w:r>
    </w:p>
    <w:p w14:paraId="6094C5EA">
      <w:pPr>
        <w:spacing w:line="229"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3"/>
          <w:sz w:val="24"/>
          <w:szCs w:val="24"/>
        </w:rPr>
        <w:t>1) 关于制造投标货物的设施及其它情况：</w:t>
      </w:r>
    </w:p>
    <w:p w14:paraId="479F34A1">
      <w:pPr>
        <w:spacing w:line="169" w:lineRule="exact"/>
        <w:rPr>
          <w:rFonts w:hint="eastAsia" w:asciiTheme="minorEastAsia" w:hAnsiTheme="minorEastAsia" w:eastAsiaTheme="minorEastAsia" w:cstheme="minorEastAsia"/>
          <w:sz w:val="24"/>
          <w:szCs w:val="24"/>
        </w:rPr>
      </w:pPr>
    </w:p>
    <w:tbl>
      <w:tblPr>
        <w:tblStyle w:val="28"/>
        <w:tblW w:w="9539"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2"/>
        <w:gridCol w:w="2155"/>
        <w:gridCol w:w="1761"/>
        <w:gridCol w:w="1971"/>
      </w:tblGrid>
      <w:tr w14:paraId="78D31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52" w:type="dxa"/>
            <w:shd w:val="clear" w:color="auto" w:fill="E5E5E5"/>
            <w:vAlign w:val="top"/>
          </w:tcPr>
          <w:p w14:paraId="6B42F18E">
            <w:pPr>
              <w:spacing w:before="78" w:line="229" w:lineRule="auto"/>
              <w:ind w:left="5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销</w:t>
            </w:r>
            <w:r>
              <w:rPr>
                <w:rFonts w:hint="eastAsia" w:asciiTheme="minorEastAsia" w:hAnsiTheme="minorEastAsia" w:eastAsiaTheme="minorEastAsia" w:cstheme="minorEastAsia"/>
                <w:spacing w:val="8"/>
                <w:sz w:val="24"/>
                <w:szCs w:val="24"/>
              </w:rPr>
              <w:t>售服务网点名称和地址</w:t>
            </w:r>
          </w:p>
        </w:tc>
        <w:tc>
          <w:tcPr>
            <w:tcW w:w="2155" w:type="dxa"/>
            <w:shd w:val="clear" w:color="auto" w:fill="E5E5E5"/>
            <w:vAlign w:val="top"/>
          </w:tcPr>
          <w:p w14:paraId="41D833A1">
            <w:pPr>
              <w:spacing w:before="77" w:line="231" w:lineRule="auto"/>
              <w:ind w:left="3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主</w:t>
            </w:r>
            <w:r>
              <w:rPr>
                <w:rFonts w:hint="eastAsia" w:asciiTheme="minorEastAsia" w:hAnsiTheme="minorEastAsia" w:eastAsiaTheme="minorEastAsia" w:cstheme="minorEastAsia"/>
                <w:spacing w:val="6"/>
                <w:sz w:val="24"/>
                <w:szCs w:val="24"/>
              </w:rPr>
              <w:t>要服务范围</w:t>
            </w:r>
          </w:p>
        </w:tc>
        <w:tc>
          <w:tcPr>
            <w:tcW w:w="1761" w:type="dxa"/>
            <w:shd w:val="clear" w:color="auto" w:fill="E5E5E5"/>
            <w:vAlign w:val="top"/>
          </w:tcPr>
          <w:p w14:paraId="7E087C16">
            <w:pPr>
              <w:spacing w:before="77" w:line="231" w:lineRule="auto"/>
              <w:ind w:left="2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服务人员</w:t>
            </w:r>
            <w:r>
              <w:rPr>
                <w:rFonts w:hint="eastAsia" w:asciiTheme="minorEastAsia" w:hAnsiTheme="minorEastAsia" w:eastAsiaTheme="minorEastAsia" w:cstheme="minorEastAsia"/>
                <w:spacing w:val="6"/>
                <w:sz w:val="24"/>
                <w:szCs w:val="24"/>
              </w:rPr>
              <w:t>数</w:t>
            </w:r>
          </w:p>
        </w:tc>
        <w:tc>
          <w:tcPr>
            <w:tcW w:w="1971" w:type="dxa"/>
            <w:shd w:val="clear" w:color="auto" w:fill="E5E5E5"/>
            <w:vAlign w:val="top"/>
          </w:tcPr>
          <w:p w14:paraId="4C93E30C">
            <w:pPr>
              <w:spacing w:before="77" w:line="231" w:lineRule="auto"/>
              <w:ind w:left="55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内部</w:t>
            </w:r>
            <w:r>
              <w:rPr>
                <w:rFonts w:hint="eastAsia" w:asciiTheme="minorEastAsia" w:hAnsiTheme="minorEastAsia" w:eastAsiaTheme="minorEastAsia" w:cstheme="minorEastAsia"/>
                <w:spacing w:val="-1"/>
                <w:sz w:val="24"/>
                <w:szCs w:val="24"/>
              </w:rPr>
              <w:t>等级</w:t>
            </w:r>
          </w:p>
        </w:tc>
      </w:tr>
      <w:tr w14:paraId="199BA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3652" w:type="dxa"/>
            <w:vAlign w:val="top"/>
          </w:tcPr>
          <w:p w14:paraId="3AB8B59D">
            <w:pPr>
              <w:rPr>
                <w:rFonts w:hint="eastAsia" w:asciiTheme="minorEastAsia" w:hAnsiTheme="minorEastAsia" w:eastAsiaTheme="minorEastAsia" w:cstheme="minorEastAsia"/>
                <w:sz w:val="24"/>
                <w:szCs w:val="24"/>
              </w:rPr>
            </w:pPr>
          </w:p>
        </w:tc>
        <w:tc>
          <w:tcPr>
            <w:tcW w:w="2155" w:type="dxa"/>
            <w:vAlign w:val="top"/>
          </w:tcPr>
          <w:p w14:paraId="508132BD">
            <w:pPr>
              <w:rPr>
                <w:rFonts w:hint="eastAsia" w:asciiTheme="minorEastAsia" w:hAnsiTheme="minorEastAsia" w:eastAsiaTheme="minorEastAsia" w:cstheme="minorEastAsia"/>
                <w:sz w:val="24"/>
                <w:szCs w:val="24"/>
              </w:rPr>
            </w:pPr>
          </w:p>
        </w:tc>
        <w:tc>
          <w:tcPr>
            <w:tcW w:w="1761" w:type="dxa"/>
            <w:vAlign w:val="top"/>
          </w:tcPr>
          <w:p w14:paraId="007ACF49">
            <w:pPr>
              <w:rPr>
                <w:rFonts w:hint="eastAsia" w:asciiTheme="minorEastAsia" w:hAnsiTheme="minorEastAsia" w:eastAsiaTheme="minorEastAsia" w:cstheme="minorEastAsia"/>
                <w:sz w:val="24"/>
                <w:szCs w:val="24"/>
              </w:rPr>
            </w:pPr>
          </w:p>
        </w:tc>
        <w:tc>
          <w:tcPr>
            <w:tcW w:w="1971" w:type="dxa"/>
            <w:vAlign w:val="top"/>
          </w:tcPr>
          <w:p w14:paraId="245DFE2A">
            <w:pPr>
              <w:rPr>
                <w:rFonts w:hint="eastAsia" w:asciiTheme="minorEastAsia" w:hAnsiTheme="minorEastAsia" w:eastAsiaTheme="minorEastAsia" w:cstheme="minorEastAsia"/>
                <w:sz w:val="24"/>
                <w:szCs w:val="24"/>
              </w:rPr>
            </w:pPr>
          </w:p>
        </w:tc>
      </w:tr>
      <w:tr w14:paraId="154F1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52" w:type="dxa"/>
            <w:vAlign w:val="top"/>
          </w:tcPr>
          <w:p w14:paraId="048F8AA0">
            <w:pPr>
              <w:rPr>
                <w:rFonts w:hint="eastAsia" w:asciiTheme="minorEastAsia" w:hAnsiTheme="minorEastAsia" w:eastAsiaTheme="minorEastAsia" w:cstheme="minorEastAsia"/>
                <w:sz w:val="24"/>
                <w:szCs w:val="24"/>
              </w:rPr>
            </w:pPr>
          </w:p>
        </w:tc>
        <w:tc>
          <w:tcPr>
            <w:tcW w:w="2155" w:type="dxa"/>
            <w:vAlign w:val="top"/>
          </w:tcPr>
          <w:p w14:paraId="470453BB">
            <w:pPr>
              <w:rPr>
                <w:rFonts w:hint="eastAsia" w:asciiTheme="minorEastAsia" w:hAnsiTheme="minorEastAsia" w:eastAsiaTheme="minorEastAsia" w:cstheme="minorEastAsia"/>
                <w:sz w:val="24"/>
                <w:szCs w:val="24"/>
              </w:rPr>
            </w:pPr>
          </w:p>
        </w:tc>
        <w:tc>
          <w:tcPr>
            <w:tcW w:w="1761" w:type="dxa"/>
            <w:vAlign w:val="top"/>
          </w:tcPr>
          <w:p w14:paraId="565BC5F3">
            <w:pPr>
              <w:rPr>
                <w:rFonts w:hint="eastAsia" w:asciiTheme="minorEastAsia" w:hAnsiTheme="minorEastAsia" w:eastAsiaTheme="minorEastAsia" w:cstheme="minorEastAsia"/>
                <w:sz w:val="24"/>
                <w:szCs w:val="24"/>
              </w:rPr>
            </w:pPr>
          </w:p>
        </w:tc>
        <w:tc>
          <w:tcPr>
            <w:tcW w:w="1971" w:type="dxa"/>
            <w:vAlign w:val="top"/>
          </w:tcPr>
          <w:p w14:paraId="2D931069">
            <w:pPr>
              <w:rPr>
                <w:rFonts w:hint="eastAsia" w:asciiTheme="minorEastAsia" w:hAnsiTheme="minorEastAsia" w:eastAsiaTheme="minorEastAsia" w:cstheme="minorEastAsia"/>
                <w:sz w:val="24"/>
                <w:szCs w:val="24"/>
              </w:rPr>
            </w:pPr>
          </w:p>
        </w:tc>
      </w:tr>
    </w:tbl>
    <w:p w14:paraId="528EF8FC">
      <w:pPr>
        <w:spacing w:before="70" w:line="289" w:lineRule="auto"/>
        <w:ind w:left="144" w:right="164" w:firstLine="1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(2) 投标人生产此投标货物的经验 (包括年限、项目业主、额定能力、商业运营的起</w:t>
      </w:r>
      <w:r>
        <w:rPr>
          <w:rFonts w:hint="eastAsia" w:asciiTheme="minorEastAsia" w:hAnsiTheme="minorEastAsia" w:eastAsiaTheme="minorEastAsia" w:cstheme="minorEastAsia"/>
          <w:spacing w:val="7"/>
          <w:sz w:val="24"/>
          <w:szCs w:val="24"/>
        </w:rPr>
        <w:t>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日</w:t>
      </w:r>
      <w:r>
        <w:rPr>
          <w:rFonts w:hint="eastAsia" w:asciiTheme="minorEastAsia" w:hAnsiTheme="minorEastAsia" w:eastAsiaTheme="minorEastAsia" w:cstheme="minorEastAsia"/>
          <w:spacing w:val="-4"/>
          <w:sz w:val="24"/>
          <w:szCs w:val="24"/>
        </w:rPr>
        <w:t>期等) ：</w:t>
      </w:r>
    </w:p>
    <w:p w14:paraId="61BFBCE8">
      <w:pPr>
        <w:spacing w:before="3" w:line="229"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 xml:space="preserve">(3) 销售、服务网点分布 (可另行附表) </w:t>
      </w:r>
      <w:r>
        <w:rPr>
          <w:rFonts w:hint="eastAsia" w:asciiTheme="minorEastAsia" w:hAnsiTheme="minorEastAsia" w:eastAsiaTheme="minorEastAsia" w:cstheme="minorEastAsia"/>
          <w:spacing w:val="9"/>
          <w:sz w:val="24"/>
          <w:szCs w:val="24"/>
        </w:rPr>
        <w:t>：</w:t>
      </w:r>
    </w:p>
    <w:p w14:paraId="58B4789A">
      <w:pPr>
        <w:spacing w:before="56" w:line="310" w:lineRule="exact"/>
        <w:ind w:left="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position w:val="2"/>
          <w:sz w:val="24"/>
          <w:szCs w:val="24"/>
        </w:rPr>
        <w:t>3</w:t>
      </w:r>
      <w:r>
        <w:rPr>
          <w:rFonts w:hint="eastAsia" w:asciiTheme="minorEastAsia" w:hAnsiTheme="minorEastAsia" w:eastAsiaTheme="minorEastAsia" w:cstheme="minorEastAsia"/>
          <w:spacing w:val="8"/>
          <w:position w:val="2"/>
          <w:sz w:val="24"/>
          <w:szCs w:val="24"/>
        </w:rPr>
        <w:t>．投标人认为需要声明的其它情况：</w:t>
      </w:r>
    </w:p>
    <w:p w14:paraId="5542717C">
      <w:pPr>
        <w:spacing w:line="31" w:lineRule="exact"/>
        <w:rPr>
          <w:rFonts w:hint="eastAsia" w:asciiTheme="minorEastAsia" w:hAnsiTheme="minorEastAsia" w:eastAsiaTheme="minorEastAsia" w:cstheme="minorEastAsia"/>
          <w:sz w:val="24"/>
          <w:szCs w:val="24"/>
        </w:rPr>
      </w:pPr>
    </w:p>
    <w:tbl>
      <w:tblPr>
        <w:tblStyle w:val="28"/>
        <w:tblW w:w="9540" w:type="dxa"/>
        <w:tblInd w:w="1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87"/>
        <w:gridCol w:w="2383"/>
        <w:gridCol w:w="2383"/>
        <w:gridCol w:w="2387"/>
      </w:tblGrid>
      <w:tr w14:paraId="0DFE7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2387" w:type="dxa"/>
            <w:shd w:val="clear" w:color="auto" w:fill="E5E5E5"/>
            <w:vAlign w:val="top"/>
          </w:tcPr>
          <w:p w14:paraId="1D10602A">
            <w:pPr>
              <w:spacing w:before="78" w:line="232" w:lineRule="auto"/>
              <w:ind w:left="5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生产基地地址</w:t>
            </w:r>
          </w:p>
        </w:tc>
        <w:tc>
          <w:tcPr>
            <w:tcW w:w="2383" w:type="dxa"/>
            <w:shd w:val="clear" w:color="auto" w:fill="E5E5E5"/>
            <w:vAlign w:val="top"/>
          </w:tcPr>
          <w:p w14:paraId="37688E5D">
            <w:pPr>
              <w:spacing w:before="78" w:line="232" w:lineRule="auto"/>
              <w:ind w:left="6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生产的项</w:t>
            </w:r>
            <w:r>
              <w:rPr>
                <w:rFonts w:hint="eastAsia" w:asciiTheme="minorEastAsia" w:hAnsiTheme="minorEastAsia" w:eastAsiaTheme="minorEastAsia" w:cstheme="minorEastAsia"/>
                <w:spacing w:val="3"/>
                <w:sz w:val="24"/>
                <w:szCs w:val="24"/>
              </w:rPr>
              <w:t>目</w:t>
            </w:r>
          </w:p>
        </w:tc>
        <w:tc>
          <w:tcPr>
            <w:tcW w:w="2383" w:type="dxa"/>
            <w:shd w:val="clear" w:color="auto" w:fill="E5E5E5"/>
            <w:vAlign w:val="top"/>
          </w:tcPr>
          <w:p w14:paraId="712B232C">
            <w:pPr>
              <w:spacing w:before="77" w:line="230" w:lineRule="auto"/>
              <w:ind w:left="6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年生产能</w:t>
            </w:r>
            <w:r>
              <w:rPr>
                <w:rFonts w:hint="eastAsia" w:asciiTheme="minorEastAsia" w:hAnsiTheme="minorEastAsia" w:eastAsiaTheme="minorEastAsia" w:cstheme="minorEastAsia"/>
                <w:spacing w:val="5"/>
                <w:sz w:val="24"/>
                <w:szCs w:val="24"/>
              </w:rPr>
              <w:t>力</w:t>
            </w:r>
          </w:p>
        </w:tc>
        <w:tc>
          <w:tcPr>
            <w:tcW w:w="2387" w:type="dxa"/>
            <w:shd w:val="clear" w:color="auto" w:fill="E5E5E5"/>
            <w:vAlign w:val="top"/>
          </w:tcPr>
          <w:p w14:paraId="5330E6F0">
            <w:pPr>
              <w:spacing w:before="78" w:line="231" w:lineRule="auto"/>
              <w:ind w:left="7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员</w:t>
            </w:r>
            <w:r>
              <w:rPr>
                <w:rFonts w:hint="eastAsia" w:asciiTheme="minorEastAsia" w:hAnsiTheme="minorEastAsia" w:eastAsiaTheme="minorEastAsia" w:cstheme="minorEastAsia"/>
                <w:spacing w:val="1"/>
                <w:sz w:val="24"/>
                <w:szCs w:val="24"/>
              </w:rPr>
              <w:t>工人数</w:t>
            </w:r>
          </w:p>
        </w:tc>
      </w:tr>
      <w:tr w14:paraId="53DC6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387" w:type="dxa"/>
            <w:vAlign w:val="top"/>
          </w:tcPr>
          <w:p w14:paraId="197DB34F">
            <w:pPr>
              <w:rPr>
                <w:rFonts w:hint="eastAsia" w:asciiTheme="minorEastAsia" w:hAnsiTheme="minorEastAsia" w:eastAsiaTheme="minorEastAsia" w:cstheme="minorEastAsia"/>
                <w:sz w:val="24"/>
                <w:szCs w:val="24"/>
              </w:rPr>
            </w:pPr>
          </w:p>
        </w:tc>
        <w:tc>
          <w:tcPr>
            <w:tcW w:w="2383" w:type="dxa"/>
            <w:vAlign w:val="top"/>
          </w:tcPr>
          <w:p w14:paraId="2578FBA2">
            <w:pPr>
              <w:rPr>
                <w:rFonts w:hint="eastAsia" w:asciiTheme="minorEastAsia" w:hAnsiTheme="minorEastAsia" w:eastAsiaTheme="minorEastAsia" w:cstheme="minorEastAsia"/>
                <w:sz w:val="24"/>
                <w:szCs w:val="24"/>
              </w:rPr>
            </w:pPr>
          </w:p>
        </w:tc>
        <w:tc>
          <w:tcPr>
            <w:tcW w:w="2383" w:type="dxa"/>
            <w:vAlign w:val="top"/>
          </w:tcPr>
          <w:p w14:paraId="6D4869F3">
            <w:pPr>
              <w:rPr>
                <w:rFonts w:hint="eastAsia" w:asciiTheme="minorEastAsia" w:hAnsiTheme="minorEastAsia" w:eastAsiaTheme="minorEastAsia" w:cstheme="minorEastAsia"/>
                <w:sz w:val="24"/>
                <w:szCs w:val="24"/>
              </w:rPr>
            </w:pPr>
          </w:p>
        </w:tc>
        <w:tc>
          <w:tcPr>
            <w:tcW w:w="2387" w:type="dxa"/>
            <w:vAlign w:val="top"/>
          </w:tcPr>
          <w:p w14:paraId="745795E4">
            <w:pPr>
              <w:rPr>
                <w:rFonts w:hint="eastAsia" w:asciiTheme="minorEastAsia" w:hAnsiTheme="minorEastAsia" w:eastAsiaTheme="minorEastAsia" w:cstheme="minorEastAsia"/>
                <w:sz w:val="24"/>
                <w:szCs w:val="24"/>
              </w:rPr>
            </w:pPr>
          </w:p>
        </w:tc>
      </w:tr>
      <w:tr w14:paraId="23F9C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2387" w:type="dxa"/>
            <w:vAlign w:val="top"/>
          </w:tcPr>
          <w:p w14:paraId="00E408C7">
            <w:pPr>
              <w:rPr>
                <w:rFonts w:hint="eastAsia" w:asciiTheme="minorEastAsia" w:hAnsiTheme="minorEastAsia" w:eastAsiaTheme="minorEastAsia" w:cstheme="minorEastAsia"/>
                <w:sz w:val="24"/>
                <w:szCs w:val="24"/>
              </w:rPr>
            </w:pPr>
          </w:p>
        </w:tc>
        <w:tc>
          <w:tcPr>
            <w:tcW w:w="2383" w:type="dxa"/>
            <w:vAlign w:val="top"/>
          </w:tcPr>
          <w:p w14:paraId="79335FA2">
            <w:pPr>
              <w:rPr>
                <w:rFonts w:hint="eastAsia" w:asciiTheme="minorEastAsia" w:hAnsiTheme="minorEastAsia" w:eastAsiaTheme="minorEastAsia" w:cstheme="minorEastAsia"/>
                <w:sz w:val="24"/>
                <w:szCs w:val="24"/>
              </w:rPr>
            </w:pPr>
          </w:p>
        </w:tc>
        <w:tc>
          <w:tcPr>
            <w:tcW w:w="2383" w:type="dxa"/>
            <w:vAlign w:val="top"/>
          </w:tcPr>
          <w:p w14:paraId="3B64219F">
            <w:pPr>
              <w:rPr>
                <w:rFonts w:hint="eastAsia" w:asciiTheme="minorEastAsia" w:hAnsiTheme="minorEastAsia" w:eastAsiaTheme="minorEastAsia" w:cstheme="minorEastAsia"/>
                <w:sz w:val="24"/>
                <w:szCs w:val="24"/>
              </w:rPr>
            </w:pPr>
          </w:p>
        </w:tc>
        <w:tc>
          <w:tcPr>
            <w:tcW w:w="2387" w:type="dxa"/>
            <w:vAlign w:val="top"/>
          </w:tcPr>
          <w:p w14:paraId="421D3191">
            <w:pPr>
              <w:rPr>
                <w:rFonts w:hint="eastAsia" w:asciiTheme="minorEastAsia" w:hAnsiTheme="minorEastAsia" w:eastAsiaTheme="minorEastAsia" w:cstheme="minorEastAsia"/>
                <w:sz w:val="24"/>
                <w:szCs w:val="24"/>
              </w:rPr>
            </w:pPr>
          </w:p>
        </w:tc>
      </w:tr>
    </w:tbl>
    <w:p w14:paraId="1F98D069">
      <w:pPr>
        <w:spacing w:before="84" w:line="301" w:lineRule="auto"/>
        <w:ind w:left="96" w:right="207"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兹证</w:t>
      </w:r>
      <w:r>
        <w:rPr>
          <w:rFonts w:hint="eastAsia" w:asciiTheme="minorEastAsia" w:hAnsiTheme="minorEastAsia" w:eastAsiaTheme="minorEastAsia" w:cstheme="minorEastAsia"/>
          <w:spacing w:val="10"/>
          <w:sz w:val="24"/>
          <w:szCs w:val="24"/>
        </w:rPr>
        <w:t>明</w:t>
      </w:r>
      <w:r>
        <w:rPr>
          <w:rFonts w:hint="eastAsia" w:asciiTheme="minorEastAsia" w:hAnsiTheme="minorEastAsia" w:eastAsiaTheme="minorEastAsia" w:cstheme="minorEastAsia"/>
          <w:spacing w:val="7"/>
          <w:sz w:val="24"/>
          <w:szCs w:val="24"/>
        </w:rPr>
        <w:t>上述声明是真实的、正确，并提供了全部能提供的资料和数据， 同意按照集中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0"/>
          <w:sz w:val="24"/>
          <w:szCs w:val="24"/>
        </w:rPr>
        <w:t>采</w:t>
      </w:r>
      <w:r>
        <w:rPr>
          <w:rFonts w:hint="eastAsia" w:asciiTheme="minorEastAsia" w:hAnsiTheme="minorEastAsia" w:eastAsiaTheme="minorEastAsia" w:cstheme="minorEastAsia"/>
          <w:spacing w:val="8"/>
          <w:sz w:val="24"/>
          <w:szCs w:val="24"/>
        </w:rPr>
        <w:t>购机构要求出示有关证明文件。</w:t>
      </w:r>
    </w:p>
    <w:p w14:paraId="00EF4EF8">
      <w:pPr>
        <w:spacing w:before="286" w:line="231" w:lineRule="auto"/>
        <w:ind w:left="5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19EE67BA">
      <w:pPr>
        <w:spacing w:before="181" w:line="231" w:lineRule="auto"/>
        <w:ind w:left="6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14:textOutline w14:w="4358" w14:cap="sq" w14:cmpd="sng">
            <w14:solidFill>
              <w14:srgbClr w14:val="000000"/>
            </w14:solidFill>
            <w14:prstDash w14:val="solid"/>
            <w14:bevel/>
          </w14:textOutline>
        </w:rPr>
        <w:t>电</w:t>
      </w:r>
      <w:r>
        <w:rPr>
          <w:rFonts w:hint="eastAsia" w:asciiTheme="minorEastAsia" w:hAnsiTheme="minorEastAsia" w:eastAsiaTheme="minorEastAsia" w:cstheme="minorEastAsia"/>
          <w:spacing w:val="-20"/>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话</w:t>
      </w:r>
      <w:r>
        <w:rPr>
          <w:rFonts w:hint="eastAsia" w:asciiTheme="minorEastAsia" w:hAnsiTheme="minorEastAsia" w:eastAsiaTheme="minorEastAsia" w:cstheme="minorEastAsia"/>
          <w:spacing w:val="-20"/>
          <w:sz w:val="24"/>
          <w:szCs w:val="24"/>
        </w:rPr>
        <w:t xml:space="preserve"> </w:t>
      </w: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014CA540">
      <w:pPr>
        <w:spacing w:before="178" w:line="231" w:lineRule="auto"/>
        <w:ind w:left="60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14:textOutline w14:w="4358" w14:cap="sq" w14:cmpd="sng">
            <w14:solidFill>
              <w14:srgbClr w14:val="000000"/>
            </w14:solidFill>
            <w14:prstDash w14:val="solid"/>
            <w14:bevel/>
          </w14:textOutline>
        </w:rPr>
        <w:t>传</w:t>
      </w:r>
      <w:r>
        <w:rPr>
          <w:rFonts w:hint="eastAsia" w:asciiTheme="minorEastAsia" w:hAnsiTheme="minorEastAsia" w:eastAsiaTheme="minorEastAsia" w:cstheme="minorEastAsia"/>
          <w:spacing w:val="-16"/>
          <w:sz w:val="24"/>
          <w:szCs w:val="24"/>
        </w:rPr>
        <w:t xml:space="preserve">  </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真</w:t>
      </w:r>
      <w:r>
        <w:rPr>
          <w:rFonts w:hint="eastAsia" w:asciiTheme="minorEastAsia" w:hAnsiTheme="minorEastAsia" w:eastAsiaTheme="minorEastAsia" w:cstheme="minorEastAsia"/>
          <w:spacing w:val="-16"/>
          <w:sz w:val="24"/>
          <w:szCs w:val="24"/>
        </w:rPr>
        <w:t xml:space="preserve"> </w:t>
      </w:r>
      <w:r>
        <w:rPr>
          <w:rFonts w:hint="eastAsia" w:asciiTheme="minorEastAsia" w:hAnsiTheme="minorEastAsia" w:eastAsiaTheme="minorEastAsia" w:cstheme="minorEastAsia"/>
          <w:spacing w:val="-16"/>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59BE35EC">
      <w:pPr>
        <w:spacing w:before="176" w:line="231" w:lineRule="auto"/>
        <w:ind w:left="5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年</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u w:val="single" w:color="auto"/>
          <w14:textOutline w14:w="4358" w14:cap="sq" w14:cmpd="sng">
            <w14:solidFill>
              <w14:srgbClr w14:val="000000"/>
            </w14:solidFill>
            <w14:prstDash w14:val="solid"/>
            <w14:bevel/>
          </w14:textOutline>
        </w:rPr>
        <w:t>月</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日</w:t>
      </w:r>
    </w:p>
    <w:p w14:paraId="437C161B">
      <w:pPr>
        <w:rPr>
          <w:rFonts w:hint="eastAsia" w:asciiTheme="minorEastAsia" w:hAnsiTheme="minorEastAsia" w:eastAsiaTheme="minorEastAsia" w:cstheme="minorEastAsia"/>
          <w:sz w:val="24"/>
          <w:szCs w:val="24"/>
        </w:rPr>
        <w:sectPr>
          <w:headerReference r:id="rId42" w:type="default"/>
          <w:footerReference r:id="rId43" w:type="default"/>
          <w:pgSz w:w="11900" w:h="16839"/>
          <w:pgMar w:top="400" w:right="1096" w:bottom="729" w:left="1111" w:header="0" w:footer="571" w:gutter="0"/>
          <w:pgNumType w:fmt="decimal"/>
          <w:cols w:space="720" w:num="1"/>
        </w:sectPr>
      </w:pPr>
    </w:p>
    <w:p w14:paraId="11E1495E">
      <w:pPr>
        <w:spacing w:line="367" w:lineRule="auto"/>
        <w:rPr>
          <w:rFonts w:hint="eastAsia" w:asciiTheme="minorEastAsia" w:hAnsiTheme="minorEastAsia" w:eastAsiaTheme="minorEastAsia" w:cstheme="minorEastAsia"/>
          <w:sz w:val="32"/>
          <w:szCs w:val="32"/>
        </w:rPr>
      </w:pPr>
    </w:p>
    <w:p w14:paraId="48E30562">
      <w:pPr>
        <w:keepNext w:val="0"/>
        <w:keepLines w:val="0"/>
        <w:pageBreakBefore w:val="0"/>
        <w:widowControl/>
        <w:kinsoku w:val="0"/>
        <w:wordWrap/>
        <w:overflowPunct/>
        <w:topLinePunct w:val="0"/>
        <w:autoSpaceDE w:val="0"/>
        <w:autoSpaceDN w:val="0"/>
        <w:bidi w:val="0"/>
        <w:adjustRightInd w:val="0"/>
        <w:snapToGrid w:val="0"/>
        <w:spacing w:before="100" w:line="200" w:lineRule="exact"/>
        <w:ind w:left="3713"/>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6"/>
          <w:sz w:val="32"/>
          <w:szCs w:val="32"/>
          <w14:textOutline w14:w="5619" w14:cap="sq" w14:cmpd="sng">
            <w14:solidFill>
              <w14:srgbClr w14:val="000000"/>
            </w14:solidFill>
            <w14:prstDash w14:val="solid"/>
            <w14:bevel/>
          </w14:textOutline>
        </w:rPr>
        <w:t>资</w:t>
      </w:r>
      <w:r>
        <w:rPr>
          <w:rFonts w:hint="eastAsia" w:asciiTheme="minorEastAsia" w:hAnsiTheme="minorEastAsia" w:eastAsiaTheme="minorEastAsia" w:cstheme="minorEastAsia"/>
          <w:spacing w:val="6"/>
          <w:sz w:val="32"/>
          <w:szCs w:val="32"/>
          <w14:textOutline w14:w="5648" w14:cap="sq" w14:cmpd="sng">
            <w14:solidFill>
              <w14:srgbClr w14:val="000000"/>
            </w14:solidFill>
            <w14:prstDash w14:val="solid"/>
            <w14:bevel/>
          </w14:textOutline>
        </w:rPr>
        <w:t>格</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条</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件</w:t>
      </w:r>
      <w:r>
        <w:rPr>
          <w:rFonts w:hint="eastAsia" w:asciiTheme="minorEastAsia" w:hAnsiTheme="minorEastAsia" w:eastAsiaTheme="minorEastAsia" w:cstheme="minorEastAsia"/>
          <w:spacing w:val="6"/>
          <w:sz w:val="32"/>
          <w:szCs w:val="32"/>
          <w14:textOutline w14:w="5822" w14:cap="sq" w14:cmpd="sng">
            <w14:solidFill>
              <w14:srgbClr w14:val="000000"/>
            </w14:solidFill>
            <w14:prstDash w14:val="solid"/>
            <w14:bevel/>
          </w14:textOutline>
        </w:rPr>
        <w:t>承</w:t>
      </w:r>
      <w:r>
        <w:rPr>
          <w:rFonts w:hint="eastAsia" w:asciiTheme="minorEastAsia" w:hAnsiTheme="minorEastAsia" w:eastAsiaTheme="minorEastAsia" w:cstheme="minorEastAsia"/>
          <w:spacing w:val="6"/>
          <w:sz w:val="32"/>
          <w:szCs w:val="32"/>
          <w14:textOutline w14:w="5967" w14:cap="sq" w14:cmpd="sng">
            <w14:solidFill>
              <w14:srgbClr w14:val="000000"/>
            </w14:solidFill>
            <w14:prstDash w14:val="solid"/>
            <w14:bevel/>
          </w14:textOutline>
        </w:rPr>
        <w:t>诺</w:t>
      </w:r>
      <w:r>
        <w:rPr>
          <w:rFonts w:hint="eastAsia" w:asciiTheme="minorEastAsia" w:hAnsiTheme="minorEastAsia" w:eastAsiaTheme="minorEastAsia" w:cstheme="minorEastAsia"/>
          <w:spacing w:val="5"/>
          <w:sz w:val="32"/>
          <w:szCs w:val="32"/>
          <w14:textOutline w14:w="5822" w14:cap="sq" w14:cmpd="sng">
            <w14:solidFill>
              <w14:srgbClr w14:val="000000"/>
            </w14:solidFill>
            <w14:prstDash w14:val="solid"/>
            <w14:bevel/>
          </w14:textOutline>
        </w:rPr>
        <w:t>函</w:t>
      </w:r>
    </w:p>
    <w:p w14:paraId="3A331FDF">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63B0079E">
      <w:pPr>
        <w:keepNext w:val="0"/>
        <w:keepLines w:val="0"/>
        <w:pageBreakBefore w:val="0"/>
        <w:widowControl/>
        <w:kinsoku w:val="0"/>
        <w:wordWrap/>
        <w:overflowPunct/>
        <w:topLinePunct w:val="0"/>
        <w:autoSpaceDE w:val="0"/>
        <w:autoSpaceDN w:val="0"/>
        <w:bidi w:val="0"/>
        <w:adjustRightInd w:val="0"/>
        <w:snapToGrid w:val="0"/>
        <w:spacing w:before="75" w:line="200" w:lineRule="exact"/>
        <w:ind w:left="25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FF0000"/>
          <w:spacing w:val="17"/>
          <w:sz w:val="24"/>
          <w:szCs w:val="24"/>
          <w14:textOutline w14:w="4358" w14:cap="sq" w14:cmpd="sng">
            <w14:solidFill>
              <w14:srgbClr w14:val="FF0000"/>
            </w14:solidFill>
            <w14:prstDash w14:val="solid"/>
            <w14:bevel/>
          </w14:textOutline>
        </w:rPr>
        <w:t>(</w:t>
      </w:r>
      <w:r>
        <w:rPr>
          <w:rFonts w:hint="eastAsia" w:asciiTheme="minorEastAsia" w:hAnsiTheme="minorEastAsia" w:eastAsiaTheme="minorEastAsia" w:cstheme="minorEastAsia"/>
          <w:color w:val="FF0000"/>
          <w:spacing w:val="16"/>
          <w:sz w:val="24"/>
          <w:szCs w:val="24"/>
          <w14:textOutline w14:w="4380" w14:cap="sq" w14:cmpd="sng">
            <w14:solidFill>
              <w14:srgbClr w14:val="FF0000"/>
            </w14:solidFill>
            <w14:prstDash w14:val="solid"/>
            <w14:bevel/>
          </w14:textOutline>
        </w:rPr>
        <w:t>投</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标</w:t>
      </w:r>
      <w:r>
        <w:rPr>
          <w:rFonts w:hint="eastAsia" w:asciiTheme="minorEastAsia" w:hAnsiTheme="minorEastAsia" w:eastAsiaTheme="minorEastAsia" w:cstheme="minorEastAsia"/>
          <w:color w:val="FF0000"/>
          <w:spacing w:val="16"/>
          <w:sz w:val="24"/>
          <w:szCs w:val="24"/>
          <w14:textOutline w14:w="4380" w14:cap="sq" w14:cmpd="sng">
            <w14:solidFill>
              <w14:srgbClr w14:val="FF0000"/>
            </w14:solidFill>
            <w14:prstDash w14:val="solid"/>
            <w14:bevel/>
          </w14:textOutline>
        </w:rPr>
        <w:t>人</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应根</w:t>
      </w:r>
      <w:r>
        <w:rPr>
          <w:rFonts w:hint="eastAsia" w:asciiTheme="minorEastAsia" w:hAnsiTheme="minorEastAsia" w:eastAsiaTheme="minorEastAsia" w:cstheme="minorEastAsia"/>
          <w:color w:val="FF0000"/>
          <w:spacing w:val="16"/>
          <w:sz w:val="24"/>
          <w:szCs w:val="24"/>
          <w14:textOutline w14:w="4467" w14:cap="sq" w14:cmpd="sng">
            <w14:solidFill>
              <w14:srgbClr w14:val="FF0000"/>
            </w14:solidFill>
            <w14:prstDash w14:val="solid"/>
            <w14:bevel/>
          </w14:textOutline>
        </w:rPr>
        <w:t>据</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本</w:t>
      </w:r>
      <w:r>
        <w:rPr>
          <w:rFonts w:hint="eastAsia" w:asciiTheme="minorEastAsia" w:hAnsiTheme="minorEastAsia" w:eastAsiaTheme="minorEastAsia" w:cstheme="minorEastAsia"/>
          <w:color w:val="FF0000"/>
          <w:spacing w:val="16"/>
          <w:sz w:val="24"/>
          <w:szCs w:val="24"/>
          <w14:textOutline w14:w="4380" w14:cap="sq" w14:cmpd="sng">
            <w14:solidFill>
              <w14:srgbClr w14:val="FF0000"/>
            </w14:solidFill>
            <w14:prstDash w14:val="solid"/>
            <w14:bevel/>
          </w14:textOutline>
        </w:rPr>
        <w:t>单</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位实</w:t>
      </w:r>
      <w:r>
        <w:rPr>
          <w:rFonts w:hint="eastAsia" w:asciiTheme="minorEastAsia" w:hAnsiTheme="minorEastAsia" w:eastAsiaTheme="minorEastAsia" w:cstheme="minorEastAsia"/>
          <w:color w:val="FF0000"/>
          <w:spacing w:val="16"/>
          <w:sz w:val="24"/>
          <w:szCs w:val="24"/>
          <w14:textOutline w14:w="4424" w14:cap="sq" w14:cmpd="sng">
            <w14:solidFill>
              <w14:srgbClr w14:val="FF0000"/>
            </w14:solidFill>
            <w14:prstDash w14:val="solid"/>
            <w14:bevel/>
          </w14:textOutline>
        </w:rPr>
        <w:t>际</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情</w:t>
      </w:r>
      <w:r>
        <w:rPr>
          <w:rFonts w:hint="eastAsia" w:asciiTheme="minorEastAsia" w:hAnsiTheme="minorEastAsia" w:eastAsiaTheme="minorEastAsia" w:cstheme="minorEastAsia"/>
          <w:color w:val="FF0000"/>
          <w:spacing w:val="16"/>
          <w:sz w:val="24"/>
          <w:szCs w:val="24"/>
          <w14:textOutline w14:w="4380" w14:cap="sq" w14:cmpd="sng">
            <w14:solidFill>
              <w14:srgbClr w14:val="FF0000"/>
            </w14:solidFill>
            <w14:prstDash w14:val="solid"/>
            <w14:bevel/>
          </w14:textOutline>
        </w:rPr>
        <w:t>况</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进行</w:t>
      </w:r>
      <w:r>
        <w:rPr>
          <w:rFonts w:hint="eastAsia" w:asciiTheme="minorEastAsia" w:hAnsiTheme="minorEastAsia" w:eastAsiaTheme="minorEastAsia" w:cstheme="minorEastAsia"/>
          <w:color w:val="FF0000"/>
          <w:spacing w:val="16"/>
          <w:sz w:val="24"/>
          <w:szCs w:val="24"/>
          <w14:textOutline w14:w="4467" w14:cap="sq" w14:cmpd="sng">
            <w14:solidFill>
              <w14:srgbClr w14:val="FF0000"/>
            </w14:solidFill>
            <w14:prstDash w14:val="solid"/>
            <w14:bevel/>
          </w14:textOutline>
        </w:rPr>
        <w:t>声</w:t>
      </w:r>
      <w:r>
        <w:rPr>
          <w:rFonts w:hint="eastAsia" w:asciiTheme="minorEastAsia" w:hAnsiTheme="minorEastAsia" w:eastAsiaTheme="minorEastAsia" w:cstheme="minorEastAsia"/>
          <w:color w:val="FF0000"/>
          <w:spacing w:val="16"/>
          <w:sz w:val="24"/>
          <w:szCs w:val="24"/>
          <w14:textOutline w14:w="4358" w14:cap="sq" w14:cmpd="sng">
            <w14:solidFill>
              <w14:srgbClr w14:val="FF0000"/>
            </w14:solidFill>
            <w14:prstDash w14:val="solid"/>
            <w14:bevel/>
          </w14:textOutline>
        </w:rPr>
        <w:t>明</w:t>
      </w:r>
      <w:r>
        <w:rPr>
          <w:rFonts w:hint="eastAsia" w:asciiTheme="minorEastAsia" w:hAnsiTheme="minorEastAsia" w:eastAsiaTheme="minorEastAsia" w:cstheme="minorEastAsia"/>
          <w:color w:val="FF0000"/>
          <w:spacing w:val="16"/>
          <w:sz w:val="24"/>
          <w:szCs w:val="24"/>
          <w14:textOutline w14:w="4380" w14:cap="sq" w14:cmpd="sng">
            <w14:solidFill>
              <w14:srgbClr w14:val="FF0000"/>
            </w14:solidFill>
            <w14:prstDash w14:val="solid"/>
            <w14:bevel/>
          </w14:textOutline>
        </w:rPr>
        <w:t>)</w:t>
      </w:r>
    </w:p>
    <w:p w14:paraId="5CCE2E2B">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17EB5FE7">
      <w:pPr>
        <w:keepNext w:val="0"/>
        <w:keepLines w:val="0"/>
        <w:pageBreakBefore w:val="0"/>
        <w:widowControl/>
        <w:kinsoku w:val="0"/>
        <w:wordWrap/>
        <w:overflowPunct/>
        <w:topLinePunct w:val="0"/>
        <w:autoSpaceDE w:val="0"/>
        <w:autoSpaceDN w:val="0"/>
        <w:bidi w:val="0"/>
        <w:adjustRightInd w:val="0"/>
        <w:snapToGrid w:val="0"/>
        <w:spacing w:before="75" w:line="200" w:lineRule="exact"/>
        <w:ind w:left="5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我单位满</w:t>
      </w:r>
      <w:r>
        <w:rPr>
          <w:rFonts w:hint="eastAsia" w:asciiTheme="minorEastAsia" w:hAnsiTheme="minorEastAsia" w:eastAsiaTheme="minorEastAsia" w:cstheme="minorEastAsia"/>
          <w:spacing w:val="7"/>
          <w:sz w:val="24"/>
          <w:szCs w:val="24"/>
        </w:rPr>
        <w:t>足</w:t>
      </w:r>
      <w:r>
        <w:rPr>
          <w:rFonts w:hint="eastAsia" w:asciiTheme="minorEastAsia" w:hAnsiTheme="minorEastAsia" w:eastAsiaTheme="minorEastAsia" w:cstheme="minorEastAsia"/>
          <w:spacing w:val="6"/>
          <w:sz w:val="24"/>
          <w:szCs w:val="24"/>
        </w:rPr>
        <w:t>《中华人民共和国政府采购法》第二十二条、《中华人民共和国政府</w:t>
      </w:r>
    </w:p>
    <w:p w14:paraId="7A1007BF">
      <w:pPr>
        <w:keepNext w:val="0"/>
        <w:keepLines w:val="0"/>
        <w:pageBreakBefore w:val="0"/>
        <w:widowControl/>
        <w:kinsoku w:val="0"/>
        <w:wordWrap/>
        <w:overflowPunct/>
        <w:topLinePunct w:val="0"/>
        <w:autoSpaceDE w:val="0"/>
        <w:autoSpaceDN w:val="0"/>
        <w:bidi w:val="0"/>
        <w:adjustRightInd w:val="0"/>
        <w:snapToGrid w:val="0"/>
        <w:spacing w:before="114" w:line="200" w:lineRule="exact"/>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采</w:t>
      </w:r>
      <w:r>
        <w:rPr>
          <w:rFonts w:hint="eastAsia" w:asciiTheme="minorEastAsia" w:hAnsiTheme="minorEastAsia" w:eastAsiaTheme="minorEastAsia" w:cstheme="minorEastAsia"/>
          <w:spacing w:val="8"/>
          <w:sz w:val="24"/>
          <w:szCs w:val="24"/>
        </w:rPr>
        <w:t>购法实施条例》第十八条的规定：</w:t>
      </w:r>
    </w:p>
    <w:p w14:paraId="65EC2722">
      <w:pPr>
        <w:keepNext w:val="0"/>
        <w:keepLines w:val="0"/>
        <w:pageBreakBefore w:val="0"/>
        <w:widowControl/>
        <w:kinsoku w:val="0"/>
        <w:wordWrap/>
        <w:overflowPunct/>
        <w:topLinePunct w:val="0"/>
        <w:autoSpaceDE w:val="0"/>
        <w:autoSpaceDN w:val="0"/>
        <w:bidi w:val="0"/>
        <w:adjustRightInd w:val="0"/>
        <w:snapToGrid w:val="0"/>
        <w:spacing w:before="305"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7"/>
          <w:sz w:val="24"/>
          <w:szCs w:val="24"/>
        </w:rPr>
        <w:t xml:space="preserve"> 一) 具有独立承担民事责任的能力；</w:t>
      </w:r>
    </w:p>
    <w:p w14:paraId="4EC28C8D">
      <w:pPr>
        <w:keepNext w:val="0"/>
        <w:keepLines w:val="0"/>
        <w:pageBreakBefore w:val="0"/>
        <w:widowControl/>
        <w:kinsoku w:val="0"/>
        <w:wordWrap/>
        <w:overflowPunct/>
        <w:topLinePunct w:val="0"/>
        <w:autoSpaceDE w:val="0"/>
        <w:autoSpaceDN w:val="0"/>
        <w:bidi w:val="0"/>
        <w:adjustRightInd w:val="0"/>
        <w:snapToGrid w:val="0"/>
        <w:spacing w:before="270"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(二) 具有良好的商业信誉和健全的财务会计制度</w:t>
      </w:r>
      <w:r>
        <w:rPr>
          <w:rFonts w:hint="eastAsia" w:asciiTheme="minorEastAsia" w:hAnsiTheme="minorEastAsia" w:eastAsiaTheme="minorEastAsia" w:cstheme="minorEastAsia"/>
          <w:spacing w:val="12"/>
          <w:sz w:val="24"/>
          <w:szCs w:val="24"/>
        </w:rPr>
        <w:t>；</w:t>
      </w:r>
    </w:p>
    <w:p w14:paraId="113E0CD0">
      <w:pPr>
        <w:keepNext w:val="0"/>
        <w:keepLines w:val="0"/>
        <w:pageBreakBefore w:val="0"/>
        <w:widowControl/>
        <w:kinsoku w:val="0"/>
        <w:wordWrap/>
        <w:overflowPunct/>
        <w:topLinePunct w:val="0"/>
        <w:autoSpaceDE w:val="0"/>
        <w:autoSpaceDN w:val="0"/>
        <w:bidi w:val="0"/>
        <w:adjustRightInd w:val="0"/>
        <w:snapToGrid w:val="0"/>
        <w:spacing w:before="278"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(三) 具有履行合同所必需的设备和专业技术能力</w:t>
      </w:r>
      <w:r>
        <w:rPr>
          <w:rFonts w:hint="eastAsia" w:asciiTheme="minorEastAsia" w:hAnsiTheme="minorEastAsia" w:eastAsiaTheme="minorEastAsia" w:cstheme="minorEastAsia"/>
          <w:spacing w:val="12"/>
          <w:sz w:val="24"/>
          <w:szCs w:val="24"/>
        </w:rPr>
        <w:t>；</w:t>
      </w:r>
    </w:p>
    <w:p w14:paraId="4148BD91">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03903AFF">
      <w:pPr>
        <w:keepNext w:val="0"/>
        <w:keepLines w:val="0"/>
        <w:pageBreakBefore w:val="0"/>
        <w:widowControl/>
        <w:kinsoku w:val="0"/>
        <w:wordWrap/>
        <w:overflowPunct/>
        <w:topLinePunct w:val="0"/>
        <w:autoSpaceDE w:val="0"/>
        <w:autoSpaceDN w:val="0"/>
        <w:bidi w:val="0"/>
        <w:adjustRightInd w:val="0"/>
        <w:snapToGrid w:val="0"/>
        <w:spacing w:before="75"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0"/>
          <w:sz w:val="24"/>
          <w:szCs w:val="24"/>
        </w:rPr>
        <w:t>四</w:t>
      </w:r>
      <w:r>
        <w:rPr>
          <w:rFonts w:hint="eastAsia" w:asciiTheme="minorEastAsia" w:hAnsiTheme="minorEastAsia" w:eastAsiaTheme="minorEastAsia" w:cstheme="minorEastAsia"/>
          <w:spacing w:val="7"/>
          <w:sz w:val="24"/>
          <w:szCs w:val="24"/>
        </w:rPr>
        <w:t>) 有依法缴纳税收和社会保障资金的良好记录且无纳税、社保的失信 记</w:t>
      </w:r>
    </w:p>
    <w:p w14:paraId="2A4AB135">
      <w:pPr>
        <w:keepNext w:val="0"/>
        <w:keepLines w:val="0"/>
        <w:pageBreakBefore w:val="0"/>
        <w:widowControl/>
        <w:kinsoku w:val="0"/>
        <w:wordWrap/>
        <w:overflowPunct/>
        <w:topLinePunct w:val="0"/>
        <w:autoSpaceDE w:val="0"/>
        <w:autoSpaceDN w:val="0"/>
        <w:bidi w:val="0"/>
        <w:adjustRightInd w:val="0"/>
        <w:snapToGrid w:val="0"/>
        <w:spacing w:before="113" w:line="200" w:lineRule="exact"/>
        <w:ind w:left="1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录</w:t>
      </w:r>
      <w:r>
        <w:rPr>
          <w:rFonts w:hint="eastAsia" w:asciiTheme="minorEastAsia" w:hAnsiTheme="minorEastAsia" w:eastAsiaTheme="minorEastAsia" w:cstheme="minorEastAsia"/>
          <w:spacing w:val="-7"/>
          <w:sz w:val="24"/>
          <w:szCs w:val="24"/>
        </w:rPr>
        <w:t>；</w:t>
      </w:r>
    </w:p>
    <w:p w14:paraId="2B9C0FDE">
      <w:pPr>
        <w:keepNext w:val="0"/>
        <w:keepLines w:val="0"/>
        <w:pageBreakBefore w:val="0"/>
        <w:widowControl/>
        <w:kinsoku w:val="0"/>
        <w:wordWrap/>
        <w:overflowPunct/>
        <w:topLinePunct w:val="0"/>
        <w:autoSpaceDE w:val="0"/>
        <w:autoSpaceDN w:val="0"/>
        <w:bidi w:val="0"/>
        <w:adjustRightInd w:val="0"/>
        <w:snapToGrid w:val="0"/>
        <w:spacing w:before="307"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2"/>
          <w:sz w:val="24"/>
          <w:szCs w:val="24"/>
        </w:rPr>
        <w:t>五) 参加政府采购活动前三年内，在经营活动中没有重大违法记录；</w:t>
      </w:r>
    </w:p>
    <w:p w14:paraId="4E88FF20">
      <w:pPr>
        <w:keepNext w:val="0"/>
        <w:keepLines w:val="0"/>
        <w:pageBreakBefore w:val="0"/>
        <w:widowControl/>
        <w:kinsoku w:val="0"/>
        <w:wordWrap/>
        <w:overflowPunct/>
        <w:topLinePunct w:val="0"/>
        <w:autoSpaceDE w:val="0"/>
        <w:autoSpaceDN w:val="0"/>
        <w:bidi w:val="0"/>
        <w:adjustRightInd w:val="0"/>
        <w:snapToGrid w:val="0"/>
        <w:spacing w:before="273" w:line="200" w:lineRule="exact"/>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w:t>
      </w:r>
      <w:r>
        <w:rPr>
          <w:rFonts w:hint="eastAsia" w:asciiTheme="minorEastAsia" w:hAnsiTheme="minorEastAsia" w:eastAsiaTheme="minorEastAsia" w:cstheme="minorEastAsia"/>
          <w:spacing w:val="15"/>
          <w:sz w:val="24"/>
          <w:szCs w:val="24"/>
        </w:rPr>
        <w:t>六</w:t>
      </w:r>
      <w:r>
        <w:rPr>
          <w:rFonts w:hint="eastAsia" w:asciiTheme="minorEastAsia" w:hAnsiTheme="minorEastAsia" w:eastAsiaTheme="minorEastAsia" w:cstheme="minorEastAsia"/>
          <w:spacing w:val="12"/>
          <w:sz w:val="24"/>
          <w:szCs w:val="24"/>
        </w:rPr>
        <w:t>) 与其他参加该项目同一合同项下政府采购的供应商负责人不是同一</w:t>
      </w:r>
    </w:p>
    <w:p w14:paraId="7B8777F8">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3DC2633B">
      <w:pPr>
        <w:keepNext w:val="0"/>
        <w:keepLines w:val="0"/>
        <w:pageBreakBefore w:val="0"/>
        <w:widowControl/>
        <w:kinsoku w:val="0"/>
        <w:wordWrap/>
        <w:overflowPunct/>
        <w:topLinePunct w:val="0"/>
        <w:autoSpaceDE w:val="0"/>
        <w:autoSpaceDN w:val="0"/>
        <w:bidi w:val="0"/>
        <w:adjustRightInd w:val="0"/>
        <w:snapToGrid w:val="0"/>
        <w:spacing w:before="75" w:line="200" w:lineRule="exact"/>
        <w:ind w:left="100" w:right="685" w:hanging="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人，且与其他参加该项目同一合同项下政府采购的供应商不存在直接控股关系 或管</w:t>
      </w:r>
      <w:r>
        <w:rPr>
          <w:rFonts w:hint="eastAsia" w:asciiTheme="minorEastAsia" w:hAnsiTheme="minorEastAsia" w:eastAsiaTheme="minorEastAsia" w:cstheme="minorEastAsia"/>
          <w:spacing w:val="5"/>
          <w:sz w:val="24"/>
          <w:szCs w:val="24"/>
        </w:rPr>
        <w:t>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关系；</w:t>
      </w:r>
    </w:p>
    <w:p w14:paraId="69AFCBE0">
      <w:pPr>
        <w:keepNext w:val="0"/>
        <w:keepLines w:val="0"/>
        <w:pageBreakBefore w:val="0"/>
        <w:widowControl/>
        <w:kinsoku w:val="0"/>
        <w:wordWrap/>
        <w:overflowPunct/>
        <w:topLinePunct w:val="0"/>
        <w:autoSpaceDE w:val="0"/>
        <w:autoSpaceDN w:val="0"/>
        <w:bidi w:val="0"/>
        <w:adjustRightInd w:val="0"/>
        <w:snapToGrid w:val="0"/>
        <w:spacing w:before="293" w:line="200" w:lineRule="exact"/>
        <w:ind w:left="5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未参与</w:t>
      </w:r>
      <w:r>
        <w:rPr>
          <w:rFonts w:hint="eastAsia" w:asciiTheme="minorEastAsia" w:hAnsiTheme="minorEastAsia" w:eastAsiaTheme="minorEastAsia" w:cstheme="minorEastAsia"/>
          <w:spacing w:val="9"/>
          <w:sz w:val="24"/>
          <w:szCs w:val="24"/>
        </w:rPr>
        <w:t>该</w:t>
      </w:r>
      <w:r>
        <w:rPr>
          <w:rFonts w:hint="eastAsia" w:asciiTheme="minorEastAsia" w:hAnsiTheme="minorEastAsia" w:eastAsiaTheme="minorEastAsia" w:cstheme="minorEastAsia"/>
          <w:spacing w:val="5"/>
          <w:sz w:val="24"/>
          <w:szCs w:val="24"/>
        </w:rPr>
        <w:t>项目的整体设计、规范编制或者项目管理、监理、检测等服务。   (七)</w:t>
      </w:r>
    </w:p>
    <w:p w14:paraId="4BB757C8">
      <w:pPr>
        <w:keepNext w:val="0"/>
        <w:keepLines w:val="0"/>
        <w:pageBreakBefore w:val="0"/>
        <w:widowControl/>
        <w:kinsoku w:val="0"/>
        <w:wordWrap/>
        <w:overflowPunct/>
        <w:topLinePunct w:val="0"/>
        <w:autoSpaceDE w:val="0"/>
        <w:autoSpaceDN w:val="0"/>
        <w:bidi w:val="0"/>
        <w:adjustRightInd w:val="0"/>
        <w:snapToGrid w:val="0"/>
        <w:spacing w:before="110" w:line="200" w:lineRule="exact"/>
        <w:ind w:left="58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法</w:t>
      </w:r>
      <w:r>
        <w:rPr>
          <w:rFonts w:hint="eastAsia" w:asciiTheme="minorEastAsia" w:hAnsiTheme="minorEastAsia" w:eastAsiaTheme="minorEastAsia" w:cstheme="minorEastAsia"/>
          <w:spacing w:val="9"/>
          <w:sz w:val="24"/>
          <w:szCs w:val="24"/>
        </w:rPr>
        <w:t>律</w:t>
      </w:r>
      <w:r>
        <w:rPr>
          <w:rFonts w:hint="eastAsia" w:asciiTheme="minorEastAsia" w:hAnsiTheme="minorEastAsia" w:eastAsiaTheme="minorEastAsia" w:cstheme="minorEastAsia"/>
          <w:spacing w:val="7"/>
          <w:sz w:val="24"/>
          <w:szCs w:val="24"/>
        </w:rPr>
        <w:t>、行政法规规定的其他条件。</w:t>
      </w:r>
    </w:p>
    <w:p w14:paraId="399B68B5">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57503481">
      <w:pPr>
        <w:keepNext w:val="0"/>
        <w:keepLines w:val="0"/>
        <w:pageBreakBefore w:val="0"/>
        <w:widowControl/>
        <w:kinsoku w:val="0"/>
        <w:wordWrap/>
        <w:overflowPunct/>
        <w:topLinePunct w:val="0"/>
        <w:autoSpaceDE w:val="0"/>
        <w:autoSpaceDN w:val="0"/>
        <w:bidi w:val="0"/>
        <w:adjustRightInd w:val="0"/>
        <w:snapToGrid w:val="0"/>
        <w:spacing w:before="76" w:line="200" w:lineRule="exact"/>
        <w:ind w:left="5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若有虚假，一经查实，我单位承担一切责任，并承担由此</w:t>
      </w:r>
      <w:r>
        <w:rPr>
          <w:rFonts w:hint="eastAsia" w:asciiTheme="minorEastAsia" w:hAnsiTheme="minorEastAsia" w:eastAsiaTheme="minorEastAsia" w:cstheme="minorEastAsia"/>
          <w:sz w:val="24"/>
          <w:szCs w:val="24"/>
        </w:rPr>
        <w:t>造成的一切损失。  特此承</w:t>
      </w:r>
    </w:p>
    <w:p w14:paraId="5743D4B7">
      <w:pPr>
        <w:keepNext w:val="0"/>
        <w:keepLines w:val="0"/>
        <w:pageBreakBefore w:val="0"/>
        <w:widowControl/>
        <w:kinsoku w:val="0"/>
        <w:wordWrap/>
        <w:overflowPunct/>
        <w:topLinePunct w:val="0"/>
        <w:autoSpaceDE w:val="0"/>
        <w:autoSpaceDN w:val="0"/>
        <w:bidi w:val="0"/>
        <w:adjustRightInd w:val="0"/>
        <w:snapToGrid w:val="0"/>
        <w:spacing w:before="274" w:line="200" w:lineRule="exact"/>
        <w:ind w:left="8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351155</wp:posOffset>
                </wp:positionH>
                <wp:positionV relativeFrom="paragraph">
                  <wp:posOffset>59055</wp:posOffset>
                </wp:positionV>
                <wp:extent cx="168275" cy="20955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68275" cy="209550"/>
                        </a:xfrm>
                        <a:prstGeom prst="rect">
                          <a:avLst/>
                        </a:prstGeom>
                        <a:noFill/>
                        <a:ln>
                          <a:noFill/>
                        </a:ln>
                      </wps:spPr>
                      <wps:txbx>
                        <w:txbxContent>
                          <w:p w14:paraId="6473FA35">
                            <w:pPr>
                              <w:spacing w:before="19" w:line="233" w:lineRule="auto"/>
                              <w:ind w:left="20"/>
                              <w:rPr>
                                <w:rFonts w:ascii="仿宋" w:hAnsi="仿宋" w:eastAsia="仿宋" w:cs="仿宋"/>
                                <w:sz w:val="23"/>
                                <w:szCs w:val="23"/>
                              </w:rPr>
                            </w:pPr>
                            <w:r>
                              <w:rPr>
                                <w:rFonts w:ascii="仿宋" w:hAnsi="仿宋" w:eastAsia="仿宋" w:cs="仿宋"/>
                                <w:sz w:val="23"/>
                                <w:szCs w:val="23"/>
                              </w:rPr>
                              <w:t>诺</w:t>
                            </w:r>
                          </w:p>
                        </w:txbxContent>
                      </wps:txbx>
                      <wps:bodyPr lIns="0" tIns="0" rIns="0" bIns="0" upright="1"/>
                    </wps:wsp>
                  </a:graphicData>
                </a:graphic>
              </wp:anchor>
            </w:drawing>
          </mc:Choice>
          <mc:Fallback>
            <w:pict>
              <v:shape id="_x0000_s1026" o:spid="_x0000_s1026" o:spt="202" type="#_x0000_t202" style="position:absolute;left:0pt;margin-left:27.65pt;margin-top:4.65pt;height:16.5pt;width:13.25pt;z-index:251659264;mso-width-relative:page;mso-height-relative:page;" filled="f" stroked="f" coordsize="21600,21600" o:gfxdata="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zVSUD1gAAAAYBAAAPAAAAAAAAAAEAIAAAACIAAABkcnMvZG93bnJldi54bWxQSwECFAAU&#10;AAAACACHTuJAO9d5A7oBAABzAwAADgAAAAAAAAABACAAAAAlAQAAZHJzL2Uyb0RvYy54bWxQSwUG&#10;AAAAAAYABgBZAQAAUQUAAAAA&#10;">
                <v:fill on="f" focussize="0,0"/>
                <v:stroke on="f"/>
                <v:imagedata o:title=""/>
                <o:lock v:ext="edit" aspectratio="f"/>
                <v:textbox inset="0mm,0mm,0mm,0mm">
                  <w:txbxContent>
                    <w:p w14:paraId="6473FA35">
                      <w:pPr>
                        <w:spacing w:before="19" w:line="233" w:lineRule="auto"/>
                        <w:ind w:left="20"/>
                        <w:rPr>
                          <w:rFonts w:ascii="仿宋" w:hAnsi="仿宋" w:eastAsia="仿宋" w:cs="仿宋"/>
                          <w:sz w:val="23"/>
                          <w:szCs w:val="23"/>
                        </w:rPr>
                      </w:pPr>
                      <w:r>
                        <w:rPr>
                          <w:rFonts w:ascii="仿宋" w:hAnsi="仿宋" w:eastAsia="仿宋" w:cs="仿宋"/>
                          <w:sz w:val="23"/>
                          <w:szCs w:val="23"/>
                        </w:rPr>
                        <w:t>诺</w:t>
                      </w:r>
                    </w:p>
                  </w:txbxContent>
                </v:textbox>
              </v:shape>
            </w:pict>
          </mc:Fallback>
        </mc:AlternateContent>
      </w:r>
      <w:r>
        <w:rPr>
          <w:rFonts w:hint="eastAsia" w:asciiTheme="minorEastAsia" w:hAnsiTheme="minorEastAsia" w:eastAsiaTheme="minorEastAsia" w:cstheme="minorEastAsia"/>
          <w:position w:val="2"/>
          <w:sz w:val="24"/>
          <w:szCs w:val="24"/>
        </w:rPr>
        <w:t>。</w:t>
      </w:r>
    </w:p>
    <w:p w14:paraId="7D38B283">
      <w:pPr>
        <w:keepNext w:val="0"/>
        <w:keepLines w:val="0"/>
        <w:pageBreakBefore w:val="0"/>
        <w:widowControl/>
        <w:kinsoku w:val="0"/>
        <w:wordWrap/>
        <w:overflowPunct/>
        <w:topLinePunct w:val="0"/>
        <w:autoSpaceDE w:val="0"/>
        <w:autoSpaceDN w:val="0"/>
        <w:bidi w:val="0"/>
        <w:adjustRightInd w:val="0"/>
        <w:snapToGrid w:val="0"/>
        <w:spacing w:before="174" w:line="200" w:lineRule="exact"/>
        <w:ind w:left="17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193290" cy="15240"/>
            <wp:effectExtent l="0" t="0" r="0" b="0"/>
            <wp:docPr id="47" name="IM 44"/>
            <wp:cNvGraphicFramePr/>
            <a:graphic xmlns:a="http://schemas.openxmlformats.org/drawingml/2006/main">
              <a:graphicData uri="http://schemas.openxmlformats.org/drawingml/2006/picture">
                <pic:pic xmlns:pic="http://schemas.openxmlformats.org/drawingml/2006/picture">
                  <pic:nvPicPr>
                    <pic:cNvPr id="47" name="IM 44"/>
                    <pic:cNvPicPr/>
                  </pic:nvPicPr>
                  <pic:blipFill>
                    <a:blip r:embed="rId67"/>
                    <a:stretch>
                      <a:fillRect/>
                    </a:stretch>
                  </pic:blipFill>
                  <pic:spPr>
                    <a:xfrm>
                      <a:off x="0" y="0"/>
                      <a:ext cx="2193290" cy="15316"/>
                    </a:xfrm>
                    <a:prstGeom prst="rect">
                      <a:avLst/>
                    </a:prstGeom>
                  </pic:spPr>
                </pic:pic>
              </a:graphicData>
            </a:graphic>
          </wp:inline>
        </w:drawing>
      </w:r>
    </w:p>
    <w:p w14:paraId="15BB9A02">
      <w:pPr>
        <w:keepNext w:val="0"/>
        <w:keepLines w:val="0"/>
        <w:pageBreakBefore w:val="0"/>
        <w:widowControl/>
        <w:kinsoku w:val="0"/>
        <w:wordWrap/>
        <w:overflowPunct/>
        <w:topLinePunct w:val="0"/>
        <w:autoSpaceDE w:val="0"/>
        <w:autoSpaceDN w:val="0"/>
        <w:bidi w:val="0"/>
        <w:adjustRightInd w:val="0"/>
        <w:snapToGrid w:val="0"/>
        <w:spacing w:before="119" w:line="200" w:lineRule="exact"/>
        <w:ind w:left="5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采 购 人 ：</w:t>
      </w:r>
      <w:r>
        <w:rPr>
          <w:rFonts w:hint="eastAsia" w:asciiTheme="minorEastAsia" w:hAnsiTheme="minorEastAsia" w:eastAsiaTheme="minorEastAsia" w:cstheme="minorEastAsia"/>
          <w:sz w:val="24"/>
          <w:szCs w:val="24"/>
          <w:u w:val="single" w:color="auto"/>
        </w:rPr>
        <w:t xml:space="preserve">                               </w:t>
      </w:r>
    </w:p>
    <w:p w14:paraId="3F5B931D">
      <w:pPr>
        <w:keepNext w:val="0"/>
        <w:keepLines w:val="0"/>
        <w:pageBreakBefore w:val="0"/>
        <w:widowControl/>
        <w:kinsoku w:val="0"/>
        <w:wordWrap/>
        <w:overflowPunct/>
        <w:topLinePunct w:val="0"/>
        <w:autoSpaceDE w:val="0"/>
        <w:autoSpaceDN w:val="0"/>
        <w:bidi w:val="0"/>
        <w:adjustRightInd w:val="0"/>
        <w:snapToGrid w:val="0"/>
        <w:spacing w:before="277" w:line="200" w:lineRule="exact"/>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项</w:t>
      </w:r>
      <w:r>
        <w:rPr>
          <w:rFonts w:hint="eastAsia" w:asciiTheme="minorEastAsia" w:hAnsiTheme="minorEastAsia" w:eastAsiaTheme="minorEastAsia" w:cstheme="minorEastAsia"/>
          <w:spacing w:val="4"/>
          <w:sz w:val="24"/>
          <w:szCs w:val="24"/>
        </w:rPr>
        <w:t>目名称：</w:t>
      </w:r>
      <w:r>
        <w:rPr>
          <w:rFonts w:hint="eastAsia" w:asciiTheme="minorEastAsia" w:hAnsiTheme="minorEastAsia" w:eastAsiaTheme="minorEastAsia" w:cstheme="minorEastAsia"/>
          <w:sz w:val="24"/>
          <w:szCs w:val="24"/>
          <w:u w:val="single" w:color="auto"/>
        </w:rPr>
        <w:t xml:space="preserve">                               </w:t>
      </w:r>
    </w:p>
    <w:p w14:paraId="0AFF4E84">
      <w:pPr>
        <w:keepNext w:val="0"/>
        <w:keepLines w:val="0"/>
        <w:pageBreakBefore w:val="0"/>
        <w:widowControl/>
        <w:kinsoku w:val="0"/>
        <w:wordWrap/>
        <w:overflowPunct/>
        <w:topLinePunct w:val="0"/>
        <w:autoSpaceDE w:val="0"/>
        <w:autoSpaceDN w:val="0"/>
        <w:bidi w:val="0"/>
        <w:adjustRightInd w:val="0"/>
        <w:snapToGrid w:val="0"/>
        <w:spacing w:before="273" w:line="200" w:lineRule="exact"/>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项</w:t>
      </w:r>
      <w:r>
        <w:rPr>
          <w:rFonts w:hint="eastAsia" w:asciiTheme="minorEastAsia" w:hAnsiTheme="minorEastAsia" w:eastAsiaTheme="minorEastAsia" w:cstheme="minorEastAsia"/>
          <w:spacing w:val="4"/>
          <w:sz w:val="24"/>
          <w:szCs w:val="24"/>
        </w:rPr>
        <w:t>目编号：</w:t>
      </w:r>
      <w:r>
        <w:rPr>
          <w:rFonts w:hint="eastAsia" w:asciiTheme="minorEastAsia" w:hAnsiTheme="minorEastAsia" w:eastAsiaTheme="minorEastAsia" w:cstheme="minorEastAsia"/>
          <w:sz w:val="24"/>
          <w:szCs w:val="24"/>
          <w:u w:val="single" w:color="auto"/>
        </w:rPr>
        <w:t xml:space="preserve">                               </w:t>
      </w:r>
    </w:p>
    <w:p w14:paraId="701C97E3">
      <w:pPr>
        <w:keepNext w:val="0"/>
        <w:keepLines w:val="0"/>
        <w:pageBreakBefore w:val="0"/>
        <w:widowControl/>
        <w:kinsoku w:val="0"/>
        <w:wordWrap/>
        <w:overflowPunct/>
        <w:topLinePunct w:val="0"/>
        <w:autoSpaceDE w:val="0"/>
        <w:autoSpaceDN w:val="0"/>
        <w:bidi w:val="0"/>
        <w:adjustRightInd w:val="0"/>
        <w:snapToGrid w:val="0"/>
        <w:spacing w:before="1" w:line="200" w:lineRule="exact"/>
        <w:ind w:left="5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包    号：</w:t>
      </w:r>
    </w:p>
    <w:p w14:paraId="50ABBC43">
      <w:pPr>
        <w:keepNext w:val="0"/>
        <w:keepLines w:val="0"/>
        <w:pageBreakBefore w:val="0"/>
        <w:widowControl/>
        <w:kinsoku w:val="0"/>
        <w:wordWrap/>
        <w:overflowPunct/>
        <w:topLinePunct w:val="0"/>
        <w:autoSpaceDE w:val="0"/>
        <w:autoSpaceDN w:val="0"/>
        <w:bidi w:val="0"/>
        <w:adjustRightInd w:val="0"/>
        <w:snapToGrid w:val="0"/>
        <w:spacing w:line="200" w:lineRule="exact"/>
        <w:rPr>
          <w:rFonts w:hint="eastAsia" w:asciiTheme="minorEastAsia" w:hAnsiTheme="minorEastAsia" w:eastAsiaTheme="minorEastAsia" w:cstheme="minorEastAsia"/>
          <w:sz w:val="24"/>
          <w:szCs w:val="24"/>
        </w:rPr>
      </w:pPr>
    </w:p>
    <w:p w14:paraId="4AA0D608">
      <w:pPr>
        <w:keepNext w:val="0"/>
        <w:keepLines w:val="0"/>
        <w:pageBreakBefore w:val="0"/>
        <w:widowControl/>
        <w:kinsoku w:val="0"/>
        <w:wordWrap/>
        <w:overflowPunct/>
        <w:topLinePunct w:val="0"/>
        <w:autoSpaceDE w:val="0"/>
        <w:autoSpaceDN w:val="0"/>
        <w:bidi w:val="0"/>
        <w:adjustRightInd w:val="0"/>
        <w:snapToGrid w:val="0"/>
        <w:spacing w:line="200" w:lineRule="exact"/>
        <w:ind w:firstLine="4860"/>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115820" cy="15240"/>
            <wp:effectExtent l="0" t="0" r="0" b="0"/>
            <wp:docPr id="48" name="IM 45"/>
            <wp:cNvGraphicFramePr/>
            <a:graphic xmlns:a="http://schemas.openxmlformats.org/drawingml/2006/main">
              <a:graphicData uri="http://schemas.openxmlformats.org/drawingml/2006/picture">
                <pic:pic xmlns:pic="http://schemas.openxmlformats.org/drawingml/2006/picture">
                  <pic:nvPicPr>
                    <pic:cNvPr id="48" name="IM 45"/>
                    <pic:cNvPicPr/>
                  </pic:nvPicPr>
                  <pic:blipFill>
                    <a:blip r:embed="rId68"/>
                    <a:stretch>
                      <a:fillRect/>
                    </a:stretch>
                  </pic:blipFill>
                  <pic:spPr>
                    <a:xfrm>
                      <a:off x="0" y="0"/>
                      <a:ext cx="2116454" cy="15329"/>
                    </a:xfrm>
                    <a:prstGeom prst="rect">
                      <a:avLst/>
                    </a:prstGeom>
                  </pic:spPr>
                </pic:pic>
              </a:graphicData>
            </a:graphic>
          </wp:inline>
        </w:drawing>
      </w:r>
    </w:p>
    <w:p w14:paraId="7B4DA757">
      <w:pPr>
        <w:keepNext w:val="0"/>
        <w:keepLines w:val="0"/>
        <w:pageBreakBefore w:val="0"/>
        <w:widowControl/>
        <w:kinsoku w:val="0"/>
        <w:wordWrap/>
        <w:overflowPunct/>
        <w:topLinePunct w:val="0"/>
        <w:autoSpaceDE w:val="0"/>
        <w:autoSpaceDN w:val="0"/>
        <w:bidi w:val="0"/>
        <w:adjustRightInd w:val="0"/>
        <w:snapToGrid w:val="0"/>
        <w:spacing w:before="121" w:line="200" w:lineRule="exact"/>
        <w:ind w:left="30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投</w:t>
      </w:r>
      <w:r>
        <w:rPr>
          <w:rFonts w:hint="eastAsia" w:asciiTheme="minorEastAsia" w:hAnsiTheme="minorEastAsia" w:eastAsiaTheme="minorEastAsia" w:cstheme="minorEastAsia"/>
          <w:spacing w:val="6"/>
          <w:sz w:val="24"/>
          <w:szCs w:val="24"/>
        </w:rPr>
        <w:t>标</w:t>
      </w:r>
      <w:r>
        <w:rPr>
          <w:rFonts w:hint="eastAsia" w:asciiTheme="minorEastAsia" w:hAnsiTheme="minorEastAsia" w:eastAsiaTheme="minorEastAsia" w:cstheme="minorEastAsia"/>
          <w:spacing w:val="5"/>
          <w:sz w:val="24"/>
          <w:szCs w:val="24"/>
        </w:rPr>
        <w:t>人 (公章) ：</w:t>
      </w:r>
    </w:p>
    <w:p w14:paraId="584C9D79">
      <w:pPr>
        <w:keepNext w:val="0"/>
        <w:keepLines w:val="0"/>
        <w:pageBreakBefore w:val="0"/>
        <w:widowControl/>
        <w:kinsoku w:val="0"/>
        <w:wordWrap/>
        <w:overflowPunct/>
        <w:topLinePunct w:val="0"/>
        <w:autoSpaceDE w:val="0"/>
        <w:autoSpaceDN w:val="0"/>
        <w:bidi w:val="0"/>
        <w:adjustRightInd w:val="0"/>
        <w:snapToGrid w:val="0"/>
        <w:spacing w:before="192" w:line="200" w:lineRule="exact"/>
        <w:ind w:left="58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507490" cy="15240"/>
            <wp:effectExtent l="0" t="0" r="0" b="0"/>
            <wp:docPr id="49" name="IM 46"/>
            <wp:cNvGraphicFramePr/>
            <a:graphic xmlns:a="http://schemas.openxmlformats.org/drawingml/2006/main">
              <a:graphicData uri="http://schemas.openxmlformats.org/drawingml/2006/picture">
                <pic:pic xmlns:pic="http://schemas.openxmlformats.org/drawingml/2006/picture">
                  <pic:nvPicPr>
                    <pic:cNvPr id="49" name="IM 46"/>
                    <pic:cNvPicPr/>
                  </pic:nvPicPr>
                  <pic:blipFill>
                    <a:blip r:embed="rId69"/>
                    <a:stretch>
                      <a:fillRect/>
                    </a:stretch>
                  </pic:blipFill>
                  <pic:spPr>
                    <a:xfrm>
                      <a:off x="0" y="0"/>
                      <a:ext cx="1507502" cy="15366"/>
                    </a:xfrm>
                    <a:prstGeom prst="rect">
                      <a:avLst/>
                    </a:prstGeom>
                  </pic:spPr>
                </pic:pic>
              </a:graphicData>
            </a:graphic>
          </wp:inline>
        </w:drawing>
      </w:r>
    </w:p>
    <w:p w14:paraId="4B44228E">
      <w:pPr>
        <w:keepNext w:val="0"/>
        <w:keepLines w:val="0"/>
        <w:pageBreakBefore w:val="0"/>
        <w:widowControl/>
        <w:kinsoku w:val="0"/>
        <w:wordWrap/>
        <w:overflowPunct/>
        <w:topLinePunct w:val="0"/>
        <w:autoSpaceDE w:val="0"/>
        <w:autoSpaceDN w:val="0"/>
        <w:bidi w:val="0"/>
        <w:adjustRightInd w:val="0"/>
        <w:snapToGrid w:val="0"/>
        <w:spacing w:before="120" w:line="200" w:lineRule="exact"/>
        <w:ind w:left="27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法</w:t>
      </w:r>
      <w:r>
        <w:rPr>
          <w:rFonts w:hint="eastAsia" w:asciiTheme="minorEastAsia" w:hAnsiTheme="minorEastAsia" w:eastAsiaTheme="minorEastAsia" w:cstheme="minorEastAsia"/>
          <w:spacing w:val="7"/>
          <w:sz w:val="24"/>
          <w:szCs w:val="24"/>
        </w:rPr>
        <w:t>定</w:t>
      </w:r>
      <w:r>
        <w:rPr>
          <w:rFonts w:hint="eastAsia" w:asciiTheme="minorEastAsia" w:hAnsiTheme="minorEastAsia" w:eastAsiaTheme="minorEastAsia" w:cstheme="minorEastAsia"/>
          <w:spacing w:val="6"/>
          <w:sz w:val="24"/>
          <w:szCs w:val="24"/>
        </w:rPr>
        <w:t>代表人 (签字或盖章) ：</w:t>
      </w:r>
    </w:p>
    <w:p w14:paraId="45B566DA">
      <w:pPr>
        <w:keepNext w:val="0"/>
        <w:keepLines w:val="0"/>
        <w:pageBreakBefore w:val="0"/>
        <w:widowControl/>
        <w:kinsoku w:val="0"/>
        <w:wordWrap/>
        <w:overflowPunct/>
        <w:topLinePunct w:val="0"/>
        <w:autoSpaceDE w:val="0"/>
        <w:autoSpaceDN w:val="0"/>
        <w:bidi w:val="0"/>
        <w:adjustRightInd w:val="0"/>
        <w:snapToGrid w:val="0"/>
        <w:spacing w:before="188" w:line="200" w:lineRule="exact"/>
        <w:ind w:firstLine="6058"/>
        <w:textAlignment w:val="center"/>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z w:val="24"/>
          <w:szCs w:val="24"/>
        </w:rPr>
        <w:drawing>
          <wp:inline distT="0" distB="0" distL="0" distR="0">
            <wp:extent cx="1203960" cy="15875"/>
            <wp:effectExtent l="0" t="0" r="0" b="0"/>
            <wp:docPr id="50" name="IM 47"/>
            <wp:cNvGraphicFramePr/>
            <a:graphic xmlns:a="http://schemas.openxmlformats.org/drawingml/2006/main">
              <a:graphicData uri="http://schemas.openxmlformats.org/drawingml/2006/picture">
                <pic:pic xmlns:pic="http://schemas.openxmlformats.org/drawingml/2006/picture">
                  <pic:nvPicPr>
                    <pic:cNvPr id="50" name="IM 47"/>
                    <pic:cNvPicPr/>
                  </pic:nvPicPr>
                  <pic:blipFill>
                    <a:blip r:embed="rId70"/>
                    <a:stretch>
                      <a:fillRect/>
                    </a:stretch>
                  </pic:blipFill>
                  <pic:spPr>
                    <a:xfrm>
                      <a:off x="0" y="0"/>
                      <a:ext cx="1204023" cy="16040"/>
                    </a:xfrm>
                    <a:prstGeom prst="rect">
                      <a:avLst/>
                    </a:prstGeom>
                  </pic:spPr>
                </pic:pic>
              </a:graphicData>
            </a:graphic>
          </wp:inline>
        </w:drawing>
      </w:r>
    </w:p>
    <w:p w14:paraId="14802F86">
      <w:pPr>
        <w:bidi w:val="0"/>
        <w:rPr>
          <w:rFonts w:hint="eastAsia" w:asciiTheme="minorEastAsia" w:hAnsiTheme="minorEastAsia" w:eastAsiaTheme="minorEastAsia" w:cstheme="minorEastAsia"/>
          <w:sz w:val="24"/>
          <w:szCs w:val="24"/>
        </w:rPr>
      </w:pPr>
    </w:p>
    <w:p w14:paraId="602115B7">
      <w:pPr>
        <w:bidi w:val="0"/>
        <w:rPr>
          <w:rFonts w:hint="eastAsia" w:asciiTheme="minorEastAsia" w:hAnsiTheme="minorEastAsia" w:eastAsiaTheme="minorEastAsia" w:cstheme="minorEastAsia"/>
          <w:sz w:val="24"/>
          <w:szCs w:val="24"/>
        </w:rPr>
      </w:pPr>
    </w:p>
    <w:p w14:paraId="4B24874B">
      <w:pPr>
        <w:keepNext w:val="0"/>
        <w:keepLines w:val="0"/>
        <w:pageBreakBefore w:val="0"/>
        <w:widowControl/>
        <w:kinsoku w:val="0"/>
        <w:wordWrap/>
        <w:overflowPunct/>
        <w:topLinePunct w:val="0"/>
        <w:autoSpaceDE w:val="0"/>
        <w:autoSpaceDN w:val="0"/>
        <w:bidi w:val="0"/>
        <w:adjustRightInd w:val="0"/>
        <w:snapToGrid w:val="0"/>
        <w:spacing w:before="75" w:line="200" w:lineRule="exact"/>
        <w:ind w:left="4251"/>
        <w:rPr>
          <w:rFonts w:hint="eastAsia" w:asciiTheme="minorEastAsia" w:hAnsiTheme="minorEastAsia" w:eastAsiaTheme="minorEastAsia" w:cstheme="minorEastAsia"/>
          <w:sz w:val="24"/>
          <w:szCs w:val="24"/>
          <w:lang w:eastAsia="zh-CN"/>
        </w:rPr>
        <w:sectPr>
          <w:headerReference r:id="rId44" w:type="default"/>
          <w:footerReference r:id="rId45" w:type="default"/>
          <w:pgSz w:w="11900" w:h="16839"/>
          <w:pgMar w:top="1107" w:right="1115" w:bottom="731" w:left="1111" w:header="1085" w:footer="571" w:gutter="0"/>
          <w:pgNumType w:fmt="decimal"/>
          <w:cols w:space="720" w:num="1"/>
        </w:sectPr>
      </w:pPr>
      <w:r>
        <w:rPr>
          <w:rFonts w:hint="eastAsia" w:asciiTheme="minorEastAsia" w:hAnsiTheme="minorEastAsia" w:eastAsiaTheme="minorEastAsia" w:cstheme="minorEastAsia"/>
          <w:spacing w:val="4"/>
          <w:sz w:val="24"/>
          <w:szCs w:val="24"/>
        </w:rPr>
        <w:t>投</w:t>
      </w:r>
      <w:r>
        <w:rPr>
          <w:rFonts w:hint="eastAsia" w:asciiTheme="minorEastAsia" w:hAnsiTheme="minorEastAsia" w:eastAsiaTheme="minorEastAsia" w:cstheme="minorEastAsia"/>
          <w:spacing w:val="3"/>
          <w:sz w:val="24"/>
          <w:szCs w:val="24"/>
        </w:rPr>
        <w:t>标时间：      年   月   日</w:t>
      </w:r>
    </w:p>
    <w:p w14:paraId="6693AD9F">
      <w:pPr>
        <w:spacing w:before="101" w:line="228" w:lineRule="auto"/>
        <w:ind w:left="3006"/>
        <w:rPr>
          <w:rFonts w:hint="eastAsia" w:asciiTheme="minorEastAsia" w:hAnsiTheme="minorEastAsia" w:eastAsiaTheme="minorEastAsia" w:cstheme="minorEastAsia"/>
          <w:spacing w:val="11"/>
          <w:sz w:val="32"/>
          <w:szCs w:val="32"/>
          <w14:textOutline w14:w="5909" w14:cap="sq" w14:cmpd="sng">
            <w14:solidFill>
              <w14:srgbClr w14:val="000000"/>
            </w14:solidFill>
            <w14:prstDash w14:val="solid"/>
            <w14:bevel/>
          </w14:textOutline>
        </w:rPr>
      </w:pPr>
    </w:p>
    <w:p w14:paraId="3ACAB2C2">
      <w:pPr>
        <w:spacing w:before="101" w:line="228" w:lineRule="auto"/>
        <w:ind w:left="300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1"/>
          <w:sz w:val="32"/>
          <w:szCs w:val="32"/>
          <w14:textOutline w14:w="5909" w14:cap="sq" w14:cmpd="sng">
            <w14:solidFill>
              <w14:srgbClr w14:val="000000"/>
            </w14:solidFill>
            <w14:prstDash w14:val="solid"/>
            <w14:bevel/>
          </w14:textOutline>
        </w:rPr>
        <w:t>商务要求响应、偏离说明表</w:t>
      </w:r>
    </w:p>
    <w:p w14:paraId="5127E80C">
      <w:pPr>
        <w:rPr>
          <w:rFonts w:hint="eastAsia" w:asciiTheme="minorEastAsia" w:hAnsiTheme="minorEastAsia" w:eastAsiaTheme="minorEastAsia" w:cstheme="minorEastAsia"/>
          <w:sz w:val="24"/>
          <w:szCs w:val="24"/>
        </w:rPr>
      </w:pPr>
    </w:p>
    <w:p w14:paraId="328AF02B">
      <w:pPr>
        <w:spacing w:line="241" w:lineRule="auto"/>
        <w:rPr>
          <w:rFonts w:hint="eastAsia" w:asciiTheme="minorEastAsia" w:hAnsiTheme="minorEastAsia" w:eastAsiaTheme="minorEastAsia" w:cstheme="minorEastAsia"/>
          <w:sz w:val="24"/>
          <w:szCs w:val="24"/>
        </w:rPr>
      </w:pPr>
    </w:p>
    <w:p w14:paraId="391E1EED">
      <w:pPr>
        <w:spacing w:before="74" w:line="229" w:lineRule="auto"/>
        <w:ind w:left="728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45085</wp:posOffset>
                </wp:positionH>
                <wp:positionV relativeFrom="paragraph">
                  <wp:posOffset>34290</wp:posOffset>
                </wp:positionV>
                <wp:extent cx="741045" cy="206375"/>
                <wp:effectExtent l="0" t="0" r="0" b="0"/>
                <wp:wrapNone/>
                <wp:docPr id="8" name="文本框 8"/>
                <wp:cNvGraphicFramePr/>
                <a:graphic xmlns:a="http://schemas.openxmlformats.org/drawingml/2006/main">
                  <a:graphicData uri="http://schemas.microsoft.com/office/word/2010/wordprocessingShape">
                    <wps:wsp>
                      <wps:cNvSpPr txBox="1"/>
                      <wps:spPr>
                        <a:xfrm>
                          <a:off x="0" y="0"/>
                          <a:ext cx="741045" cy="206375"/>
                        </a:xfrm>
                        <a:prstGeom prst="rect">
                          <a:avLst/>
                        </a:prstGeom>
                        <a:noFill/>
                        <a:ln>
                          <a:noFill/>
                        </a:ln>
                      </wps:spPr>
                      <wps:txbx>
                        <w:txbxContent>
                          <w:p w14:paraId="7ADFBED0">
                            <w:pPr>
                              <w:spacing w:before="20" w:line="228" w:lineRule="auto"/>
                              <w:ind w:left="20"/>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4"/>
                                <w:sz w:val="23"/>
                                <w:szCs w:val="23"/>
                              </w:rPr>
                              <w:t>目编号：</w:t>
                            </w:r>
                          </w:p>
                        </w:txbxContent>
                      </wps:txbx>
                      <wps:bodyPr lIns="0" tIns="0" rIns="0" bIns="0" upright="1"/>
                    </wps:wsp>
                  </a:graphicData>
                </a:graphic>
              </wp:anchor>
            </w:drawing>
          </mc:Choice>
          <mc:Fallback>
            <w:pict>
              <v:shape id="_x0000_s1026" o:spid="_x0000_s1026" o:spt="202" type="#_x0000_t202" style="position:absolute;left:0pt;margin-left:3.55pt;margin-top:2.7pt;height:16.25pt;width:58.35pt;z-index:251660288;mso-width-relative:page;mso-height-relative:page;" filled="f" stroked="f" coordsize="21600,21600" o:gfxdata="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jqZA91gAAAAYBAAAPAAAAAAAAAAEAIAAAACIAAABkcnMvZG93bnJldi54bWxQSwECFAAU&#10;AAAACACHTuJAuG2cXroBAABxAwAADgAAAAAAAAABACAAAAAlAQAAZHJzL2Uyb0RvYy54bWxQSwUG&#10;AAAAAAYABgBZAQAAUQUAAAAA&#10;">
                <v:fill on="f" focussize="0,0"/>
                <v:stroke on="f"/>
                <v:imagedata o:title=""/>
                <o:lock v:ext="edit" aspectratio="f"/>
                <v:textbox inset="0mm,0mm,0mm,0mm">
                  <w:txbxContent>
                    <w:p w14:paraId="7ADFBED0">
                      <w:pPr>
                        <w:spacing w:before="20" w:line="228" w:lineRule="auto"/>
                        <w:ind w:left="20"/>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4"/>
                          <w:sz w:val="23"/>
                          <w:szCs w:val="23"/>
                        </w:rPr>
                        <w:t>目编号：</w:t>
                      </w:r>
                    </w:p>
                  </w:txbxContent>
                </v:textbox>
              </v:shape>
            </w:pict>
          </mc:Fallback>
        </mc:AlternateContent>
      </w:r>
      <w:r>
        <w:rPr>
          <w:rFonts w:hint="eastAsia" w:asciiTheme="minorEastAsia" w:hAnsiTheme="minorEastAsia" w:eastAsiaTheme="minorEastAsia" w:cstheme="minorEastAsia"/>
          <w:spacing w:val="6"/>
          <w:sz w:val="24"/>
          <w:szCs w:val="24"/>
        </w:rPr>
        <w:t>所投包号：</w:t>
      </w:r>
    </w:p>
    <w:p w14:paraId="13EB04AB">
      <w:pPr>
        <w:spacing w:line="97" w:lineRule="auto"/>
        <w:rPr>
          <w:rFonts w:hint="eastAsia" w:asciiTheme="minorEastAsia" w:hAnsiTheme="minorEastAsia" w:eastAsiaTheme="minorEastAsia" w:cstheme="minorEastAsia"/>
          <w:sz w:val="24"/>
          <w:szCs w:val="24"/>
        </w:rPr>
      </w:pPr>
    </w:p>
    <w:tbl>
      <w:tblPr>
        <w:tblStyle w:val="28"/>
        <w:tblW w:w="9279"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3589"/>
        <w:gridCol w:w="3602"/>
        <w:gridCol w:w="1393"/>
      </w:tblGrid>
      <w:tr w14:paraId="02892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695" w:type="dxa"/>
            <w:shd w:val="clear" w:color="auto" w:fill="F1F1F1"/>
            <w:vAlign w:val="top"/>
          </w:tcPr>
          <w:p w14:paraId="3F5E1678">
            <w:pPr>
              <w:spacing w:before="199" w:line="231" w:lineRule="auto"/>
              <w:ind w:left="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3589" w:type="dxa"/>
            <w:shd w:val="clear" w:color="auto" w:fill="F1F1F1"/>
            <w:vAlign w:val="top"/>
          </w:tcPr>
          <w:p w14:paraId="3A04E648">
            <w:pPr>
              <w:spacing w:before="51" w:line="235" w:lineRule="auto"/>
              <w:ind w:left="1627" w:right="174" w:hanging="13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招标文件商务要求条款的序</w:t>
            </w:r>
            <w:r>
              <w:rPr>
                <w:rFonts w:hint="eastAsia" w:asciiTheme="minorEastAsia" w:hAnsiTheme="minorEastAsia" w:eastAsiaTheme="minorEastAsia" w:cstheme="minorEastAsia"/>
                <w:spacing w:val="6"/>
                <w:sz w:val="24"/>
                <w:szCs w:val="24"/>
              </w:rPr>
              <w:t>号</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及</w:t>
            </w:r>
            <w:r>
              <w:rPr>
                <w:rFonts w:hint="eastAsia" w:asciiTheme="minorEastAsia" w:hAnsiTheme="minorEastAsia" w:eastAsiaTheme="minorEastAsia" w:cstheme="minorEastAsia"/>
                <w:spacing w:val="3"/>
                <w:sz w:val="24"/>
                <w:szCs w:val="24"/>
              </w:rPr>
              <w:t>内容</w:t>
            </w:r>
          </w:p>
        </w:tc>
        <w:tc>
          <w:tcPr>
            <w:tcW w:w="3602" w:type="dxa"/>
            <w:shd w:val="clear" w:color="auto" w:fill="F1F1F1"/>
            <w:vAlign w:val="top"/>
          </w:tcPr>
          <w:p w14:paraId="74772328">
            <w:pPr>
              <w:spacing w:before="200" w:line="229" w:lineRule="auto"/>
              <w:ind w:left="6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投</w:t>
            </w:r>
            <w:r>
              <w:rPr>
                <w:rFonts w:hint="eastAsia" w:asciiTheme="minorEastAsia" w:hAnsiTheme="minorEastAsia" w:eastAsiaTheme="minorEastAsia" w:cstheme="minorEastAsia"/>
                <w:spacing w:val="8"/>
                <w:sz w:val="24"/>
                <w:szCs w:val="24"/>
              </w:rPr>
              <w:t>标响应内容对应简述</w:t>
            </w:r>
          </w:p>
        </w:tc>
        <w:tc>
          <w:tcPr>
            <w:tcW w:w="1393" w:type="dxa"/>
            <w:shd w:val="clear" w:color="auto" w:fill="F1F1F1"/>
            <w:vAlign w:val="top"/>
          </w:tcPr>
          <w:p w14:paraId="63774779">
            <w:pPr>
              <w:spacing w:before="199" w:line="231" w:lineRule="auto"/>
              <w:ind w:left="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偏离说</w:t>
            </w:r>
            <w:r>
              <w:rPr>
                <w:rFonts w:hint="eastAsia" w:asciiTheme="minorEastAsia" w:hAnsiTheme="minorEastAsia" w:eastAsiaTheme="minorEastAsia" w:cstheme="minorEastAsia"/>
                <w:spacing w:val="5"/>
                <w:sz w:val="24"/>
                <w:szCs w:val="24"/>
              </w:rPr>
              <w:t>明</w:t>
            </w:r>
          </w:p>
        </w:tc>
      </w:tr>
      <w:tr w14:paraId="4D728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695" w:type="dxa"/>
            <w:vAlign w:val="top"/>
          </w:tcPr>
          <w:p w14:paraId="7BD16F09">
            <w:pPr>
              <w:spacing w:before="296" w:line="192" w:lineRule="auto"/>
              <w:ind w:left="2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589" w:type="dxa"/>
            <w:vAlign w:val="top"/>
          </w:tcPr>
          <w:p w14:paraId="57C80042">
            <w:pPr>
              <w:rPr>
                <w:rFonts w:hint="eastAsia" w:asciiTheme="minorEastAsia" w:hAnsiTheme="minorEastAsia" w:eastAsiaTheme="minorEastAsia" w:cstheme="minorEastAsia"/>
                <w:sz w:val="24"/>
                <w:szCs w:val="24"/>
              </w:rPr>
            </w:pPr>
          </w:p>
        </w:tc>
        <w:tc>
          <w:tcPr>
            <w:tcW w:w="3602" w:type="dxa"/>
            <w:vAlign w:val="top"/>
          </w:tcPr>
          <w:p w14:paraId="7712DEC2">
            <w:pPr>
              <w:rPr>
                <w:rFonts w:hint="eastAsia" w:asciiTheme="minorEastAsia" w:hAnsiTheme="minorEastAsia" w:eastAsiaTheme="minorEastAsia" w:cstheme="minorEastAsia"/>
                <w:sz w:val="24"/>
                <w:szCs w:val="24"/>
              </w:rPr>
            </w:pPr>
          </w:p>
        </w:tc>
        <w:tc>
          <w:tcPr>
            <w:tcW w:w="1393" w:type="dxa"/>
            <w:vAlign w:val="top"/>
          </w:tcPr>
          <w:p w14:paraId="7179071E">
            <w:pPr>
              <w:rPr>
                <w:rFonts w:hint="eastAsia" w:asciiTheme="minorEastAsia" w:hAnsiTheme="minorEastAsia" w:eastAsiaTheme="minorEastAsia" w:cstheme="minorEastAsia"/>
                <w:sz w:val="24"/>
                <w:szCs w:val="24"/>
              </w:rPr>
            </w:pPr>
          </w:p>
        </w:tc>
      </w:tr>
      <w:tr w14:paraId="25286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695" w:type="dxa"/>
            <w:vAlign w:val="top"/>
          </w:tcPr>
          <w:p w14:paraId="03730EF8">
            <w:pPr>
              <w:spacing w:before="298" w:line="192" w:lineRule="auto"/>
              <w:ind w:left="2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3589" w:type="dxa"/>
            <w:vAlign w:val="top"/>
          </w:tcPr>
          <w:p w14:paraId="0954432A">
            <w:pPr>
              <w:rPr>
                <w:rFonts w:hint="eastAsia" w:asciiTheme="minorEastAsia" w:hAnsiTheme="minorEastAsia" w:eastAsiaTheme="minorEastAsia" w:cstheme="minorEastAsia"/>
                <w:sz w:val="24"/>
                <w:szCs w:val="24"/>
              </w:rPr>
            </w:pPr>
          </w:p>
        </w:tc>
        <w:tc>
          <w:tcPr>
            <w:tcW w:w="3602" w:type="dxa"/>
            <w:vAlign w:val="top"/>
          </w:tcPr>
          <w:p w14:paraId="3FA7AA04">
            <w:pPr>
              <w:rPr>
                <w:rFonts w:hint="eastAsia" w:asciiTheme="minorEastAsia" w:hAnsiTheme="minorEastAsia" w:eastAsiaTheme="minorEastAsia" w:cstheme="minorEastAsia"/>
                <w:sz w:val="24"/>
                <w:szCs w:val="24"/>
              </w:rPr>
            </w:pPr>
          </w:p>
        </w:tc>
        <w:tc>
          <w:tcPr>
            <w:tcW w:w="1393" w:type="dxa"/>
            <w:vAlign w:val="top"/>
          </w:tcPr>
          <w:p w14:paraId="020392C5">
            <w:pPr>
              <w:rPr>
                <w:rFonts w:hint="eastAsia" w:asciiTheme="minorEastAsia" w:hAnsiTheme="minorEastAsia" w:eastAsiaTheme="minorEastAsia" w:cstheme="minorEastAsia"/>
                <w:sz w:val="24"/>
                <w:szCs w:val="24"/>
              </w:rPr>
            </w:pPr>
          </w:p>
        </w:tc>
      </w:tr>
      <w:tr w14:paraId="49336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95" w:type="dxa"/>
            <w:vAlign w:val="top"/>
          </w:tcPr>
          <w:p w14:paraId="2C0EAE57">
            <w:pPr>
              <w:spacing w:before="300" w:line="190" w:lineRule="auto"/>
              <w:ind w:left="2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3589" w:type="dxa"/>
            <w:vAlign w:val="top"/>
          </w:tcPr>
          <w:p w14:paraId="64869F08">
            <w:pPr>
              <w:rPr>
                <w:rFonts w:hint="eastAsia" w:asciiTheme="minorEastAsia" w:hAnsiTheme="minorEastAsia" w:eastAsiaTheme="minorEastAsia" w:cstheme="minorEastAsia"/>
                <w:sz w:val="24"/>
                <w:szCs w:val="24"/>
              </w:rPr>
            </w:pPr>
          </w:p>
        </w:tc>
        <w:tc>
          <w:tcPr>
            <w:tcW w:w="3602" w:type="dxa"/>
            <w:vAlign w:val="top"/>
          </w:tcPr>
          <w:p w14:paraId="4E687A4A">
            <w:pPr>
              <w:rPr>
                <w:rFonts w:hint="eastAsia" w:asciiTheme="minorEastAsia" w:hAnsiTheme="minorEastAsia" w:eastAsiaTheme="minorEastAsia" w:cstheme="minorEastAsia"/>
                <w:sz w:val="24"/>
                <w:szCs w:val="24"/>
              </w:rPr>
            </w:pPr>
          </w:p>
        </w:tc>
        <w:tc>
          <w:tcPr>
            <w:tcW w:w="1393" w:type="dxa"/>
            <w:vAlign w:val="top"/>
          </w:tcPr>
          <w:p w14:paraId="10F7EF7C">
            <w:pPr>
              <w:rPr>
                <w:rFonts w:hint="eastAsia" w:asciiTheme="minorEastAsia" w:hAnsiTheme="minorEastAsia" w:eastAsiaTheme="minorEastAsia" w:cstheme="minorEastAsia"/>
                <w:sz w:val="24"/>
                <w:szCs w:val="24"/>
              </w:rPr>
            </w:pPr>
          </w:p>
        </w:tc>
      </w:tr>
      <w:tr w14:paraId="71558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695" w:type="dxa"/>
            <w:vAlign w:val="top"/>
          </w:tcPr>
          <w:p w14:paraId="18F1771D">
            <w:pPr>
              <w:spacing w:before="298" w:line="192" w:lineRule="auto"/>
              <w:ind w:left="1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3589" w:type="dxa"/>
            <w:vAlign w:val="top"/>
          </w:tcPr>
          <w:p w14:paraId="3295E18C">
            <w:pPr>
              <w:rPr>
                <w:rFonts w:hint="eastAsia" w:asciiTheme="minorEastAsia" w:hAnsiTheme="minorEastAsia" w:eastAsiaTheme="minorEastAsia" w:cstheme="minorEastAsia"/>
                <w:sz w:val="24"/>
                <w:szCs w:val="24"/>
              </w:rPr>
            </w:pPr>
          </w:p>
        </w:tc>
        <w:tc>
          <w:tcPr>
            <w:tcW w:w="3602" w:type="dxa"/>
            <w:vAlign w:val="top"/>
          </w:tcPr>
          <w:p w14:paraId="48AD16C2">
            <w:pPr>
              <w:rPr>
                <w:rFonts w:hint="eastAsia" w:asciiTheme="minorEastAsia" w:hAnsiTheme="minorEastAsia" w:eastAsiaTheme="minorEastAsia" w:cstheme="minorEastAsia"/>
                <w:sz w:val="24"/>
                <w:szCs w:val="24"/>
              </w:rPr>
            </w:pPr>
          </w:p>
        </w:tc>
        <w:tc>
          <w:tcPr>
            <w:tcW w:w="1393" w:type="dxa"/>
            <w:vAlign w:val="top"/>
          </w:tcPr>
          <w:p w14:paraId="5518F600">
            <w:pPr>
              <w:rPr>
                <w:rFonts w:hint="eastAsia" w:asciiTheme="minorEastAsia" w:hAnsiTheme="minorEastAsia" w:eastAsiaTheme="minorEastAsia" w:cstheme="minorEastAsia"/>
                <w:sz w:val="24"/>
                <w:szCs w:val="24"/>
              </w:rPr>
            </w:pPr>
          </w:p>
        </w:tc>
      </w:tr>
      <w:tr w14:paraId="0AAEF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695" w:type="dxa"/>
            <w:vAlign w:val="top"/>
          </w:tcPr>
          <w:p w14:paraId="405C7375">
            <w:pPr>
              <w:spacing w:before="301" w:line="189" w:lineRule="auto"/>
              <w:ind w:left="2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3589" w:type="dxa"/>
            <w:vAlign w:val="top"/>
          </w:tcPr>
          <w:p w14:paraId="47452631">
            <w:pPr>
              <w:rPr>
                <w:rFonts w:hint="eastAsia" w:asciiTheme="minorEastAsia" w:hAnsiTheme="minorEastAsia" w:eastAsiaTheme="minorEastAsia" w:cstheme="minorEastAsia"/>
                <w:sz w:val="24"/>
                <w:szCs w:val="24"/>
              </w:rPr>
            </w:pPr>
          </w:p>
        </w:tc>
        <w:tc>
          <w:tcPr>
            <w:tcW w:w="3602" w:type="dxa"/>
            <w:vAlign w:val="top"/>
          </w:tcPr>
          <w:p w14:paraId="78EF730D">
            <w:pPr>
              <w:rPr>
                <w:rFonts w:hint="eastAsia" w:asciiTheme="minorEastAsia" w:hAnsiTheme="minorEastAsia" w:eastAsiaTheme="minorEastAsia" w:cstheme="minorEastAsia"/>
                <w:sz w:val="24"/>
                <w:szCs w:val="24"/>
              </w:rPr>
            </w:pPr>
          </w:p>
        </w:tc>
        <w:tc>
          <w:tcPr>
            <w:tcW w:w="1393" w:type="dxa"/>
            <w:vAlign w:val="top"/>
          </w:tcPr>
          <w:p w14:paraId="440F65DC">
            <w:pPr>
              <w:rPr>
                <w:rFonts w:hint="eastAsia" w:asciiTheme="minorEastAsia" w:hAnsiTheme="minorEastAsia" w:eastAsiaTheme="minorEastAsia" w:cstheme="minorEastAsia"/>
                <w:sz w:val="24"/>
                <w:szCs w:val="24"/>
              </w:rPr>
            </w:pPr>
          </w:p>
        </w:tc>
      </w:tr>
      <w:tr w14:paraId="7227F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695" w:type="dxa"/>
            <w:vAlign w:val="top"/>
          </w:tcPr>
          <w:p w14:paraId="0C157569">
            <w:pPr>
              <w:spacing w:before="302" w:line="190" w:lineRule="auto"/>
              <w:ind w:left="20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3589" w:type="dxa"/>
            <w:vAlign w:val="top"/>
          </w:tcPr>
          <w:p w14:paraId="2F909490">
            <w:pPr>
              <w:rPr>
                <w:rFonts w:hint="eastAsia" w:asciiTheme="minorEastAsia" w:hAnsiTheme="minorEastAsia" w:eastAsiaTheme="minorEastAsia" w:cstheme="minorEastAsia"/>
                <w:sz w:val="24"/>
                <w:szCs w:val="24"/>
              </w:rPr>
            </w:pPr>
          </w:p>
        </w:tc>
        <w:tc>
          <w:tcPr>
            <w:tcW w:w="3602" w:type="dxa"/>
            <w:vAlign w:val="top"/>
          </w:tcPr>
          <w:p w14:paraId="4CCE468D">
            <w:pPr>
              <w:rPr>
                <w:rFonts w:hint="eastAsia" w:asciiTheme="minorEastAsia" w:hAnsiTheme="minorEastAsia" w:eastAsiaTheme="minorEastAsia" w:cstheme="minorEastAsia"/>
                <w:sz w:val="24"/>
                <w:szCs w:val="24"/>
              </w:rPr>
            </w:pPr>
          </w:p>
        </w:tc>
        <w:tc>
          <w:tcPr>
            <w:tcW w:w="1393" w:type="dxa"/>
            <w:vAlign w:val="top"/>
          </w:tcPr>
          <w:p w14:paraId="0EECCD40">
            <w:pPr>
              <w:rPr>
                <w:rFonts w:hint="eastAsia" w:asciiTheme="minorEastAsia" w:hAnsiTheme="minorEastAsia" w:eastAsiaTheme="minorEastAsia" w:cstheme="minorEastAsia"/>
                <w:sz w:val="24"/>
                <w:szCs w:val="24"/>
              </w:rPr>
            </w:pPr>
          </w:p>
        </w:tc>
      </w:tr>
      <w:tr w14:paraId="61F85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95" w:type="dxa"/>
            <w:vAlign w:val="top"/>
          </w:tcPr>
          <w:p w14:paraId="22CA9B4C">
            <w:pPr>
              <w:spacing w:before="268" w:line="371" w:lineRule="exact"/>
              <w:ind w:left="2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3"/>
                <w:sz w:val="24"/>
                <w:szCs w:val="24"/>
              </w:rPr>
              <w:t>…</w:t>
            </w:r>
          </w:p>
        </w:tc>
        <w:tc>
          <w:tcPr>
            <w:tcW w:w="3589" w:type="dxa"/>
            <w:vAlign w:val="top"/>
          </w:tcPr>
          <w:p w14:paraId="17D705EC">
            <w:pPr>
              <w:rPr>
                <w:rFonts w:hint="eastAsia" w:asciiTheme="minorEastAsia" w:hAnsiTheme="minorEastAsia" w:eastAsiaTheme="minorEastAsia" w:cstheme="minorEastAsia"/>
                <w:sz w:val="24"/>
                <w:szCs w:val="24"/>
              </w:rPr>
            </w:pPr>
          </w:p>
        </w:tc>
        <w:tc>
          <w:tcPr>
            <w:tcW w:w="3602" w:type="dxa"/>
            <w:vAlign w:val="top"/>
          </w:tcPr>
          <w:p w14:paraId="657EC4F3">
            <w:pPr>
              <w:rPr>
                <w:rFonts w:hint="eastAsia" w:asciiTheme="minorEastAsia" w:hAnsiTheme="minorEastAsia" w:eastAsiaTheme="minorEastAsia" w:cstheme="minorEastAsia"/>
                <w:sz w:val="24"/>
                <w:szCs w:val="24"/>
              </w:rPr>
            </w:pPr>
          </w:p>
        </w:tc>
        <w:tc>
          <w:tcPr>
            <w:tcW w:w="1393" w:type="dxa"/>
            <w:vAlign w:val="top"/>
          </w:tcPr>
          <w:p w14:paraId="2151EA0B">
            <w:pPr>
              <w:rPr>
                <w:rFonts w:hint="eastAsia" w:asciiTheme="minorEastAsia" w:hAnsiTheme="minorEastAsia" w:eastAsiaTheme="minorEastAsia" w:cstheme="minorEastAsia"/>
                <w:sz w:val="24"/>
                <w:szCs w:val="24"/>
              </w:rPr>
            </w:pPr>
          </w:p>
        </w:tc>
      </w:tr>
    </w:tbl>
    <w:p w14:paraId="796099AA">
      <w:pPr>
        <w:spacing w:before="137" w:line="346" w:lineRule="auto"/>
        <w:ind w:left="1189" w:hanging="10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说</w:t>
      </w:r>
      <w:r>
        <w:rPr>
          <w:rFonts w:hint="eastAsia" w:asciiTheme="minorEastAsia" w:hAnsiTheme="minorEastAsia" w:eastAsiaTheme="minorEastAsia" w:cstheme="minorEastAsia"/>
          <w:spacing w:val="14"/>
          <w:sz w:val="24"/>
          <w:szCs w:val="24"/>
        </w:rPr>
        <w:t>明：1、投标人应按招标文件第三章“项目技术、服务及商务要求”中“商务要求”条款</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0"/>
          <w:sz w:val="24"/>
          <w:szCs w:val="24"/>
        </w:rPr>
        <w:t>逐项</w:t>
      </w:r>
      <w:r>
        <w:rPr>
          <w:rFonts w:hint="eastAsia" w:asciiTheme="minorEastAsia" w:hAnsiTheme="minorEastAsia" w:eastAsiaTheme="minorEastAsia" w:cstheme="minorEastAsia"/>
          <w:spacing w:val="18"/>
          <w:sz w:val="24"/>
          <w:szCs w:val="24"/>
        </w:rPr>
        <w:t>说</w:t>
      </w:r>
      <w:r>
        <w:rPr>
          <w:rFonts w:hint="eastAsia" w:asciiTheme="minorEastAsia" w:hAnsiTheme="minorEastAsia" w:eastAsiaTheme="minorEastAsia" w:cstheme="minorEastAsia"/>
          <w:spacing w:val="10"/>
          <w:sz w:val="24"/>
          <w:szCs w:val="24"/>
        </w:rPr>
        <w:t>明是否满足要求，如有偏离,投标人应详细说明。未按照要求填写此表或仅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注明“</w:t>
      </w:r>
      <w:r>
        <w:rPr>
          <w:rFonts w:hint="eastAsia" w:asciiTheme="minorEastAsia" w:hAnsiTheme="minorEastAsia" w:eastAsiaTheme="minorEastAsia" w:cstheme="minorEastAsia"/>
          <w:spacing w:val="5"/>
          <w:sz w:val="24"/>
          <w:szCs w:val="24"/>
        </w:rPr>
        <w:t>符</w:t>
      </w:r>
      <w:r>
        <w:rPr>
          <w:rFonts w:hint="eastAsia" w:asciiTheme="minorEastAsia" w:hAnsiTheme="minorEastAsia" w:eastAsiaTheme="minorEastAsia" w:cstheme="minorEastAsia"/>
          <w:spacing w:val="4"/>
          <w:sz w:val="24"/>
          <w:szCs w:val="24"/>
        </w:rPr>
        <w:t>合” 、“满足”的，导致的后果由投标人自行承担。</w:t>
      </w:r>
    </w:p>
    <w:p w14:paraId="0DEC7915">
      <w:pPr>
        <w:spacing w:line="356" w:lineRule="auto"/>
        <w:ind w:left="1197" w:right="2" w:hanging="11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2</w:t>
      </w:r>
      <w:r>
        <w:rPr>
          <w:rFonts w:hint="eastAsia" w:asciiTheme="minorEastAsia" w:hAnsiTheme="minorEastAsia" w:eastAsiaTheme="minorEastAsia" w:cstheme="minorEastAsia"/>
          <w:spacing w:val="14"/>
          <w:sz w:val="24"/>
          <w:szCs w:val="24"/>
        </w:rPr>
        <w:t>、投标人提供的相关证明文件对应的页码填写到上表“投标文件对应的页码”中。未提供</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页</w:t>
      </w:r>
      <w:r>
        <w:rPr>
          <w:rFonts w:hint="eastAsia" w:asciiTheme="minorEastAsia" w:hAnsiTheme="minorEastAsia" w:eastAsiaTheme="minorEastAsia" w:cstheme="minorEastAsia"/>
          <w:spacing w:val="13"/>
          <w:sz w:val="24"/>
          <w:szCs w:val="24"/>
        </w:rPr>
        <w:t>码</w:t>
      </w:r>
      <w:r>
        <w:rPr>
          <w:rFonts w:hint="eastAsia" w:asciiTheme="minorEastAsia" w:hAnsiTheme="minorEastAsia" w:eastAsiaTheme="minorEastAsia" w:cstheme="minorEastAsia"/>
          <w:spacing w:val="8"/>
          <w:sz w:val="24"/>
          <w:szCs w:val="24"/>
        </w:rPr>
        <w:t>或内容页码不一致的，导致的后果由投标人自行承担。</w:t>
      </w:r>
    </w:p>
    <w:p w14:paraId="65CCC69D">
      <w:pPr>
        <w:spacing w:line="352" w:lineRule="auto"/>
        <w:rPr>
          <w:rFonts w:hint="eastAsia" w:asciiTheme="minorEastAsia" w:hAnsiTheme="minorEastAsia" w:eastAsiaTheme="minorEastAsia" w:cstheme="minorEastAsia"/>
          <w:sz w:val="24"/>
          <w:szCs w:val="24"/>
        </w:rPr>
      </w:pPr>
    </w:p>
    <w:p w14:paraId="3A1237EA">
      <w:pPr>
        <w:spacing w:line="352" w:lineRule="auto"/>
        <w:rPr>
          <w:rFonts w:hint="eastAsia" w:asciiTheme="minorEastAsia" w:hAnsiTheme="minorEastAsia" w:eastAsiaTheme="minorEastAsia" w:cstheme="minorEastAsia"/>
          <w:sz w:val="24"/>
          <w:szCs w:val="24"/>
        </w:rPr>
      </w:pPr>
    </w:p>
    <w:p w14:paraId="57E62A20">
      <w:pPr>
        <w:spacing w:before="75" w:line="480" w:lineRule="exact"/>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position w:val="18"/>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5"/>
          <w:position w:val="18"/>
          <w:sz w:val="24"/>
          <w:szCs w:val="24"/>
          <w14:textOutline w14:w="4380" w14:cap="sq" w14:cmpd="sng">
            <w14:solidFill>
              <w14:srgbClr w14:val="000000"/>
            </w14:solidFill>
            <w14:prstDash w14:val="solid"/>
            <w14:bevel/>
          </w14:textOutline>
        </w:rPr>
        <w:t>标人：</w:t>
      </w:r>
    </w:p>
    <w:p w14:paraId="6258CBEC">
      <w:pPr>
        <w:spacing w:before="1" w:line="230"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14:textOutline w14:w="4380"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24"/>
          <w:szCs w:val="24"/>
          <w14:textOutline w14:w="4380" w14:cap="sq" w14:cmpd="sng">
            <w14:solidFill>
              <w14:srgbClr w14:val="000000"/>
            </w14:solidFill>
            <w14:prstDash w14:val="solid"/>
            <w14:bevel/>
          </w14:textOutline>
        </w:rPr>
        <w:t>标日期：</w:t>
      </w:r>
    </w:p>
    <w:p w14:paraId="7003D397">
      <w:pPr>
        <w:rPr>
          <w:rFonts w:hint="eastAsia" w:asciiTheme="minorEastAsia" w:hAnsiTheme="minorEastAsia" w:eastAsiaTheme="minorEastAsia" w:cstheme="minorEastAsia"/>
          <w:sz w:val="24"/>
          <w:szCs w:val="24"/>
        </w:rPr>
        <w:sectPr>
          <w:footerReference r:id="rId46" w:type="default"/>
          <w:pgSz w:w="11900" w:h="16839"/>
          <w:pgMar w:top="400" w:right="1042" w:bottom="731" w:left="1111" w:header="0" w:footer="571" w:gutter="0"/>
          <w:pgNumType w:fmt="decimal"/>
          <w:cols w:space="720" w:num="1"/>
        </w:sectPr>
      </w:pPr>
    </w:p>
    <w:p w14:paraId="7ABFA5C0">
      <w:pPr>
        <w:spacing w:line="301" w:lineRule="auto"/>
        <w:rPr>
          <w:rFonts w:hint="eastAsia" w:asciiTheme="minorEastAsia" w:hAnsiTheme="minorEastAsia" w:eastAsiaTheme="minorEastAsia" w:cstheme="minorEastAsia"/>
          <w:sz w:val="24"/>
          <w:szCs w:val="24"/>
        </w:rPr>
      </w:pPr>
    </w:p>
    <w:p w14:paraId="349AC028">
      <w:pPr>
        <w:spacing w:line="302" w:lineRule="auto"/>
        <w:rPr>
          <w:rFonts w:hint="eastAsia" w:asciiTheme="minorEastAsia" w:hAnsiTheme="minorEastAsia" w:eastAsiaTheme="minorEastAsia" w:cstheme="minorEastAsia"/>
          <w:sz w:val="24"/>
          <w:szCs w:val="24"/>
        </w:rPr>
      </w:pPr>
    </w:p>
    <w:p w14:paraId="3823455B">
      <w:pPr>
        <w:spacing w:line="302" w:lineRule="auto"/>
        <w:rPr>
          <w:rFonts w:hint="eastAsia" w:asciiTheme="minorEastAsia" w:hAnsiTheme="minorEastAsia" w:eastAsiaTheme="minorEastAsia" w:cstheme="minorEastAsia"/>
          <w:sz w:val="24"/>
          <w:szCs w:val="24"/>
        </w:rPr>
      </w:pPr>
    </w:p>
    <w:p w14:paraId="3C4B4F8C">
      <w:pPr>
        <w:spacing w:before="100" w:line="228" w:lineRule="auto"/>
        <w:ind w:left="164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
          <w:sz w:val="32"/>
          <w:szCs w:val="32"/>
          <w14:textOutline w14:w="5619" w14:cap="sq" w14:cmpd="sng">
            <w14:solidFill>
              <w14:srgbClr w14:val="000000"/>
            </w14:solidFill>
            <w14:prstDash w14:val="solid"/>
            <w14:bevel/>
          </w14:textOutline>
        </w:rPr>
        <w:t>项</w:t>
      </w:r>
      <w:r>
        <w:rPr>
          <w:rFonts w:hint="eastAsia" w:asciiTheme="minorEastAsia" w:hAnsiTheme="minorEastAsia" w:eastAsiaTheme="minorEastAsia" w:cstheme="minorEastAsia"/>
          <w:spacing w:val="1"/>
          <w:sz w:val="32"/>
          <w:szCs w:val="32"/>
          <w14:textOutline w14:w="5793" w14:cap="sq" w14:cmpd="sng">
            <w14:solidFill>
              <w14:srgbClr w14:val="000000"/>
            </w14:solidFill>
            <w14:prstDash w14:val="solid"/>
            <w14:bevel/>
          </w14:textOutline>
        </w:rPr>
        <w:t>目</w:t>
      </w:r>
      <w:r>
        <w:rPr>
          <w:rFonts w:hint="eastAsia" w:asciiTheme="minorEastAsia" w:hAnsiTheme="minorEastAsia" w:eastAsiaTheme="minorEastAsia" w:cstheme="minorEastAsia"/>
          <w:spacing w:val="1"/>
          <w:sz w:val="32"/>
          <w:szCs w:val="32"/>
          <w14:textOutline w14:w="5967" w14:cap="sq" w14:cmpd="sng">
            <w14:solidFill>
              <w14:srgbClr w14:val="000000"/>
            </w14:solidFill>
            <w14:prstDash w14:val="solid"/>
            <w14:bevel/>
          </w14:textOutline>
        </w:rPr>
        <w:t>技</w:t>
      </w:r>
      <w:r>
        <w:rPr>
          <w:rFonts w:hint="eastAsia" w:asciiTheme="minorEastAsia" w:hAnsiTheme="minorEastAsia" w:eastAsiaTheme="minorEastAsia" w:cstheme="minorEastAsia"/>
          <w:spacing w:val="1"/>
          <w:sz w:val="32"/>
          <w:szCs w:val="32"/>
          <w14:textOutline w14:w="5793" w14:cap="sq" w14:cmpd="sng">
            <w14:solidFill>
              <w14:srgbClr w14:val="000000"/>
            </w14:solidFill>
            <w14:prstDash w14:val="solid"/>
            <w14:bevel/>
          </w14:textOutline>
        </w:rPr>
        <w:t>术</w:t>
      </w:r>
      <w:r>
        <w:rPr>
          <w:rFonts w:hint="eastAsia" w:asciiTheme="minorEastAsia" w:hAnsiTheme="minorEastAsia" w:eastAsiaTheme="minorEastAsia" w:cstheme="minorEastAsia"/>
          <w:spacing w:val="1"/>
          <w:sz w:val="32"/>
          <w:szCs w:val="32"/>
          <w14:textOutline w14:w="5909" w14:cap="sq" w14:cmpd="sng">
            <w14:solidFill>
              <w14:srgbClr w14:val="000000"/>
            </w14:solidFill>
            <w14:prstDash w14:val="solid"/>
            <w14:bevel/>
          </w14:textOutline>
        </w:rPr>
        <w:t>要</w:t>
      </w:r>
      <w:r>
        <w:rPr>
          <w:rFonts w:hint="eastAsia" w:asciiTheme="minorEastAsia" w:hAnsiTheme="minorEastAsia" w:eastAsiaTheme="minorEastAsia" w:cstheme="minorEastAsia"/>
          <w:spacing w:val="1"/>
          <w:sz w:val="32"/>
          <w:szCs w:val="32"/>
          <w14:textOutline w14:w="5967" w14:cap="sq" w14:cmpd="sng">
            <w14:solidFill>
              <w14:srgbClr w14:val="000000"/>
            </w14:solidFill>
            <w14:prstDash w14:val="solid"/>
            <w14:bevel/>
          </w14:textOutline>
        </w:rPr>
        <w:t>求</w:t>
      </w:r>
      <w:r>
        <w:rPr>
          <w:rFonts w:hint="eastAsia" w:asciiTheme="minorEastAsia" w:hAnsiTheme="minorEastAsia" w:eastAsiaTheme="minorEastAsia" w:cstheme="minorEastAsia"/>
          <w:spacing w:val="1"/>
          <w:sz w:val="32"/>
          <w:szCs w:val="32"/>
          <w14:textOutline w14:w="5793" w14:cap="sq" w14:cmpd="sng">
            <w14:solidFill>
              <w14:srgbClr w14:val="000000"/>
            </w14:solidFill>
            <w14:prstDash w14:val="solid"/>
            <w14:bevel/>
          </w14:textOutline>
        </w:rPr>
        <w:t>“★”</w:t>
      </w:r>
      <w:r>
        <w:rPr>
          <w:rFonts w:hint="eastAsia" w:asciiTheme="minorEastAsia" w:hAnsiTheme="minorEastAsia" w:eastAsiaTheme="minorEastAsia" w:cstheme="minorEastAsia"/>
          <w:sz w:val="32"/>
          <w:szCs w:val="32"/>
          <w14:textOutline w14:w="5909" w14:cap="sq" w14:cmpd="sng">
            <w14:solidFill>
              <w14:srgbClr w14:val="000000"/>
            </w14:solidFill>
            <w14:prstDash w14:val="solid"/>
            <w14:bevel/>
          </w14:textOutline>
        </w:rPr>
        <w:t>号</w:t>
      </w:r>
      <w:r>
        <w:rPr>
          <w:rFonts w:hint="eastAsia" w:asciiTheme="minorEastAsia" w:hAnsiTheme="minorEastAsia" w:eastAsiaTheme="minorEastAsia" w:cstheme="minorEastAsia"/>
          <w:sz w:val="32"/>
          <w:szCs w:val="32"/>
          <w14:textOutline w14:w="5793" w14:cap="sq" w14:cmpd="sng">
            <w14:solidFill>
              <w14:srgbClr w14:val="000000"/>
            </w14:solidFill>
            <w14:prstDash w14:val="solid"/>
            <w14:bevel/>
          </w14:textOutline>
        </w:rPr>
        <w:t>条</w:t>
      </w:r>
      <w:r>
        <w:rPr>
          <w:rFonts w:hint="eastAsia" w:asciiTheme="minorEastAsia" w:hAnsiTheme="minorEastAsia" w:eastAsiaTheme="minorEastAsia" w:cstheme="minorEastAsia"/>
          <w:sz w:val="32"/>
          <w:szCs w:val="32"/>
          <w14:textOutline w14:w="5909" w14:cap="sq" w14:cmpd="sng">
            <w14:solidFill>
              <w14:srgbClr w14:val="000000"/>
            </w14:solidFill>
            <w14:prstDash w14:val="solid"/>
            <w14:bevel/>
          </w14:textOutline>
        </w:rPr>
        <w:t>款</w:t>
      </w:r>
      <w:r>
        <w:rPr>
          <w:rFonts w:hint="eastAsia" w:asciiTheme="minorEastAsia" w:hAnsiTheme="minorEastAsia" w:eastAsiaTheme="minorEastAsia" w:cstheme="minorEastAsia"/>
          <w:sz w:val="32"/>
          <w:szCs w:val="32"/>
          <w14:textOutline w14:w="5793" w14:cap="sq" w14:cmpd="sng">
            <w14:solidFill>
              <w14:srgbClr w14:val="000000"/>
            </w14:solidFill>
            <w14:prstDash w14:val="solid"/>
            <w14:bevel/>
          </w14:textOutline>
        </w:rPr>
        <w:t>响</w:t>
      </w:r>
      <w:r>
        <w:rPr>
          <w:rFonts w:hint="eastAsia" w:asciiTheme="minorEastAsia" w:hAnsiTheme="minorEastAsia" w:eastAsiaTheme="minorEastAsia" w:cstheme="minorEastAsia"/>
          <w:sz w:val="32"/>
          <w:szCs w:val="32"/>
          <w14:textOutline w14:w="5909" w14:cap="sq" w14:cmpd="sng">
            <w14:solidFill>
              <w14:srgbClr w14:val="000000"/>
            </w14:solidFill>
            <w14:prstDash w14:val="solid"/>
            <w14:bevel/>
          </w14:textOutline>
        </w:rPr>
        <w:t>应</w:t>
      </w:r>
      <w:r>
        <w:rPr>
          <w:rFonts w:hint="eastAsia" w:asciiTheme="minorEastAsia" w:hAnsiTheme="minorEastAsia" w:eastAsiaTheme="minorEastAsia" w:cstheme="minorEastAsia"/>
          <w:sz w:val="32"/>
          <w:szCs w:val="32"/>
          <w14:textOutline w14:w="5619" w14:cap="sq" w14:cmpd="sng">
            <w14:solidFill>
              <w14:srgbClr w14:val="000000"/>
            </w14:solidFill>
            <w14:prstDash w14:val="solid"/>
            <w14:bevel/>
          </w14:textOutline>
        </w:rPr>
        <w:t>、</w:t>
      </w:r>
      <w:r>
        <w:rPr>
          <w:rFonts w:hint="eastAsia" w:asciiTheme="minorEastAsia" w:hAnsiTheme="minorEastAsia" w:eastAsiaTheme="minorEastAsia" w:cstheme="minorEastAsia"/>
          <w:sz w:val="32"/>
          <w:szCs w:val="32"/>
          <w14:textOutline w14:w="5532" w14:cap="sq" w14:cmpd="sng">
            <w14:solidFill>
              <w14:srgbClr w14:val="000000"/>
            </w14:solidFill>
            <w14:prstDash w14:val="solid"/>
            <w14:bevel/>
          </w14:textOutline>
        </w:rPr>
        <w:t>偏离</w:t>
      </w:r>
      <w:r>
        <w:rPr>
          <w:rFonts w:hint="eastAsia" w:asciiTheme="minorEastAsia" w:hAnsiTheme="minorEastAsia" w:eastAsiaTheme="minorEastAsia" w:cstheme="minorEastAsia"/>
          <w:sz w:val="32"/>
          <w:szCs w:val="32"/>
          <w14:textOutline w14:w="5793" w14:cap="sq" w14:cmpd="sng">
            <w14:solidFill>
              <w14:srgbClr w14:val="000000"/>
            </w14:solidFill>
            <w14:prstDash w14:val="solid"/>
            <w14:bevel/>
          </w14:textOutline>
        </w:rPr>
        <w:t>说</w:t>
      </w:r>
      <w:r>
        <w:rPr>
          <w:rFonts w:hint="eastAsia" w:asciiTheme="minorEastAsia" w:hAnsiTheme="minorEastAsia" w:eastAsiaTheme="minorEastAsia" w:cstheme="minorEastAsia"/>
          <w:sz w:val="32"/>
          <w:szCs w:val="32"/>
          <w14:textOutline w14:w="5967" w14:cap="sq" w14:cmpd="sng">
            <w14:solidFill>
              <w14:srgbClr w14:val="000000"/>
            </w14:solidFill>
            <w14:prstDash w14:val="solid"/>
            <w14:bevel/>
          </w14:textOutline>
        </w:rPr>
        <w:t>明</w:t>
      </w:r>
      <w:r>
        <w:rPr>
          <w:rFonts w:hint="eastAsia" w:asciiTheme="minorEastAsia" w:hAnsiTheme="minorEastAsia" w:eastAsiaTheme="minorEastAsia" w:cstheme="minorEastAsia"/>
          <w:sz w:val="32"/>
          <w:szCs w:val="32"/>
          <w14:textOutline w14:w="5793" w14:cap="sq" w14:cmpd="sng">
            <w14:solidFill>
              <w14:srgbClr w14:val="000000"/>
            </w14:solidFill>
            <w14:prstDash w14:val="solid"/>
            <w14:bevel/>
          </w14:textOutline>
        </w:rPr>
        <w:t>表</w:t>
      </w:r>
    </w:p>
    <w:p w14:paraId="55A4C6F5">
      <w:pPr>
        <w:spacing w:line="325" w:lineRule="auto"/>
        <w:rPr>
          <w:rFonts w:hint="eastAsia" w:asciiTheme="minorEastAsia" w:hAnsiTheme="minorEastAsia" w:eastAsiaTheme="minorEastAsia" w:cstheme="minorEastAsia"/>
          <w:sz w:val="24"/>
          <w:szCs w:val="24"/>
        </w:rPr>
      </w:pPr>
    </w:p>
    <w:p w14:paraId="701121C7">
      <w:pPr>
        <w:spacing w:line="325" w:lineRule="auto"/>
        <w:rPr>
          <w:rFonts w:hint="eastAsia" w:asciiTheme="minorEastAsia" w:hAnsiTheme="minorEastAsia" w:eastAsiaTheme="minorEastAsia" w:cstheme="minorEastAsia"/>
          <w:sz w:val="24"/>
          <w:szCs w:val="24"/>
        </w:rPr>
      </w:pPr>
    </w:p>
    <w:p w14:paraId="7E562AEB">
      <w:pPr>
        <w:spacing w:before="74" w:line="231"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项目编号：</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所投</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包</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号</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6749C768">
      <w:pPr>
        <w:spacing w:line="189" w:lineRule="exact"/>
        <w:rPr>
          <w:rFonts w:hint="eastAsia" w:asciiTheme="minorEastAsia" w:hAnsiTheme="minorEastAsia" w:eastAsiaTheme="minorEastAsia" w:cstheme="minorEastAsia"/>
          <w:sz w:val="24"/>
          <w:szCs w:val="24"/>
        </w:rPr>
      </w:pPr>
    </w:p>
    <w:tbl>
      <w:tblPr>
        <w:tblStyle w:val="28"/>
        <w:tblW w:w="8757" w:type="dxa"/>
        <w:tblInd w:w="3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6"/>
        <w:gridCol w:w="2540"/>
        <w:gridCol w:w="2541"/>
        <w:gridCol w:w="2990"/>
      </w:tblGrid>
      <w:tr w14:paraId="519FD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6" w:type="dxa"/>
            <w:shd w:val="clear" w:color="auto" w:fill="F2F2F2"/>
            <w:vAlign w:val="top"/>
          </w:tcPr>
          <w:p w14:paraId="6E6CD9D4">
            <w:pPr>
              <w:spacing w:before="245" w:line="230" w:lineRule="auto"/>
              <w:ind w:left="1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序号</w:t>
            </w:r>
          </w:p>
        </w:tc>
        <w:tc>
          <w:tcPr>
            <w:tcW w:w="2540" w:type="dxa"/>
            <w:shd w:val="clear" w:color="auto" w:fill="F2F2F2"/>
            <w:vAlign w:val="top"/>
          </w:tcPr>
          <w:p w14:paraId="3B1CBFE9">
            <w:pPr>
              <w:spacing w:before="54" w:line="232" w:lineRule="auto"/>
              <w:ind w:left="627" w:right="129" w:hanging="3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招</w:t>
            </w:r>
            <w:r>
              <w:rPr>
                <w:rFonts w:hint="eastAsia" w:asciiTheme="minorEastAsia" w:hAnsiTheme="minorEastAsia" w:eastAsiaTheme="minorEastAsia" w:cstheme="minorEastAsia"/>
                <w:spacing w:val="8"/>
                <w:sz w:val="24"/>
                <w:szCs w:val="24"/>
              </w:rPr>
              <w:t>标文件项目技术要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求</w:t>
            </w:r>
            <w:r>
              <w:rPr>
                <w:rFonts w:hint="eastAsia" w:asciiTheme="minorEastAsia" w:hAnsiTheme="minorEastAsia" w:eastAsiaTheme="minorEastAsia" w:cstheme="minorEastAsia"/>
                <w:spacing w:val="6"/>
                <w:sz w:val="24"/>
                <w:szCs w:val="24"/>
              </w:rPr>
              <w:t>“★”号条款</w:t>
            </w:r>
          </w:p>
        </w:tc>
        <w:tc>
          <w:tcPr>
            <w:tcW w:w="2541" w:type="dxa"/>
            <w:shd w:val="clear" w:color="auto" w:fill="F2F2F2"/>
            <w:vAlign w:val="top"/>
          </w:tcPr>
          <w:p w14:paraId="59D011DE">
            <w:pPr>
              <w:spacing w:before="54" w:line="232" w:lineRule="auto"/>
              <w:ind w:left="1128" w:right="225" w:hanging="9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投标响应内容对应简</w:t>
            </w:r>
            <w:r>
              <w:rPr>
                <w:rFonts w:hint="eastAsia" w:asciiTheme="minorEastAsia" w:hAnsiTheme="minorEastAsia" w:eastAsiaTheme="minorEastAsia" w:cstheme="minorEastAsia"/>
                <w:sz w:val="24"/>
                <w:szCs w:val="24"/>
              </w:rPr>
              <w:t xml:space="preserve"> 述</w:t>
            </w:r>
          </w:p>
        </w:tc>
        <w:tc>
          <w:tcPr>
            <w:tcW w:w="2990" w:type="dxa"/>
            <w:shd w:val="clear" w:color="auto" w:fill="F2F2F2"/>
            <w:vAlign w:val="top"/>
          </w:tcPr>
          <w:p w14:paraId="161A89EE">
            <w:pPr>
              <w:spacing w:before="281" w:line="231" w:lineRule="auto"/>
              <w:ind w:left="10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偏离说</w:t>
            </w:r>
            <w:r>
              <w:rPr>
                <w:rFonts w:hint="eastAsia" w:asciiTheme="minorEastAsia" w:hAnsiTheme="minorEastAsia" w:eastAsiaTheme="minorEastAsia" w:cstheme="minorEastAsia"/>
                <w:spacing w:val="5"/>
                <w:sz w:val="24"/>
                <w:szCs w:val="24"/>
              </w:rPr>
              <w:t>明</w:t>
            </w:r>
          </w:p>
        </w:tc>
      </w:tr>
      <w:tr w14:paraId="4FC11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686" w:type="dxa"/>
            <w:vAlign w:val="top"/>
          </w:tcPr>
          <w:p w14:paraId="0D1B0561">
            <w:pPr>
              <w:spacing w:before="286" w:line="187" w:lineRule="auto"/>
              <w:ind w:left="3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540" w:type="dxa"/>
            <w:vAlign w:val="top"/>
          </w:tcPr>
          <w:p w14:paraId="63236EC7">
            <w:pPr>
              <w:rPr>
                <w:rFonts w:hint="eastAsia" w:asciiTheme="minorEastAsia" w:hAnsiTheme="minorEastAsia" w:eastAsiaTheme="minorEastAsia" w:cstheme="minorEastAsia"/>
                <w:sz w:val="24"/>
                <w:szCs w:val="24"/>
              </w:rPr>
            </w:pPr>
          </w:p>
        </w:tc>
        <w:tc>
          <w:tcPr>
            <w:tcW w:w="2541" w:type="dxa"/>
            <w:vAlign w:val="top"/>
          </w:tcPr>
          <w:p w14:paraId="026E2A91">
            <w:pPr>
              <w:rPr>
                <w:rFonts w:hint="eastAsia" w:asciiTheme="minorEastAsia" w:hAnsiTheme="minorEastAsia" w:eastAsiaTheme="minorEastAsia" w:cstheme="minorEastAsia"/>
                <w:sz w:val="24"/>
                <w:szCs w:val="24"/>
              </w:rPr>
            </w:pPr>
          </w:p>
        </w:tc>
        <w:tc>
          <w:tcPr>
            <w:tcW w:w="2990" w:type="dxa"/>
            <w:vAlign w:val="top"/>
          </w:tcPr>
          <w:p w14:paraId="0EF4AB0E">
            <w:pPr>
              <w:rPr>
                <w:rFonts w:hint="eastAsia" w:asciiTheme="minorEastAsia" w:hAnsiTheme="minorEastAsia" w:eastAsiaTheme="minorEastAsia" w:cstheme="minorEastAsia"/>
                <w:sz w:val="24"/>
                <w:szCs w:val="24"/>
              </w:rPr>
            </w:pPr>
          </w:p>
        </w:tc>
      </w:tr>
      <w:tr w14:paraId="3E857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686" w:type="dxa"/>
            <w:vAlign w:val="top"/>
          </w:tcPr>
          <w:p w14:paraId="4BE8160E">
            <w:pPr>
              <w:spacing w:before="288" w:line="186" w:lineRule="auto"/>
              <w:ind w:left="2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540" w:type="dxa"/>
            <w:vAlign w:val="top"/>
          </w:tcPr>
          <w:p w14:paraId="6162D73F">
            <w:pPr>
              <w:rPr>
                <w:rFonts w:hint="eastAsia" w:asciiTheme="minorEastAsia" w:hAnsiTheme="minorEastAsia" w:eastAsiaTheme="minorEastAsia" w:cstheme="minorEastAsia"/>
                <w:sz w:val="24"/>
                <w:szCs w:val="24"/>
              </w:rPr>
            </w:pPr>
          </w:p>
        </w:tc>
        <w:tc>
          <w:tcPr>
            <w:tcW w:w="2541" w:type="dxa"/>
            <w:vAlign w:val="top"/>
          </w:tcPr>
          <w:p w14:paraId="6357A7F8">
            <w:pPr>
              <w:rPr>
                <w:rFonts w:hint="eastAsia" w:asciiTheme="minorEastAsia" w:hAnsiTheme="minorEastAsia" w:eastAsiaTheme="minorEastAsia" w:cstheme="minorEastAsia"/>
                <w:sz w:val="24"/>
                <w:szCs w:val="24"/>
              </w:rPr>
            </w:pPr>
          </w:p>
        </w:tc>
        <w:tc>
          <w:tcPr>
            <w:tcW w:w="2990" w:type="dxa"/>
            <w:vAlign w:val="top"/>
          </w:tcPr>
          <w:p w14:paraId="3F65227D">
            <w:pPr>
              <w:rPr>
                <w:rFonts w:hint="eastAsia" w:asciiTheme="minorEastAsia" w:hAnsiTheme="minorEastAsia" w:eastAsiaTheme="minorEastAsia" w:cstheme="minorEastAsia"/>
                <w:sz w:val="24"/>
                <w:szCs w:val="24"/>
              </w:rPr>
            </w:pPr>
          </w:p>
        </w:tc>
      </w:tr>
      <w:tr w14:paraId="74151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686" w:type="dxa"/>
            <w:vAlign w:val="top"/>
          </w:tcPr>
          <w:p w14:paraId="373DEA80">
            <w:pPr>
              <w:spacing w:before="290" w:line="186" w:lineRule="auto"/>
              <w:ind w:left="2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540" w:type="dxa"/>
            <w:vAlign w:val="top"/>
          </w:tcPr>
          <w:p w14:paraId="7AC57B6B">
            <w:pPr>
              <w:rPr>
                <w:rFonts w:hint="eastAsia" w:asciiTheme="minorEastAsia" w:hAnsiTheme="minorEastAsia" w:eastAsiaTheme="minorEastAsia" w:cstheme="minorEastAsia"/>
                <w:sz w:val="24"/>
                <w:szCs w:val="24"/>
              </w:rPr>
            </w:pPr>
          </w:p>
        </w:tc>
        <w:tc>
          <w:tcPr>
            <w:tcW w:w="2541" w:type="dxa"/>
            <w:vAlign w:val="top"/>
          </w:tcPr>
          <w:p w14:paraId="2D39DA19">
            <w:pPr>
              <w:rPr>
                <w:rFonts w:hint="eastAsia" w:asciiTheme="minorEastAsia" w:hAnsiTheme="minorEastAsia" w:eastAsiaTheme="minorEastAsia" w:cstheme="minorEastAsia"/>
                <w:sz w:val="24"/>
                <w:szCs w:val="24"/>
              </w:rPr>
            </w:pPr>
          </w:p>
        </w:tc>
        <w:tc>
          <w:tcPr>
            <w:tcW w:w="2990" w:type="dxa"/>
            <w:vAlign w:val="top"/>
          </w:tcPr>
          <w:p w14:paraId="69D8DDA5">
            <w:pPr>
              <w:rPr>
                <w:rFonts w:hint="eastAsia" w:asciiTheme="minorEastAsia" w:hAnsiTheme="minorEastAsia" w:eastAsiaTheme="minorEastAsia" w:cstheme="minorEastAsia"/>
                <w:sz w:val="24"/>
                <w:szCs w:val="24"/>
              </w:rPr>
            </w:pPr>
          </w:p>
        </w:tc>
      </w:tr>
      <w:tr w14:paraId="5CB73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86" w:type="dxa"/>
            <w:vAlign w:val="top"/>
          </w:tcPr>
          <w:p w14:paraId="2CA7F19C">
            <w:pPr>
              <w:spacing w:before="291" w:line="186" w:lineRule="auto"/>
              <w:ind w:left="2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540" w:type="dxa"/>
            <w:vAlign w:val="top"/>
          </w:tcPr>
          <w:p w14:paraId="01E8B391">
            <w:pPr>
              <w:rPr>
                <w:rFonts w:hint="eastAsia" w:asciiTheme="minorEastAsia" w:hAnsiTheme="minorEastAsia" w:eastAsiaTheme="minorEastAsia" w:cstheme="minorEastAsia"/>
                <w:sz w:val="24"/>
                <w:szCs w:val="24"/>
              </w:rPr>
            </w:pPr>
          </w:p>
        </w:tc>
        <w:tc>
          <w:tcPr>
            <w:tcW w:w="2541" w:type="dxa"/>
            <w:vAlign w:val="top"/>
          </w:tcPr>
          <w:p w14:paraId="755E9FCB">
            <w:pPr>
              <w:rPr>
                <w:rFonts w:hint="eastAsia" w:asciiTheme="minorEastAsia" w:hAnsiTheme="minorEastAsia" w:eastAsiaTheme="minorEastAsia" w:cstheme="minorEastAsia"/>
                <w:sz w:val="24"/>
                <w:szCs w:val="24"/>
              </w:rPr>
            </w:pPr>
          </w:p>
        </w:tc>
        <w:tc>
          <w:tcPr>
            <w:tcW w:w="2990" w:type="dxa"/>
            <w:vAlign w:val="top"/>
          </w:tcPr>
          <w:p w14:paraId="5A3AEDCD">
            <w:pPr>
              <w:rPr>
                <w:rFonts w:hint="eastAsia" w:asciiTheme="minorEastAsia" w:hAnsiTheme="minorEastAsia" w:eastAsiaTheme="minorEastAsia" w:cstheme="minorEastAsia"/>
                <w:sz w:val="24"/>
                <w:szCs w:val="24"/>
              </w:rPr>
            </w:pPr>
          </w:p>
        </w:tc>
      </w:tr>
      <w:tr w14:paraId="09310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686" w:type="dxa"/>
            <w:vAlign w:val="top"/>
          </w:tcPr>
          <w:p w14:paraId="71F62D76">
            <w:pPr>
              <w:spacing w:before="294" w:line="184" w:lineRule="auto"/>
              <w:ind w:left="2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540" w:type="dxa"/>
            <w:vAlign w:val="top"/>
          </w:tcPr>
          <w:p w14:paraId="15CF766D">
            <w:pPr>
              <w:rPr>
                <w:rFonts w:hint="eastAsia" w:asciiTheme="minorEastAsia" w:hAnsiTheme="minorEastAsia" w:eastAsiaTheme="minorEastAsia" w:cstheme="minorEastAsia"/>
                <w:sz w:val="24"/>
                <w:szCs w:val="24"/>
              </w:rPr>
            </w:pPr>
          </w:p>
        </w:tc>
        <w:tc>
          <w:tcPr>
            <w:tcW w:w="2541" w:type="dxa"/>
            <w:vAlign w:val="top"/>
          </w:tcPr>
          <w:p w14:paraId="1DB7A958">
            <w:pPr>
              <w:rPr>
                <w:rFonts w:hint="eastAsia" w:asciiTheme="minorEastAsia" w:hAnsiTheme="minorEastAsia" w:eastAsiaTheme="minorEastAsia" w:cstheme="minorEastAsia"/>
                <w:sz w:val="24"/>
                <w:szCs w:val="24"/>
              </w:rPr>
            </w:pPr>
          </w:p>
        </w:tc>
        <w:tc>
          <w:tcPr>
            <w:tcW w:w="2990" w:type="dxa"/>
            <w:vAlign w:val="top"/>
          </w:tcPr>
          <w:p w14:paraId="6196EF28">
            <w:pPr>
              <w:rPr>
                <w:rFonts w:hint="eastAsia" w:asciiTheme="minorEastAsia" w:hAnsiTheme="minorEastAsia" w:eastAsiaTheme="minorEastAsia" w:cstheme="minorEastAsia"/>
                <w:sz w:val="24"/>
                <w:szCs w:val="24"/>
              </w:rPr>
            </w:pPr>
          </w:p>
        </w:tc>
      </w:tr>
      <w:tr w14:paraId="11D5B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686" w:type="dxa"/>
            <w:vAlign w:val="top"/>
          </w:tcPr>
          <w:p w14:paraId="198371A4">
            <w:pPr>
              <w:spacing w:before="293" w:line="186" w:lineRule="auto"/>
              <w:ind w:left="2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540" w:type="dxa"/>
            <w:vAlign w:val="top"/>
          </w:tcPr>
          <w:p w14:paraId="5AC77E17">
            <w:pPr>
              <w:rPr>
                <w:rFonts w:hint="eastAsia" w:asciiTheme="minorEastAsia" w:hAnsiTheme="minorEastAsia" w:eastAsiaTheme="minorEastAsia" w:cstheme="minorEastAsia"/>
                <w:sz w:val="24"/>
                <w:szCs w:val="24"/>
              </w:rPr>
            </w:pPr>
          </w:p>
        </w:tc>
        <w:tc>
          <w:tcPr>
            <w:tcW w:w="2541" w:type="dxa"/>
            <w:vAlign w:val="top"/>
          </w:tcPr>
          <w:p w14:paraId="7CBCBFE3">
            <w:pPr>
              <w:rPr>
                <w:rFonts w:hint="eastAsia" w:asciiTheme="minorEastAsia" w:hAnsiTheme="minorEastAsia" w:eastAsiaTheme="minorEastAsia" w:cstheme="minorEastAsia"/>
                <w:sz w:val="24"/>
                <w:szCs w:val="24"/>
              </w:rPr>
            </w:pPr>
          </w:p>
        </w:tc>
        <w:tc>
          <w:tcPr>
            <w:tcW w:w="2990" w:type="dxa"/>
            <w:vAlign w:val="top"/>
          </w:tcPr>
          <w:p w14:paraId="2967F598">
            <w:pPr>
              <w:rPr>
                <w:rFonts w:hint="eastAsia" w:asciiTheme="minorEastAsia" w:hAnsiTheme="minorEastAsia" w:eastAsiaTheme="minorEastAsia" w:cstheme="minorEastAsia"/>
                <w:sz w:val="24"/>
                <w:szCs w:val="24"/>
              </w:rPr>
            </w:pPr>
          </w:p>
        </w:tc>
      </w:tr>
      <w:tr w14:paraId="2D82C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686" w:type="dxa"/>
            <w:vAlign w:val="top"/>
          </w:tcPr>
          <w:p w14:paraId="38E8A8F9">
            <w:pPr>
              <w:spacing w:before="251" w:line="377" w:lineRule="exact"/>
              <w:ind w:left="2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3"/>
                <w:sz w:val="24"/>
                <w:szCs w:val="24"/>
              </w:rPr>
              <w:t>…</w:t>
            </w:r>
          </w:p>
        </w:tc>
        <w:tc>
          <w:tcPr>
            <w:tcW w:w="2540" w:type="dxa"/>
            <w:vAlign w:val="top"/>
          </w:tcPr>
          <w:p w14:paraId="54602871">
            <w:pPr>
              <w:rPr>
                <w:rFonts w:hint="eastAsia" w:asciiTheme="minorEastAsia" w:hAnsiTheme="minorEastAsia" w:eastAsiaTheme="minorEastAsia" w:cstheme="minorEastAsia"/>
                <w:sz w:val="24"/>
                <w:szCs w:val="24"/>
              </w:rPr>
            </w:pPr>
          </w:p>
        </w:tc>
        <w:tc>
          <w:tcPr>
            <w:tcW w:w="2541" w:type="dxa"/>
            <w:vAlign w:val="top"/>
          </w:tcPr>
          <w:p w14:paraId="35942154">
            <w:pPr>
              <w:rPr>
                <w:rFonts w:hint="eastAsia" w:asciiTheme="minorEastAsia" w:hAnsiTheme="minorEastAsia" w:eastAsiaTheme="minorEastAsia" w:cstheme="minorEastAsia"/>
                <w:sz w:val="24"/>
                <w:szCs w:val="24"/>
              </w:rPr>
            </w:pPr>
          </w:p>
        </w:tc>
        <w:tc>
          <w:tcPr>
            <w:tcW w:w="2990" w:type="dxa"/>
            <w:vAlign w:val="top"/>
          </w:tcPr>
          <w:p w14:paraId="4C97911D">
            <w:pPr>
              <w:rPr>
                <w:rFonts w:hint="eastAsia" w:asciiTheme="minorEastAsia" w:hAnsiTheme="minorEastAsia" w:eastAsiaTheme="minorEastAsia" w:cstheme="minorEastAsia"/>
                <w:sz w:val="24"/>
                <w:szCs w:val="24"/>
              </w:rPr>
            </w:pPr>
          </w:p>
        </w:tc>
      </w:tr>
    </w:tbl>
    <w:p w14:paraId="6D92AA2B">
      <w:pPr>
        <w:spacing w:line="246" w:lineRule="auto"/>
        <w:rPr>
          <w:rFonts w:hint="eastAsia" w:asciiTheme="minorEastAsia" w:hAnsiTheme="minorEastAsia" w:eastAsiaTheme="minorEastAsia" w:cstheme="minorEastAsia"/>
          <w:sz w:val="24"/>
          <w:szCs w:val="24"/>
        </w:rPr>
      </w:pPr>
    </w:p>
    <w:p w14:paraId="097FAB08">
      <w:pPr>
        <w:spacing w:line="246" w:lineRule="auto"/>
        <w:rPr>
          <w:rFonts w:hint="eastAsia" w:asciiTheme="minorEastAsia" w:hAnsiTheme="minorEastAsia" w:eastAsiaTheme="minorEastAsia" w:cstheme="minorEastAsia"/>
          <w:sz w:val="24"/>
          <w:szCs w:val="24"/>
        </w:rPr>
      </w:pPr>
    </w:p>
    <w:p w14:paraId="0FCBD3B5">
      <w:pPr>
        <w:spacing w:before="75" w:line="229" w:lineRule="auto"/>
        <w:ind w:left="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说明：</w:t>
      </w:r>
      <w:r>
        <w:rPr>
          <w:rFonts w:hint="eastAsia" w:asciiTheme="minorEastAsia" w:hAnsiTheme="minorEastAsia" w:eastAsiaTheme="minorEastAsia" w:cstheme="minorEastAsia"/>
          <w:spacing w:val="10"/>
          <w:sz w:val="24"/>
          <w:szCs w:val="24"/>
        </w:rPr>
        <w:t xml:space="preserve"> 1．投标人应按招标文件第三章“项目技术要求”中  “★”号条款进行逐项说明是</w:t>
      </w:r>
    </w:p>
    <w:p w14:paraId="4F12D3B5">
      <w:pPr>
        <w:spacing w:before="145" w:line="357" w:lineRule="auto"/>
        <w:ind w:left="1109" w:right="2" w:hanging="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4"/>
          <w:sz w:val="24"/>
          <w:szCs w:val="24"/>
        </w:rPr>
        <w:t>否</w:t>
      </w:r>
      <w:r>
        <w:rPr>
          <w:rFonts w:hint="eastAsia" w:asciiTheme="minorEastAsia" w:hAnsiTheme="minorEastAsia" w:eastAsiaTheme="minorEastAsia" w:cstheme="minorEastAsia"/>
          <w:spacing w:val="21"/>
          <w:sz w:val="24"/>
          <w:szCs w:val="24"/>
        </w:rPr>
        <w:t>满</w:t>
      </w:r>
      <w:r>
        <w:rPr>
          <w:rFonts w:hint="eastAsia" w:asciiTheme="minorEastAsia" w:hAnsiTheme="minorEastAsia" w:eastAsiaTheme="minorEastAsia" w:cstheme="minorEastAsia"/>
          <w:spacing w:val="17"/>
          <w:sz w:val="24"/>
          <w:szCs w:val="24"/>
        </w:rPr>
        <w:t>足要求，如有偏离,投标人应详细说明并提供证明文件；偏离说明与详细说</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明不一致的以详细说明为准</w:t>
      </w:r>
      <w:r>
        <w:rPr>
          <w:rFonts w:hint="eastAsia" w:asciiTheme="minorEastAsia" w:hAnsiTheme="minorEastAsia" w:eastAsiaTheme="minorEastAsia" w:cstheme="minorEastAsia"/>
          <w:spacing w:val="5"/>
          <w:sz w:val="24"/>
          <w:szCs w:val="24"/>
        </w:rPr>
        <w:t>。</w:t>
      </w:r>
    </w:p>
    <w:p w14:paraId="09E0E484">
      <w:pPr>
        <w:spacing w:before="6" w:line="383" w:lineRule="auto"/>
        <w:ind w:left="7" w:right="309" w:firstLine="7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9"/>
          <w:sz w:val="24"/>
          <w:szCs w:val="24"/>
        </w:rPr>
        <w:t>如全部满足“★号条款”全部内容，可在首行填写“全部满足”；如本表仅加盖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公章未填写内容，则视为全部满足，相应责任由投标人自行承担</w:t>
      </w:r>
      <w:r>
        <w:rPr>
          <w:rFonts w:hint="eastAsia" w:asciiTheme="minorEastAsia" w:hAnsiTheme="minorEastAsia" w:eastAsiaTheme="minorEastAsia" w:cstheme="minorEastAsia"/>
          <w:spacing w:val="4"/>
          <w:sz w:val="24"/>
          <w:szCs w:val="24"/>
        </w:rPr>
        <w:t>。</w:t>
      </w:r>
    </w:p>
    <w:p w14:paraId="6882768B">
      <w:pPr>
        <w:spacing w:line="268" w:lineRule="auto"/>
        <w:rPr>
          <w:rFonts w:hint="eastAsia" w:asciiTheme="minorEastAsia" w:hAnsiTheme="minorEastAsia" w:eastAsiaTheme="minorEastAsia" w:cstheme="minorEastAsia"/>
          <w:sz w:val="24"/>
          <w:szCs w:val="24"/>
        </w:rPr>
      </w:pPr>
    </w:p>
    <w:p w14:paraId="73780E55">
      <w:pPr>
        <w:spacing w:line="269" w:lineRule="auto"/>
        <w:rPr>
          <w:rFonts w:hint="eastAsia" w:asciiTheme="minorEastAsia" w:hAnsiTheme="minorEastAsia" w:eastAsiaTheme="minorEastAsia" w:cstheme="minorEastAsia"/>
          <w:sz w:val="24"/>
          <w:szCs w:val="24"/>
        </w:rPr>
      </w:pPr>
    </w:p>
    <w:p w14:paraId="5EADD9D7">
      <w:pPr>
        <w:spacing w:before="75" w:line="231" w:lineRule="auto"/>
        <w:ind w:left="33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1155416E">
      <w:pPr>
        <w:spacing w:line="383" w:lineRule="auto"/>
        <w:rPr>
          <w:rFonts w:hint="eastAsia" w:asciiTheme="minorEastAsia" w:hAnsiTheme="minorEastAsia" w:eastAsiaTheme="minorEastAsia" w:cstheme="minorEastAsia"/>
          <w:sz w:val="24"/>
          <w:szCs w:val="24"/>
        </w:rPr>
      </w:pPr>
    </w:p>
    <w:p w14:paraId="30E0BBD8">
      <w:pPr>
        <w:spacing w:before="76" w:line="231" w:lineRule="auto"/>
        <w:ind w:left="33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5CA36EBD">
      <w:pPr>
        <w:rPr>
          <w:rFonts w:hint="eastAsia" w:asciiTheme="minorEastAsia" w:hAnsiTheme="minorEastAsia" w:eastAsiaTheme="minorEastAsia" w:cstheme="minorEastAsia"/>
          <w:sz w:val="24"/>
          <w:szCs w:val="24"/>
        </w:rPr>
        <w:sectPr>
          <w:footerReference r:id="rId47" w:type="default"/>
          <w:pgSz w:w="11900" w:h="16839"/>
          <w:pgMar w:top="400" w:right="1042" w:bottom="731" w:left="1203" w:header="0" w:footer="571" w:gutter="0"/>
          <w:pgNumType w:fmt="decimal"/>
          <w:cols w:space="720" w:num="1"/>
        </w:sectPr>
      </w:pPr>
    </w:p>
    <w:p w14:paraId="73DF3324">
      <w:pPr>
        <w:spacing w:line="249" w:lineRule="auto"/>
        <w:rPr>
          <w:rFonts w:hint="eastAsia" w:asciiTheme="minorEastAsia" w:hAnsiTheme="minorEastAsia" w:eastAsiaTheme="minorEastAsia" w:cstheme="minorEastAsia"/>
          <w:sz w:val="24"/>
          <w:szCs w:val="24"/>
        </w:rPr>
      </w:pPr>
    </w:p>
    <w:p w14:paraId="0A13C324">
      <w:pPr>
        <w:spacing w:before="101" w:line="228" w:lineRule="auto"/>
        <w:ind w:left="1783"/>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9"/>
          <w:sz w:val="32"/>
          <w:szCs w:val="32"/>
          <w14:textOutline w14:w="5619" w14:cap="sq" w14:cmpd="sng">
            <w14:solidFill>
              <w14:srgbClr w14:val="000000"/>
            </w14:solidFill>
            <w14:prstDash w14:val="solid"/>
            <w14:bevel/>
          </w14:textOutline>
        </w:rPr>
        <w:t>总</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公</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司</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授</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权</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书</w:t>
      </w:r>
      <w:r>
        <w:rPr>
          <w:rFonts w:hint="eastAsia" w:asciiTheme="minorEastAsia" w:hAnsiTheme="minorEastAsia" w:eastAsiaTheme="minorEastAsia" w:cstheme="minorEastAsia"/>
          <w:spacing w:val="7"/>
          <w:sz w:val="32"/>
          <w:szCs w:val="32"/>
        </w:rPr>
        <w:t xml:space="preserve"> </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(如为</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分</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公</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司</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投</w:t>
      </w:r>
      <w:r>
        <w:rPr>
          <w:rFonts w:hint="eastAsia" w:asciiTheme="minorEastAsia" w:hAnsiTheme="minorEastAsia" w:eastAsiaTheme="minorEastAsia" w:cstheme="minorEastAsia"/>
          <w:spacing w:val="7"/>
          <w:sz w:val="32"/>
          <w:szCs w:val="32"/>
          <w14:textOutline w14:w="5909" w14:cap="sq" w14:cmpd="sng">
            <w14:solidFill>
              <w14:srgbClr w14:val="000000"/>
            </w14:solidFill>
            <w14:prstDash w14:val="solid"/>
            <w14:bevel/>
          </w14:textOutline>
        </w:rPr>
        <w:t>标</w:t>
      </w:r>
      <w:r>
        <w:rPr>
          <w:rFonts w:hint="eastAsia" w:asciiTheme="minorEastAsia" w:hAnsiTheme="minorEastAsia" w:eastAsiaTheme="minorEastAsia" w:cstheme="minorEastAsia"/>
          <w:spacing w:val="7"/>
          <w:sz w:val="32"/>
          <w:szCs w:val="32"/>
          <w14:textOutline w14:w="5619" w14:cap="sq" w14:cmpd="sng">
            <w14:solidFill>
              <w14:srgbClr w14:val="000000"/>
            </w14:solidFill>
            <w14:prstDash w14:val="solid"/>
            <w14:bevel/>
          </w14:textOutline>
        </w:rPr>
        <w:t>则</w:t>
      </w:r>
      <w:r>
        <w:rPr>
          <w:rFonts w:hint="eastAsia" w:asciiTheme="minorEastAsia" w:hAnsiTheme="minorEastAsia" w:eastAsiaTheme="minorEastAsia" w:cstheme="minorEastAsia"/>
          <w:spacing w:val="7"/>
          <w:sz w:val="32"/>
          <w:szCs w:val="32"/>
          <w14:textOutline w14:w="5532" w14:cap="sq" w14:cmpd="sng">
            <w14:solidFill>
              <w14:srgbClr w14:val="000000"/>
            </w14:solidFill>
            <w14:prstDash w14:val="solid"/>
            <w14:bevel/>
          </w14:textOutline>
        </w:rPr>
        <w:t>须提</w:t>
      </w:r>
      <w:r>
        <w:rPr>
          <w:rFonts w:hint="eastAsia" w:asciiTheme="minorEastAsia" w:hAnsiTheme="minorEastAsia" w:eastAsiaTheme="minorEastAsia" w:cstheme="minorEastAsia"/>
          <w:spacing w:val="7"/>
          <w:sz w:val="32"/>
          <w:szCs w:val="32"/>
          <w14:textOutline w14:w="5793" w14:cap="sq" w14:cmpd="sng">
            <w14:solidFill>
              <w14:srgbClr w14:val="000000"/>
            </w14:solidFill>
            <w14:prstDash w14:val="solid"/>
            <w14:bevel/>
          </w14:textOutline>
        </w:rPr>
        <w:t>供</w:t>
      </w:r>
      <w:r>
        <w:rPr>
          <w:rFonts w:hint="eastAsia" w:asciiTheme="minorEastAsia" w:hAnsiTheme="minorEastAsia" w:eastAsiaTheme="minorEastAsia" w:cstheme="minorEastAsia"/>
          <w:spacing w:val="7"/>
          <w:sz w:val="32"/>
          <w:szCs w:val="32"/>
          <w14:textOutline w14:w="5967" w14:cap="sq" w14:cmpd="sng">
            <w14:solidFill>
              <w14:srgbClr w14:val="000000"/>
            </w14:solidFill>
            <w14:prstDash w14:val="solid"/>
            <w14:bevel/>
          </w14:textOutline>
        </w:rPr>
        <w:t>)</w:t>
      </w:r>
    </w:p>
    <w:p w14:paraId="2F6F6B8B">
      <w:pPr>
        <w:spacing w:line="327" w:lineRule="auto"/>
        <w:rPr>
          <w:rFonts w:hint="eastAsia" w:asciiTheme="minorEastAsia" w:hAnsiTheme="minorEastAsia" w:eastAsiaTheme="minorEastAsia" w:cstheme="minorEastAsia"/>
          <w:sz w:val="24"/>
          <w:szCs w:val="24"/>
        </w:rPr>
      </w:pPr>
    </w:p>
    <w:p w14:paraId="6D488E99">
      <w:pPr>
        <w:spacing w:before="91" w:line="223" w:lineRule="auto"/>
        <w:ind w:left="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5103" w14:cap="sq" w14:cmpd="sng">
            <w14:solidFill>
              <w14:srgbClr w14:val="000000"/>
            </w14:solidFill>
            <w14:prstDash w14:val="solid"/>
            <w14:bevel/>
          </w14:textOutline>
        </w:rPr>
        <w:t>华容区</w:t>
      </w:r>
      <w:r>
        <w:rPr>
          <w:rFonts w:hint="eastAsia" w:asciiTheme="minorEastAsia" w:hAnsiTheme="minorEastAsia" w:eastAsiaTheme="minorEastAsia" w:cstheme="minorEastAsia"/>
          <w:sz w:val="24"/>
          <w:szCs w:val="24"/>
          <w14:textOutline w14:w="5128" w14:cap="sq" w14:cmpd="sng">
            <w14:solidFill>
              <w14:srgbClr w14:val="000000"/>
            </w14:solidFill>
            <w14:prstDash w14:val="solid"/>
            <w14:bevel/>
          </w14:textOutline>
        </w:rPr>
        <w:t>政</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府采</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购</w:t>
      </w:r>
      <w:r>
        <w:rPr>
          <w:rFonts w:hint="eastAsia" w:asciiTheme="minorEastAsia" w:hAnsiTheme="minorEastAsia" w:eastAsiaTheme="minorEastAsia" w:cstheme="minorEastAsia"/>
          <w:sz w:val="24"/>
          <w:szCs w:val="24"/>
          <w14:textOutline w14:w="5103" w14:cap="sq" w14:cmpd="sng">
            <w14:solidFill>
              <w14:srgbClr w14:val="000000"/>
            </w14:solidFill>
            <w14:prstDash w14:val="solid"/>
            <w14:bevel/>
          </w14:textOutline>
        </w:rPr>
        <w:t>中心</w:t>
      </w:r>
      <w:r>
        <w:rPr>
          <w:rFonts w:hint="eastAsia" w:asciiTheme="minorEastAsia" w:hAnsiTheme="minorEastAsia" w:eastAsiaTheme="minorEastAsia" w:cstheme="minorEastAsia"/>
          <w:sz w:val="24"/>
          <w:szCs w:val="24"/>
          <w14:textOutline w14:w="5230" w14:cap="sq" w14:cmpd="sng">
            <w14:solidFill>
              <w14:srgbClr w14:val="000000"/>
            </w14:solidFill>
            <w14:prstDash w14:val="solid"/>
            <w14:bevel/>
          </w14:textOutline>
        </w:rPr>
        <w:t>：</w:t>
      </w:r>
    </w:p>
    <w:p w14:paraId="29248AF1">
      <w:pPr>
        <w:spacing w:line="244" w:lineRule="auto"/>
        <w:rPr>
          <w:rFonts w:hint="eastAsia" w:asciiTheme="minorEastAsia" w:hAnsiTheme="minorEastAsia" w:eastAsiaTheme="minorEastAsia" w:cstheme="minorEastAsia"/>
          <w:sz w:val="24"/>
          <w:szCs w:val="24"/>
        </w:rPr>
      </w:pPr>
    </w:p>
    <w:p w14:paraId="21B659B7">
      <w:pPr>
        <w:spacing w:before="75" w:line="229" w:lineRule="auto"/>
        <w:ind w:left="5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本授权</w:t>
      </w:r>
      <w:r>
        <w:rPr>
          <w:rFonts w:hint="eastAsia" w:asciiTheme="minorEastAsia" w:hAnsiTheme="minorEastAsia" w:eastAsiaTheme="minorEastAsia" w:cstheme="minorEastAsia"/>
          <w:spacing w:val="8"/>
          <w:sz w:val="24"/>
          <w:szCs w:val="24"/>
        </w:rPr>
        <w:t>书</w:t>
      </w:r>
      <w:r>
        <w:rPr>
          <w:rFonts w:hint="eastAsia" w:asciiTheme="minorEastAsia" w:hAnsiTheme="minorEastAsia" w:eastAsiaTheme="minorEastAsia" w:cstheme="minorEastAsia"/>
          <w:spacing w:val="6"/>
          <w:sz w:val="24"/>
          <w:szCs w:val="24"/>
        </w:rPr>
        <w:t xml:space="preserve">声明：注册于             </w:t>
      </w:r>
      <w:r>
        <w:rPr>
          <w:rFonts w:hint="eastAsia" w:asciiTheme="minorEastAsia" w:hAnsiTheme="minorEastAsia" w:eastAsiaTheme="minorEastAsia" w:cstheme="minorEastAsia"/>
          <w:spacing w:val="6"/>
          <w:sz w:val="24"/>
          <w:szCs w:val="24"/>
          <w:u w:val="single" w:color="auto"/>
        </w:rPr>
        <w:t xml:space="preserve"> (总公司单位地址) </w:t>
      </w:r>
      <w:r>
        <w:rPr>
          <w:rFonts w:hint="eastAsia" w:asciiTheme="minorEastAsia" w:hAnsiTheme="minorEastAsia" w:eastAsiaTheme="minorEastAsia" w:cstheme="minorEastAsia"/>
          <w:spacing w:val="6"/>
          <w:sz w:val="24"/>
          <w:szCs w:val="24"/>
        </w:rPr>
        <w:t>的</w:t>
      </w:r>
      <w:r>
        <w:rPr>
          <w:rFonts w:hint="eastAsia" w:asciiTheme="minorEastAsia" w:hAnsiTheme="minorEastAsia" w:eastAsiaTheme="minorEastAsia" w:cstheme="minorEastAsia"/>
          <w:spacing w:val="6"/>
          <w:sz w:val="24"/>
          <w:szCs w:val="24"/>
          <w:u w:val="single" w:color="auto"/>
        </w:rPr>
        <w:t xml:space="preserve">         (总公司单位名</w:t>
      </w:r>
    </w:p>
    <w:p w14:paraId="093B4ED2">
      <w:pPr>
        <w:spacing w:before="67" w:line="229" w:lineRule="auto"/>
        <w:ind w:left="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u w:val="single" w:color="auto"/>
        </w:rPr>
        <w:t xml:space="preserve">称) </w:t>
      </w:r>
      <w:r>
        <w:rPr>
          <w:rFonts w:hint="eastAsia" w:asciiTheme="minorEastAsia" w:hAnsiTheme="minorEastAsia" w:eastAsiaTheme="minorEastAsia" w:cstheme="minorEastAsia"/>
          <w:spacing w:val="2"/>
          <w:sz w:val="24"/>
          <w:szCs w:val="24"/>
        </w:rPr>
        <w:t>，授权</w:t>
      </w:r>
      <w:r>
        <w:rPr>
          <w:rFonts w:hint="eastAsia" w:asciiTheme="minorEastAsia" w:hAnsiTheme="minorEastAsia" w:eastAsiaTheme="minorEastAsia" w:cstheme="minorEastAsia"/>
          <w:spacing w:val="2"/>
          <w:sz w:val="24"/>
          <w:szCs w:val="24"/>
          <w:u w:val="single" w:color="auto"/>
        </w:rPr>
        <w:t xml:space="preserve">                       (分公司单位名称</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 以本公司名义参加</w:t>
      </w:r>
      <w:r>
        <w:rPr>
          <w:rFonts w:hint="eastAsia" w:asciiTheme="minorEastAsia" w:hAnsiTheme="minorEastAsia" w:eastAsiaTheme="minorEastAsia" w:cstheme="minorEastAsia"/>
          <w:sz w:val="24"/>
          <w:szCs w:val="24"/>
          <w:u w:val="single" w:color="auto"/>
        </w:rPr>
        <w:t xml:space="preserve">            </w:t>
      </w:r>
    </w:p>
    <w:p w14:paraId="1A143E8E">
      <w:pPr>
        <w:tabs>
          <w:tab w:val="left" w:pos="213"/>
        </w:tabs>
        <w:spacing w:before="160" w:line="383" w:lineRule="auto"/>
        <w:ind w:left="93" w:right="69" w:hanging="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6"/>
          <w:sz w:val="24"/>
          <w:szCs w:val="24"/>
          <w:u w:val="single" w:color="auto"/>
        </w:rPr>
        <w:t xml:space="preserve">(项目名称)       </w:t>
      </w:r>
      <w:r>
        <w:rPr>
          <w:rFonts w:hint="eastAsia" w:asciiTheme="minorEastAsia" w:hAnsiTheme="minorEastAsia" w:eastAsiaTheme="minorEastAsia" w:cstheme="minorEastAsia"/>
          <w:spacing w:val="3"/>
          <w:sz w:val="24"/>
          <w:szCs w:val="24"/>
          <w:u w:val="single" w:color="auto"/>
        </w:rPr>
        <w:t xml:space="preserve">        (项目编号) </w:t>
      </w:r>
      <w:r>
        <w:rPr>
          <w:rFonts w:hint="eastAsia" w:asciiTheme="minorEastAsia" w:hAnsiTheme="minorEastAsia" w:eastAsiaTheme="minorEastAsia" w:cstheme="minorEastAsia"/>
          <w:spacing w:val="3"/>
          <w:sz w:val="24"/>
          <w:szCs w:val="24"/>
        </w:rPr>
        <w:t>投标，对于该公司在参与此项目产生的任何法律、</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经</w:t>
      </w:r>
      <w:r>
        <w:rPr>
          <w:rFonts w:hint="eastAsia" w:asciiTheme="minorEastAsia" w:hAnsiTheme="minorEastAsia" w:eastAsiaTheme="minorEastAsia" w:cstheme="minorEastAsia"/>
          <w:spacing w:val="11"/>
          <w:sz w:val="24"/>
          <w:szCs w:val="24"/>
        </w:rPr>
        <w:t>济</w:t>
      </w:r>
      <w:r>
        <w:rPr>
          <w:rFonts w:hint="eastAsia" w:asciiTheme="minorEastAsia" w:hAnsiTheme="minorEastAsia" w:eastAsiaTheme="minorEastAsia" w:cstheme="minorEastAsia"/>
          <w:spacing w:val="8"/>
          <w:sz w:val="24"/>
          <w:szCs w:val="24"/>
        </w:rPr>
        <w:t>后果，本公司愿意承担相应的法律责任。</w:t>
      </w:r>
    </w:p>
    <w:p w14:paraId="0DE8CE09">
      <w:pPr>
        <w:spacing w:before="28" w:line="231" w:lineRule="auto"/>
        <w:ind w:left="5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授权有效期限从</w:t>
      </w:r>
      <w:r>
        <w:rPr>
          <w:rFonts w:hint="eastAsia" w:asciiTheme="minorEastAsia" w:hAnsiTheme="minorEastAsia" w:eastAsiaTheme="minorEastAsia" w:cstheme="minorEastAsia"/>
          <w:spacing w:val="1"/>
          <w:sz w:val="24"/>
          <w:szCs w:val="24"/>
          <w:u w:val="single" w:color="auto"/>
        </w:rPr>
        <w:t xml:space="preserve">     年   月   </w:t>
      </w:r>
      <w:r>
        <w:rPr>
          <w:rFonts w:hint="eastAsia" w:asciiTheme="minorEastAsia" w:hAnsiTheme="minorEastAsia" w:eastAsiaTheme="minorEastAsia" w:cstheme="minorEastAsia"/>
          <w:spacing w:val="1"/>
          <w:sz w:val="24"/>
          <w:szCs w:val="24"/>
        </w:rPr>
        <w:t xml:space="preserve"> 日起至</w:t>
      </w:r>
      <w:r>
        <w:rPr>
          <w:rFonts w:hint="eastAsia" w:asciiTheme="minorEastAsia" w:hAnsiTheme="minorEastAsia" w:eastAsiaTheme="minorEastAsia" w:cstheme="minorEastAsia"/>
          <w:sz w:val="24"/>
          <w:szCs w:val="24"/>
          <w:u w:val="single" w:color="auto"/>
        </w:rPr>
        <w:t xml:space="preserve">     年   月   </w:t>
      </w:r>
      <w:r>
        <w:rPr>
          <w:rFonts w:hint="eastAsia" w:asciiTheme="minorEastAsia" w:hAnsiTheme="minorEastAsia" w:eastAsiaTheme="minorEastAsia" w:cstheme="minorEastAsia"/>
          <w:sz w:val="24"/>
          <w:szCs w:val="24"/>
        </w:rPr>
        <w:t xml:space="preserve"> 日止。</w:t>
      </w:r>
    </w:p>
    <w:p w14:paraId="37E4586C">
      <w:pPr>
        <w:spacing w:line="262" w:lineRule="auto"/>
        <w:rPr>
          <w:rFonts w:hint="eastAsia" w:asciiTheme="minorEastAsia" w:hAnsiTheme="minorEastAsia" w:eastAsiaTheme="minorEastAsia" w:cstheme="minorEastAsia"/>
          <w:sz w:val="24"/>
          <w:szCs w:val="24"/>
        </w:rPr>
      </w:pPr>
    </w:p>
    <w:p w14:paraId="7D99DA8D">
      <w:pPr>
        <w:spacing w:line="262" w:lineRule="auto"/>
        <w:rPr>
          <w:rFonts w:hint="eastAsia" w:asciiTheme="minorEastAsia" w:hAnsiTheme="minorEastAsia" w:eastAsiaTheme="minorEastAsia" w:cstheme="minorEastAsia"/>
          <w:sz w:val="24"/>
          <w:szCs w:val="24"/>
        </w:rPr>
      </w:pPr>
    </w:p>
    <w:p w14:paraId="0450DBD0">
      <w:pPr>
        <w:spacing w:line="263" w:lineRule="auto"/>
        <w:rPr>
          <w:rFonts w:hint="eastAsia" w:asciiTheme="minorEastAsia" w:hAnsiTheme="minorEastAsia" w:eastAsiaTheme="minorEastAsia" w:cstheme="minorEastAsia"/>
          <w:sz w:val="24"/>
          <w:szCs w:val="24"/>
        </w:rPr>
      </w:pPr>
    </w:p>
    <w:p w14:paraId="2B6E8D78">
      <w:pPr>
        <w:spacing w:line="263" w:lineRule="auto"/>
        <w:rPr>
          <w:rFonts w:hint="eastAsia" w:asciiTheme="minorEastAsia" w:hAnsiTheme="minorEastAsia" w:eastAsiaTheme="minorEastAsia" w:cstheme="minorEastAsia"/>
          <w:sz w:val="24"/>
          <w:szCs w:val="24"/>
        </w:rPr>
      </w:pPr>
    </w:p>
    <w:p w14:paraId="3DDEA6CE">
      <w:pPr>
        <w:spacing w:line="263" w:lineRule="auto"/>
        <w:rPr>
          <w:rFonts w:hint="eastAsia" w:asciiTheme="minorEastAsia" w:hAnsiTheme="minorEastAsia" w:eastAsiaTheme="minorEastAsia" w:cstheme="minorEastAsia"/>
          <w:sz w:val="24"/>
          <w:szCs w:val="24"/>
        </w:rPr>
      </w:pPr>
    </w:p>
    <w:p w14:paraId="43483AB5">
      <w:pPr>
        <w:spacing w:before="74" w:line="599" w:lineRule="auto"/>
        <w:ind w:left="3425" w:right="9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授</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权</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总</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公</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司</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公</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章</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法</w:t>
      </w:r>
      <w:r>
        <w:rPr>
          <w:rFonts w:hint="eastAsia" w:asciiTheme="minorEastAsia" w:hAnsiTheme="minorEastAsia" w:eastAsiaTheme="minorEastAsia" w:cstheme="minorEastAsia"/>
          <w:spacing w:val="2"/>
          <w:sz w:val="24"/>
          <w:szCs w:val="24"/>
          <w14:textOutline w14:w="4380" w14:cap="sq" w14:cmpd="sng">
            <w14:solidFill>
              <w14:srgbClr w14:val="000000"/>
            </w14:solidFill>
            <w14:prstDash w14:val="solid"/>
            <w14:bevel/>
          </w14:textOutline>
        </w:rPr>
        <w:t>定</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代</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表</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签</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字</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或</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盖章</w:t>
      </w:r>
      <w:r>
        <w:rPr>
          <w:rFonts w:hint="eastAsia" w:asciiTheme="minorEastAsia" w:hAnsiTheme="minorEastAsia" w:eastAsiaTheme="minorEastAsia" w:cstheme="minorEastAsia"/>
          <w:spacing w:val="1"/>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424"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14:textOutline w14:w="4358" w14:cap="sq" w14:cmpd="sng">
            <w14:solidFill>
              <w14:srgbClr w14:val="000000"/>
            </w14:solidFill>
            <w14:prstDash w14:val="solid"/>
            <w14:bevel/>
          </w14:textOutline>
        </w:rPr>
        <w:t>被</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授</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权</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分</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公司</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公</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章</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签</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发</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年</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月</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日</w:t>
      </w:r>
    </w:p>
    <w:p w14:paraId="61BCBD67">
      <w:pPr>
        <w:rPr>
          <w:rFonts w:hint="eastAsia" w:asciiTheme="minorEastAsia" w:hAnsiTheme="minorEastAsia" w:eastAsiaTheme="minorEastAsia" w:cstheme="minorEastAsia"/>
          <w:sz w:val="24"/>
          <w:szCs w:val="24"/>
        </w:rPr>
        <w:sectPr>
          <w:headerReference r:id="rId48" w:type="default"/>
          <w:footerReference r:id="rId49" w:type="default"/>
          <w:pgSz w:w="11900" w:h="16839"/>
          <w:pgMar w:top="1107" w:right="1115" w:bottom="731" w:left="1111" w:header="1085" w:footer="571" w:gutter="0"/>
          <w:pgNumType w:fmt="decimal"/>
          <w:cols w:space="720" w:num="1"/>
        </w:sectPr>
      </w:pPr>
    </w:p>
    <w:p w14:paraId="26DA79EB">
      <w:pPr>
        <w:spacing w:line="340" w:lineRule="auto"/>
        <w:rPr>
          <w:rFonts w:hint="eastAsia" w:asciiTheme="minorEastAsia" w:hAnsiTheme="minorEastAsia" w:eastAsiaTheme="minorEastAsia" w:cstheme="minorEastAsia"/>
          <w:sz w:val="24"/>
          <w:szCs w:val="24"/>
        </w:rPr>
      </w:pPr>
    </w:p>
    <w:p w14:paraId="3785833A">
      <w:pPr>
        <w:spacing w:line="340" w:lineRule="auto"/>
        <w:rPr>
          <w:rFonts w:hint="eastAsia" w:asciiTheme="minorEastAsia" w:hAnsiTheme="minorEastAsia" w:eastAsiaTheme="minorEastAsia" w:cstheme="minorEastAsia"/>
          <w:sz w:val="24"/>
          <w:szCs w:val="24"/>
        </w:rPr>
      </w:pPr>
    </w:p>
    <w:p w14:paraId="4686123B">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54" name="IM 49"/>
            <wp:cNvGraphicFramePr/>
            <a:graphic xmlns:a="http://schemas.openxmlformats.org/drawingml/2006/main">
              <a:graphicData uri="http://schemas.openxmlformats.org/drawingml/2006/picture">
                <pic:pic xmlns:pic="http://schemas.openxmlformats.org/drawingml/2006/picture">
                  <pic:nvPicPr>
                    <pic:cNvPr id="54" name="IM 49"/>
                    <pic:cNvPicPr/>
                  </pic:nvPicPr>
                  <pic:blipFill>
                    <a:blip r:embed="rId65"/>
                    <a:stretch>
                      <a:fillRect/>
                    </a:stretch>
                  </pic:blipFill>
                  <pic:spPr>
                    <a:xfrm>
                      <a:off x="0" y="0"/>
                      <a:ext cx="6142354" cy="13995"/>
                    </a:xfrm>
                    <a:prstGeom prst="rect">
                      <a:avLst/>
                    </a:prstGeom>
                  </pic:spPr>
                </pic:pic>
              </a:graphicData>
            </a:graphic>
          </wp:inline>
        </w:drawing>
      </w:r>
    </w:p>
    <w:p w14:paraId="33F7DF9D">
      <w:pPr>
        <w:rPr>
          <w:rFonts w:hint="eastAsia" w:asciiTheme="minorEastAsia" w:hAnsiTheme="minorEastAsia" w:eastAsiaTheme="minorEastAsia" w:cstheme="minorEastAsia"/>
          <w:sz w:val="24"/>
          <w:szCs w:val="24"/>
        </w:rPr>
      </w:pPr>
    </w:p>
    <w:p w14:paraId="79D23145">
      <w:pPr>
        <w:spacing w:line="38" w:lineRule="exact"/>
        <w:rPr>
          <w:rFonts w:hint="eastAsia" w:asciiTheme="minorEastAsia" w:hAnsiTheme="minorEastAsia" w:eastAsiaTheme="minorEastAsia" w:cstheme="minorEastAsia"/>
          <w:sz w:val="24"/>
          <w:szCs w:val="24"/>
        </w:rPr>
      </w:pPr>
    </w:p>
    <w:p w14:paraId="68093925">
      <w:pPr>
        <w:rPr>
          <w:rFonts w:hint="eastAsia" w:asciiTheme="minorEastAsia" w:hAnsiTheme="minorEastAsia" w:eastAsiaTheme="minorEastAsia" w:cstheme="minorEastAsia"/>
          <w:sz w:val="24"/>
          <w:szCs w:val="24"/>
        </w:rPr>
        <w:sectPr>
          <w:headerReference r:id="rId50" w:type="default"/>
          <w:footerReference r:id="rId51" w:type="default"/>
          <w:pgSz w:w="11900" w:h="16839"/>
          <w:pgMar w:top="400" w:right="1115" w:bottom="731" w:left="1111" w:header="0" w:footer="571" w:gutter="0"/>
          <w:pgNumType w:fmt="decimal"/>
          <w:cols w:equalWidth="0" w:num="1">
            <w:col w:w="9673"/>
          </w:cols>
        </w:sectPr>
      </w:pPr>
    </w:p>
    <w:p w14:paraId="16ADBBEB">
      <w:pPr>
        <w:spacing w:line="243" w:lineRule="auto"/>
        <w:rPr>
          <w:rFonts w:hint="eastAsia" w:asciiTheme="minorEastAsia" w:hAnsiTheme="minorEastAsia" w:eastAsiaTheme="minorEastAsia" w:cstheme="minorEastAsia"/>
          <w:sz w:val="24"/>
          <w:szCs w:val="24"/>
        </w:rPr>
      </w:pPr>
    </w:p>
    <w:p w14:paraId="19D45FCD">
      <w:pPr>
        <w:pStyle w:val="4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
          <w:sz w:val="32"/>
          <w:szCs w:val="32"/>
        </w:rPr>
        <w:t>报价一览</w:t>
      </w:r>
      <w:r>
        <w:rPr>
          <w:rFonts w:hint="eastAsia" w:asciiTheme="minorEastAsia" w:hAnsiTheme="minorEastAsia" w:eastAsiaTheme="minorEastAsia" w:cstheme="minorEastAsia"/>
          <w:spacing w:val="-10"/>
          <w:sz w:val="32"/>
          <w:szCs w:val="32"/>
        </w:rPr>
        <w:t>表</w:t>
      </w:r>
    </w:p>
    <w:p w14:paraId="25F855B5">
      <w:pPr>
        <w:pStyle w:val="42"/>
        <w:tabs>
          <w:tab w:val="left" w:pos="4163"/>
        </w:tabs>
        <w:spacing w:before="1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项目名称</w:t>
      </w:r>
      <w:r>
        <w:rPr>
          <w:rFonts w:hint="eastAsia" w:asciiTheme="minorEastAsia" w:hAnsiTheme="minorEastAsia" w:eastAsiaTheme="minorEastAsia" w:cstheme="minorEastAsia"/>
          <w:spacing w:val="-10"/>
          <w:sz w:val="24"/>
          <w:szCs w:val="24"/>
        </w:rPr>
        <w:t>：</w:t>
      </w:r>
      <w:r>
        <w:rPr>
          <w:rFonts w:hint="eastAsia" w:asciiTheme="minorEastAsia" w:hAnsiTheme="minorEastAsia" w:eastAsiaTheme="minorEastAsia" w:cstheme="minorEastAsia"/>
          <w:sz w:val="24"/>
          <w:szCs w:val="24"/>
          <w:u w:val="single"/>
        </w:rPr>
        <w:tab/>
      </w:r>
    </w:p>
    <w:p w14:paraId="5C93E8F1">
      <w:pPr>
        <w:tabs>
          <w:tab w:val="left" w:pos="4163"/>
          <w:tab w:val="left" w:pos="6634"/>
          <w:tab w:val="left" w:pos="9223"/>
        </w:tabs>
        <w:spacing w:before="161"/>
        <w:ind w:left="370" w:right="0" w:firstLine="0"/>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pacing w:val="-2"/>
          <w:sz w:val="24"/>
          <w:szCs w:val="24"/>
        </w:rPr>
        <w:t>项目编号</w:t>
      </w:r>
      <w:r>
        <w:rPr>
          <w:rFonts w:hint="eastAsia" w:asciiTheme="minorEastAsia" w:hAnsiTheme="minorEastAsia" w:eastAsiaTheme="minorEastAsia" w:cstheme="minorEastAsia"/>
          <w:b/>
          <w:spacing w:val="-10"/>
          <w:sz w:val="24"/>
          <w:szCs w:val="24"/>
        </w:rPr>
        <w:t>：</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ab/>
      </w:r>
      <w:r>
        <w:rPr>
          <w:rFonts w:hint="eastAsia" w:asciiTheme="minorEastAsia" w:hAnsiTheme="minorEastAsia" w:eastAsiaTheme="minorEastAsia" w:cstheme="minorEastAsia"/>
          <w:b/>
          <w:spacing w:val="-2"/>
          <w:sz w:val="24"/>
          <w:szCs w:val="24"/>
        </w:rPr>
        <w:t>所投包号</w:t>
      </w:r>
      <w:r>
        <w:rPr>
          <w:rFonts w:hint="eastAsia" w:asciiTheme="minorEastAsia" w:hAnsiTheme="minorEastAsia" w:eastAsiaTheme="minorEastAsia" w:cstheme="minorEastAsia"/>
          <w:b/>
          <w:spacing w:val="-10"/>
          <w:sz w:val="24"/>
          <w:szCs w:val="24"/>
        </w:rPr>
        <w:t>：</w:t>
      </w:r>
      <w:r>
        <w:rPr>
          <w:rFonts w:hint="eastAsia" w:asciiTheme="minorEastAsia" w:hAnsiTheme="minorEastAsia" w:eastAsiaTheme="minorEastAsia" w:cstheme="minorEastAsia"/>
          <w:b/>
          <w:sz w:val="24"/>
          <w:szCs w:val="24"/>
          <w:u w:val="single"/>
        </w:rPr>
        <w:tab/>
      </w:r>
    </w:p>
    <w:p w14:paraId="6E0D528A">
      <w:pPr>
        <w:pStyle w:val="10"/>
        <w:rPr>
          <w:rFonts w:hint="eastAsia" w:asciiTheme="minorEastAsia" w:hAnsiTheme="minorEastAsia" w:eastAsiaTheme="minorEastAsia" w:cstheme="minorEastAsia"/>
          <w:b/>
          <w:sz w:val="24"/>
          <w:szCs w:val="24"/>
        </w:rPr>
      </w:pPr>
    </w:p>
    <w:tbl>
      <w:tblPr>
        <w:tblStyle w:val="28"/>
        <w:tblW w:w="9071" w:type="dxa"/>
        <w:tblInd w:w="6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5"/>
        <w:gridCol w:w="1845"/>
        <w:gridCol w:w="4671"/>
      </w:tblGrid>
      <w:tr w14:paraId="11A7F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8" w:hRule="atLeast"/>
        </w:trPr>
        <w:tc>
          <w:tcPr>
            <w:tcW w:w="2555" w:type="dxa"/>
            <w:tcBorders>
              <w:left w:val="single" w:color="000000" w:sz="12" w:space="0"/>
            </w:tcBorders>
          </w:tcPr>
          <w:p w14:paraId="1285EEA2">
            <w:pPr>
              <w:pStyle w:val="29"/>
              <w:spacing w:before="83"/>
              <w:ind w:left="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总报价（万元</w:t>
            </w:r>
            <w:r>
              <w:rPr>
                <w:rFonts w:hint="eastAsia" w:asciiTheme="minorEastAsia" w:hAnsiTheme="minorEastAsia" w:eastAsiaTheme="minorEastAsia" w:cstheme="minorEastAsia"/>
                <w:spacing w:val="-10"/>
                <w:sz w:val="24"/>
                <w:szCs w:val="24"/>
              </w:rPr>
              <w:t>）</w:t>
            </w:r>
          </w:p>
        </w:tc>
        <w:tc>
          <w:tcPr>
            <w:tcW w:w="1845" w:type="dxa"/>
          </w:tcPr>
          <w:p w14:paraId="12349884">
            <w:pPr>
              <w:pStyle w:val="29"/>
              <w:rPr>
                <w:rFonts w:hint="eastAsia" w:asciiTheme="minorEastAsia" w:hAnsiTheme="minorEastAsia" w:eastAsiaTheme="minorEastAsia" w:cstheme="minorEastAsia"/>
                <w:sz w:val="24"/>
                <w:szCs w:val="24"/>
              </w:rPr>
            </w:pPr>
          </w:p>
        </w:tc>
        <w:tc>
          <w:tcPr>
            <w:tcW w:w="4671" w:type="dxa"/>
            <w:tcBorders>
              <w:right w:val="single" w:color="000000" w:sz="12" w:space="0"/>
            </w:tcBorders>
          </w:tcPr>
          <w:p w14:paraId="7BF4AE26">
            <w:pPr>
              <w:pStyle w:val="29"/>
              <w:spacing w:before="83"/>
              <w:ind w:left="5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大写：</w:t>
            </w:r>
          </w:p>
        </w:tc>
      </w:tr>
      <w:tr w14:paraId="3C3C0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2555" w:type="dxa"/>
            <w:tcBorders>
              <w:left w:val="single" w:color="000000" w:sz="12" w:space="0"/>
            </w:tcBorders>
          </w:tcPr>
          <w:p w14:paraId="37B7ADDC">
            <w:pPr>
              <w:pStyle w:val="29"/>
              <w:spacing w:before="83"/>
              <w:ind w:left="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服务内容</w:t>
            </w:r>
          </w:p>
        </w:tc>
        <w:tc>
          <w:tcPr>
            <w:tcW w:w="6516" w:type="dxa"/>
            <w:gridSpan w:val="2"/>
            <w:tcBorders>
              <w:right w:val="single" w:color="000000" w:sz="12" w:space="0"/>
            </w:tcBorders>
          </w:tcPr>
          <w:p w14:paraId="374E9378">
            <w:pPr>
              <w:pStyle w:val="29"/>
              <w:rPr>
                <w:rFonts w:hint="eastAsia" w:asciiTheme="minorEastAsia" w:hAnsiTheme="minorEastAsia" w:eastAsiaTheme="minorEastAsia" w:cstheme="minorEastAsia"/>
                <w:sz w:val="24"/>
                <w:szCs w:val="24"/>
              </w:rPr>
            </w:pPr>
          </w:p>
        </w:tc>
      </w:tr>
      <w:tr w14:paraId="1009D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2555" w:type="dxa"/>
            <w:tcBorders>
              <w:left w:val="single" w:color="000000" w:sz="12" w:space="0"/>
            </w:tcBorders>
          </w:tcPr>
          <w:p w14:paraId="7F8B5862">
            <w:pPr>
              <w:pStyle w:val="29"/>
              <w:spacing w:before="82"/>
              <w:ind w:left="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服务期</w:t>
            </w:r>
          </w:p>
        </w:tc>
        <w:tc>
          <w:tcPr>
            <w:tcW w:w="6516" w:type="dxa"/>
            <w:gridSpan w:val="2"/>
            <w:tcBorders>
              <w:right w:val="single" w:color="000000" w:sz="12" w:space="0"/>
            </w:tcBorders>
          </w:tcPr>
          <w:p w14:paraId="4FD702F1">
            <w:pPr>
              <w:pStyle w:val="29"/>
              <w:rPr>
                <w:rFonts w:hint="eastAsia" w:asciiTheme="minorEastAsia" w:hAnsiTheme="minorEastAsia" w:eastAsiaTheme="minorEastAsia" w:cstheme="minorEastAsia"/>
                <w:sz w:val="24"/>
                <w:szCs w:val="24"/>
              </w:rPr>
            </w:pPr>
          </w:p>
        </w:tc>
      </w:tr>
      <w:tr w14:paraId="1C297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2555" w:type="dxa"/>
            <w:tcBorders>
              <w:left w:val="single" w:color="000000" w:sz="12" w:space="0"/>
              <w:bottom w:val="single" w:color="000000" w:sz="12" w:space="0"/>
            </w:tcBorders>
          </w:tcPr>
          <w:p w14:paraId="0252B4D4">
            <w:pPr>
              <w:pStyle w:val="29"/>
              <w:spacing w:before="84"/>
              <w:ind w:left="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备注</w:t>
            </w:r>
          </w:p>
        </w:tc>
        <w:tc>
          <w:tcPr>
            <w:tcW w:w="6516" w:type="dxa"/>
            <w:gridSpan w:val="2"/>
            <w:tcBorders>
              <w:bottom w:val="single" w:color="000000" w:sz="12" w:space="0"/>
              <w:right w:val="single" w:color="000000" w:sz="12" w:space="0"/>
            </w:tcBorders>
          </w:tcPr>
          <w:p w14:paraId="5A979B23">
            <w:pPr>
              <w:pStyle w:val="29"/>
              <w:rPr>
                <w:rFonts w:hint="eastAsia" w:asciiTheme="minorEastAsia" w:hAnsiTheme="minorEastAsia" w:eastAsiaTheme="minorEastAsia" w:cstheme="minorEastAsia"/>
                <w:sz w:val="24"/>
                <w:szCs w:val="24"/>
              </w:rPr>
            </w:pPr>
          </w:p>
        </w:tc>
      </w:tr>
    </w:tbl>
    <w:p w14:paraId="671BBDDE">
      <w:pPr>
        <w:spacing w:before="25" w:line="231" w:lineRule="auto"/>
        <w:ind w:left="9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说</w:t>
      </w:r>
      <w:r>
        <w:rPr>
          <w:rFonts w:hint="eastAsia" w:asciiTheme="minorEastAsia" w:hAnsiTheme="minorEastAsia" w:eastAsiaTheme="minorEastAsia" w:cstheme="minorEastAsia"/>
          <w:spacing w:val="6"/>
          <w:sz w:val="24"/>
          <w:szCs w:val="24"/>
        </w:rPr>
        <w:t>明：1. 价格应按照第二章供应商须知中 12 (条) 的要求报价。</w:t>
      </w:r>
    </w:p>
    <w:p w14:paraId="2AA4B237">
      <w:pPr>
        <w:spacing w:before="126" w:line="208" w:lineRule="auto"/>
        <w:ind w:left="5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7"/>
          <w:sz w:val="24"/>
          <w:szCs w:val="24"/>
        </w:rPr>
        <w:t xml:space="preserve"> 所有价格均用人民币表示，单位为万元。</w:t>
      </w:r>
    </w:p>
    <w:p w14:paraId="43EFDC80">
      <w:pPr>
        <w:spacing w:line="316" w:lineRule="auto"/>
        <w:rPr>
          <w:rFonts w:hint="eastAsia" w:asciiTheme="minorEastAsia" w:hAnsiTheme="minorEastAsia" w:eastAsiaTheme="minorEastAsia" w:cstheme="minorEastAsia"/>
          <w:sz w:val="24"/>
          <w:szCs w:val="24"/>
        </w:rPr>
      </w:pPr>
    </w:p>
    <w:p w14:paraId="723C975F">
      <w:pPr>
        <w:spacing w:line="316" w:lineRule="auto"/>
        <w:rPr>
          <w:rFonts w:hint="eastAsia" w:asciiTheme="minorEastAsia" w:hAnsiTheme="minorEastAsia" w:eastAsiaTheme="minorEastAsia" w:cstheme="minorEastAsia"/>
          <w:sz w:val="24"/>
          <w:szCs w:val="24"/>
        </w:rPr>
      </w:pPr>
    </w:p>
    <w:p w14:paraId="3EF11580">
      <w:pPr>
        <w:spacing w:before="75" w:line="599"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12"/>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12"/>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6"/>
          <w:sz w:val="24"/>
          <w:szCs w:val="24"/>
          <w:u w:val="single" w:color="auto"/>
          <w14:textOutline w14:w="4424" w14:cap="sq" w14:cmpd="sng">
            <w14:solidFill>
              <w14:srgbClr w14:val="000000"/>
            </w14:solidFill>
            <w14:prstDash w14:val="solid"/>
            <w14:bevel/>
          </w14:textOutline>
        </w:rPr>
        <w:t>________________________</w:t>
      </w:r>
    </w:p>
    <w:p w14:paraId="24AA84F1">
      <w:pPr>
        <w:spacing w:line="197" w:lineRule="auto"/>
        <w:ind w:left="3442"/>
        <w:rPr>
          <w:rFonts w:hint="eastAsia" w:asciiTheme="minorEastAsia" w:hAnsiTheme="minorEastAsia" w:eastAsiaTheme="minorEastAsia" w:cstheme="minorEastAsia"/>
          <w:sz w:val="24"/>
          <w:szCs w:val="24"/>
        </w:rPr>
        <w:sectPr>
          <w:type w:val="continuous"/>
          <w:pgSz w:w="11900" w:h="16839"/>
          <w:pgMar w:top="400" w:right="1115" w:bottom="731" w:left="1111" w:header="0" w:footer="571" w:gutter="0"/>
          <w:pgNumType w:fmt="decimal"/>
          <w:cols w:equalWidth="0" w:num="1">
            <w:col w:w="9673"/>
          </w:cols>
        </w:sect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时</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间</w:t>
      </w:r>
      <w:r>
        <w:rPr>
          <w:rFonts w:hint="eastAsia" w:asciiTheme="minorEastAsia" w:hAnsiTheme="minorEastAsia" w:eastAsiaTheme="minorEastAsia" w:cstheme="minorEastAsia"/>
          <w:spacing w:val="4"/>
          <w:sz w:val="24"/>
          <w:szCs w:val="24"/>
          <w14:textOutline w14:w="4467" w14:cap="sq" w14:cmpd="sng">
            <w14:solidFill>
              <w14:srgbClr w14:val="000000"/>
            </w14:solidFill>
            <w14:prstDash w14:val="solid"/>
            <w14:bevel/>
          </w14:textOutline>
        </w:rPr>
        <w:t>：</w:t>
      </w:r>
      <w:r>
        <w:rPr>
          <w:rFonts w:hint="eastAsia" w:asciiTheme="minorEastAsia" w:hAnsiTheme="minorEastAsia" w:eastAsiaTheme="minorEastAsia" w:cstheme="minorEastAsia"/>
          <w:spacing w:val="3"/>
          <w:sz w:val="24"/>
          <w:szCs w:val="24"/>
          <w14:textOutline w14:w="4424" w14:cap="sq" w14:cmpd="sng">
            <w14:solidFill>
              <w14:srgbClr w14:val="000000"/>
            </w14:solidFill>
            <w14:prstDash w14:val="solid"/>
            <w14:bevel/>
          </w14:textOutline>
        </w:rPr>
        <w:t>_____</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年_</w:t>
      </w:r>
      <w:r>
        <w:rPr>
          <w:rFonts w:hint="eastAsia" w:asciiTheme="minorEastAsia" w:hAnsiTheme="minorEastAsia" w:eastAsiaTheme="minorEastAsia" w:cstheme="minorEastAsia"/>
          <w:spacing w:val="3"/>
          <w:sz w:val="24"/>
          <w:szCs w:val="24"/>
          <w14:textOutline w14:w="4467" w14:cap="sq" w14:cmpd="sng">
            <w14:solidFill>
              <w14:srgbClr w14:val="000000"/>
            </w14:solidFill>
            <w14:prstDash w14:val="solid"/>
            <w14:bevel/>
          </w14:textOutline>
        </w:rPr>
        <w:t>____</w:t>
      </w:r>
      <w:r>
        <w:rPr>
          <w:rFonts w:hint="eastAsia" w:asciiTheme="minorEastAsia" w:hAnsiTheme="minorEastAsia" w:eastAsiaTheme="minorEastAsia" w:cstheme="minorEastAsia"/>
          <w:spacing w:val="3"/>
          <w:sz w:val="24"/>
          <w:szCs w:val="24"/>
          <w14:textOutline w14:w="4358" w14:cap="sq" w14:cmpd="sng">
            <w14:solidFill>
              <w14:srgbClr w14:val="000000"/>
            </w14:solidFill>
            <w14:prstDash w14:val="solid"/>
            <w14:bevel/>
          </w14:textOutline>
        </w:rPr>
        <w:t>月</w:t>
      </w:r>
      <w:r>
        <w:rPr>
          <w:rFonts w:hint="eastAsia" w:asciiTheme="minorEastAsia" w:hAnsiTheme="minorEastAsia" w:eastAsiaTheme="minorEastAsia" w:cstheme="minorEastAsia"/>
          <w:spacing w:val="3"/>
          <w:sz w:val="24"/>
          <w:szCs w:val="24"/>
          <w14:textOutline w14:w="4467" w14:cap="sq" w14:cmpd="sng">
            <w14:solidFill>
              <w14:srgbClr w14:val="000000"/>
            </w14:solidFill>
            <w14:prstDash w14:val="solid"/>
            <w14:bevel/>
          </w14:textOutline>
        </w:rPr>
        <w:t>_</w:t>
      </w:r>
      <w:r>
        <w:rPr>
          <w:rFonts w:hint="eastAsia" w:asciiTheme="minorEastAsia" w:hAnsiTheme="minorEastAsia" w:eastAsiaTheme="minorEastAsia" w:cstheme="minorEastAsia"/>
          <w:spacing w:val="3"/>
          <w:sz w:val="24"/>
          <w:szCs w:val="24"/>
          <w14:textOutline w14:w="4380" w14:cap="sq" w14:cmpd="sng">
            <w14:solidFill>
              <w14:srgbClr w14:val="000000"/>
            </w14:solidFill>
            <w14:prstDash w14:val="solid"/>
            <w14:bevel/>
          </w14:textOutline>
        </w:rPr>
        <w:t>____</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3"/>
          <w:sz w:val="24"/>
          <w:szCs w:val="24"/>
          <w14:textOutline w14:w="4467" w14:cap="sq" w14:cmpd="sng">
            <w14:solidFill>
              <w14:srgbClr w14:val="000000"/>
            </w14:solidFill>
            <w14:prstDash w14:val="solid"/>
            <w14:bevel/>
          </w14:textOutline>
        </w:rPr>
        <w:t>日</w:t>
      </w:r>
    </w:p>
    <w:p w14:paraId="44CC448D">
      <w:pPr>
        <w:spacing w:before="100" w:line="228" w:lineRule="auto"/>
        <w:ind w:left="373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4"/>
          <w:sz w:val="32"/>
          <w:szCs w:val="32"/>
          <w14:textOutline w14:w="5619" w14:cap="sq" w14:cmpd="sng">
            <w14:solidFill>
              <w14:srgbClr w14:val="000000"/>
            </w14:solidFill>
            <w14:prstDash w14:val="solid"/>
            <w14:bevel/>
          </w14:textOutline>
        </w:rPr>
        <w:t>中</w:t>
      </w:r>
      <w:r>
        <w:rPr>
          <w:rFonts w:hint="eastAsia" w:asciiTheme="minorEastAsia" w:hAnsiTheme="minorEastAsia" w:eastAsiaTheme="minorEastAsia" w:cstheme="minorEastAsia"/>
          <w:spacing w:val="4"/>
          <w:sz w:val="32"/>
          <w:szCs w:val="32"/>
          <w14:textOutline w14:w="5648" w14:cap="sq" w14:cmpd="sng">
            <w14:solidFill>
              <w14:srgbClr w14:val="000000"/>
            </w14:solidFill>
            <w14:prstDash w14:val="solid"/>
            <w14:bevel/>
          </w14:textOutline>
        </w:rPr>
        <w:t>小</w:t>
      </w:r>
      <w:r>
        <w:rPr>
          <w:rFonts w:hint="eastAsia" w:asciiTheme="minorEastAsia" w:hAnsiTheme="minorEastAsia" w:eastAsiaTheme="minorEastAsia" w:cstheme="minorEastAsia"/>
          <w:spacing w:val="2"/>
          <w:sz w:val="32"/>
          <w:szCs w:val="32"/>
          <w14:textOutline w14:w="5822" w14:cap="sq" w14:cmpd="sng">
            <w14:solidFill>
              <w14:srgbClr w14:val="000000"/>
            </w14:solidFill>
            <w14:prstDash w14:val="solid"/>
            <w14:bevel/>
          </w14:textOutline>
        </w:rPr>
        <w:t>企</w:t>
      </w:r>
      <w:r>
        <w:rPr>
          <w:rFonts w:hint="eastAsia" w:asciiTheme="minorEastAsia" w:hAnsiTheme="minorEastAsia" w:eastAsiaTheme="minorEastAsia" w:cstheme="minorEastAsia"/>
          <w:spacing w:val="2"/>
          <w:sz w:val="32"/>
          <w:szCs w:val="32"/>
          <w14:textOutline w14:w="5967" w14:cap="sq" w14:cmpd="sng">
            <w14:solidFill>
              <w14:srgbClr w14:val="000000"/>
            </w14:solidFill>
            <w14:prstDash w14:val="solid"/>
            <w14:bevel/>
          </w14:textOutline>
        </w:rPr>
        <w:t>业</w:t>
      </w:r>
      <w:r>
        <w:rPr>
          <w:rFonts w:hint="eastAsia" w:asciiTheme="minorEastAsia" w:hAnsiTheme="minorEastAsia" w:eastAsiaTheme="minorEastAsia" w:cstheme="minorEastAsia"/>
          <w:spacing w:val="2"/>
          <w:sz w:val="32"/>
          <w:szCs w:val="32"/>
          <w14:textOutline w14:w="5822" w14:cap="sq" w14:cmpd="sng">
            <w14:solidFill>
              <w14:srgbClr w14:val="000000"/>
            </w14:solidFill>
            <w14:prstDash w14:val="solid"/>
            <w14:bevel/>
          </w14:textOutline>
        </w:rPr>
        <w:t>声</w:t>
      </w:r>
      <w:r>
        <w:rPr>
          <w:rFonts w:hint="eastAsia" w:asciiTheme="minorEastAsia" w:hAnsiTheme="minorEastAsia" w:eastAsiaTheme="minorEastAsia" w:cstheme="minorEastAsia"/>
          <w:spacing w:val="2"/>
          <w:sz w:val="32"/>
          <w:szCs w:val="32"/>
          <w14:textOutline w14:w="5967" w14:cap="sq" w14:cmpd="sng">
            <w14:solidFill>
              <w14:srgbClr w14:val="000000"/>
            </w14:solidFill>
            <w14:prstDash w14:val="solid"/>
            <w14:bevel/>
          </w14:textOutline>
        </w:rPr>
        <w:t>明</w:t>
      </w:r>
      <w:r>
        <w:rPr>
          <w:rFonts w:hint="eastAsia" w:asciiTheme="minorEastAsia" w:hAnsiTheme="minorEastAsia" w:eastAsiaTheme="minorEastAsia" w:cstheme="minorEastAsia"/>
          <w:spacing w:val="2"/>
          <w:sz w:val="32"/>
          <w:szCs w:val="32"/>
          <w14:textOutline w14:w="5822" w14:cap="sq" w14:cmpd="sng">
            <w14:solidFill>
              <w14:srgbClr w14:val="000000"/>
            </w14:solidFill>
            <w14:prstDash w14:val="solid"/>
            <w14:bevel/>
          </w14:textOutline>
        </w:rPr>
        <w:t>函</w:t>
      </w:r>
    </w:p>
    <w:p w14:paraId="64DFEF84">
      <w:pPr>
        <w:spacing w:before="285" w:line="228" w:lineRule="auto"/>
        <w:ind w:left="28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7"/>
          <w:sz w:val="24"/>
          <w:szCs w:val="24"/>
          <w14:textOutline w14:w="4380" w14:cap="sq" w14:cmpd="sng">
            <w14:solidFill>
              <w14:srgbClr w14:val="000000"/>
            </w14:solidFill>
            <w14:prstDash w14:val="solid"/>
            <w14:bevel/>
          </w14:textOutline>
        </w:rPr>
        <w:t>非</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中</w:t>
      </w:r>
      <w:r>
        <w:rPr>
          <w:rFonts w:hint="eastAsia" w:asciiTheme="minorEastAsia" w:hAnsiTheme="minorEastAsia" w:eastAsiaTheme="minorEastAsia" w:cstheme="minorEastAsia"/>
          <w:spacing w:val="17"/>
          <w:sz w:val="24"/>
          <w:szCs w:val="24"/>
          <w14:textOutline w14:w="4380" w14:cap="sq" w14:cmpd="sng">
            <w14:solidFill>
              <w14:srgbClr w14:val="000000"/>
            </w14:solidFill>
            <w14:prstDash w14:val="solid"/>
            <w14:bevel/>
          </w14:textOutline>
        </w:rPr>
        <w:t>小</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微企</w:t>
      </w:r>
      <w:r>
        <w:rPr>
          <w:rFonts w:hint="eastAsia" w:asciiTheme="minorEastAsia" w:hAnsiTheme="minorEastAsia" w:eastAsiaTheme="minorEastAsia" w:cstheme="minorEastAsia"/>
          <w:spacing w:val="17"/>
          <w:sz w:val="24"/>
          <w:szCs w:val="24"/>
          <w14:textOutline w14:w="4467" w14:cap="sq" w14:cmpd="sng">
            <w14:solidFill>
              <w14:srgbClr w14:val="000000"/>
            </w14:solidFill>
            <w14:prstDash w14:val="solid"/>
            <w14:bevel/>
          </w14:textOutline>
        </w:rPr>
        <w:t>业</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请</w:t>
      </w:r>
      <w:r>
        <w:rPr>
          <w:rFonts w:hint="eastAsia" w:asciiTheme="minorEastAsia" w:hAnsiTheme="minorEastAsia" w:eastAsiaTheme="minorEastAsia" w:cstheme="minorEastAsia"/>
          <w:spacing w:val="17"/>
          <w:sz w:val="24"/>
          <w:szCs w:val="24"/>
          <w14:textOutline w14:w="4380" w14:cap="sq" w14:cmpd="sng">
            <w14:solidFill>
              <w14:srgbClr w14:val="000000"/>
            </w14:solidFill>
            <w14:prstDash w14:val="solid"/>
            <w14:bevel/>
          </w14:textOutline>
        </w:rPr>
        <w:t>勿</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填写</w:t>
      </w:r>
      <w:r>
        <w:rPr>
          <w:rFonts w:hint="eastAsia" w:asciiTheme="minorEastAsia" w:hAnsiTheme="minorEastAsia" w:eastAsiaTheme="minorEastAsia" w:cstheme="minorEastAsia"/>
          <w:spacing w:val="17"/>
          <w:sz w:val="24"/>
          <w:szCs w:val="24"/>
          <w14:textOutline w14:w="4424" w14:cap="sq" w14:cmpd="sng">
            <w14:solidFill>
              <w14:srgbClr w14:val="000000"/>
            </w14:solidFill>
            <w14:prstDash w14:val="solid"/>
            <w14:bevel/>
          </w14:textOutline>
        </w:rPr>
        <w:t>本</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声</w:t>
      </w:r>
      <w:r>
        <w:rPr>
          <w:rFonts w:hint="eastAsia" w:asciiTheme="minorEastAsia" w:hAnsiTheme="minorEastAsia" w:eastAsiaTheme="minorEastAsia" w:cstheme="minorEastAsia"/>
          <w:spacing w:val="17"/>
          <w:sz w:val="24"/>
          <w:szCs w:val="24"/>
          <w14:textOutline w14:w="4380" w14:cap="sq" w14:cmpd="sng">
            <w14:solidFill>
              <w14:srgbClr w14:val="000000"/>
            </w14:solidFill>
            <w14:prstDash w14:val="solid"/>
            <w14:bevel/>
          </w14:textOutline>
        </w:rPr>
        <w:t>明</w:t>
      </w:r>
      <w:r>
        <w:rPr>
          <w:rFonts w:hint="eastAsia" w:asciiTheme="minorEastAsia" w:hAnsiTheme="minorEastAsia" w:eastAsiaTheme="minorEastAsia" w:cstheme="minorEastAsia"/>
          <w:spacing w:val="17"/>
          <w:sz w:val="24"/>
          <w:szCs w:val="24"/>
          <w14:textOutline w14:w="4358" w14:cap="sq" w14:cmpd="sng">
            <w14:solidFill>
              <w14:srgbClr w14:val="000000"/>
            </w14:solidFill>
            <w14:prstDash w14:val="solid"/>
            <w14:bevel/>
          </w14:textOutline>
        </w:rPr>
        <w:t>函</w:t>
      </w:r>
      <w:r>
        <w:rPr>
          <w:rFonts w:hint="eastAsia" w:asciiTheme="minorEastAsia" w:hAnsiTheme="minorEastAsia" w:eastAsiaTheme="minorEastAsia" w:cstheme="minorEastAsia"/>
          <w:spacing w:val="15"/>
          <w:sz w:val="24"/>
          <w:szCs w:val="24"/>
          <w14:textOutline w14:w="4358" w14:cap="sq" w14:cmpd="sng">
            <w14:solidFill>
              <w14:srgbClr w14:val="000000"/>
            </w14:solidFill>
            <w14:prstDash w14:val="solid"/>
            <w14:bevel/>
          </w14:textOutline>
        </w:rPr>
        <w:t>)</w:t>
      </w:r>
    </w:p>
    <w:p w14:paraId="14573153">
      <w:pPr>
        <w:pStyle w:val="10"/>
        <w:rPr>
          <w:rFonts w:hint="eastAsia"/>
        </w:rPr>
      </w:pPr>
      <w:r>
        <w:rPr>
          <w:rFonts w:hint="eastAsia"/>
        </w:rPr>
        <w:t xml:space="preserve">本公司（联合体）郑重声明，根据《政府采购促进中小企业发展管理办法》（财库﹝2020﹞46 号）的规定，本公司（联合体）参加 </w:t>
      </w:r>
      <w:r>
        <w:rPr>
          <w:rFonts w:hint="eastAsia"/>
          <w:u w:val="single"/>
        </w:rPr>
        <w:t>（单位名称）</w:t>
      </w:r>
      <w:r>
        <w:rPr>
          <w:rFonts w:hint="eastAsia"/>
        </w:rPr>
        <w:t xml:space="preserve"> 的 </w:t>
      </w:r>
      <w:r>
        <w:rPr>
          <w:rFonts w:hint="eastAsia"/>
          <w:u w:val="single"/>
        </w:rPr>
        <w:t xml:space="preserve">（项目名称） </w:t>
      </w:r>
      <w:r>
        <w:rPr>
          <w:rFonts w:hint="eastAsia"/>
        </w:rPr>
        <w:t>采购活动，工程的施工单位全部为符合政策要求的中小企业（或者：服务全部由符合政策要求的中小企业承接）。相关企业（含联合体中的中小企业、签订分包意向协议的中小企业）的具体情况如下：</w:t>
      </w:r>
    </w:p>
    <w:p w14:paraId="47F9977C">
      <w:pPr>
        <w:pStyle w:val="10"/>
        <w:rPr>
          <w:rFonts w:hint="eastAsia"/>
        </w:rPr>
      </w:pPr>
      <w:r>
        <w:rPr>
          <w:rFonts w:hint="eastAsia"/>
        </w:rPr>
        <w:t xml:space="preserve">1. </w:t>
      </w:r>
      <w:r>
        <w:rPr>
          <w:rFonts w:hint="eastAsia"/>
          <w:u w:val="single"/>
        </w:rPr>
        <w:t xml:space="preserve">（标的名称） </w:t>
      </w:r>
      <w:r>
        <w:rPr>
          <w:rFonts w:hint="eastAsia"/>
        </w:rPr>
        <w:t>，属于</w:t>
      </w:r>
      <w:r>
        <w:rPr>
          <w:rFonts w:hint="eastAsia"/>
          <w:u w:val="single"/>
        </w:rPr>
        <w:t xml:space="preserve"> （采购文件中明确的所属行业）</w:t>
      </w:r>
      <w:r>
        <w:rPr>
          <w:rFonts w:hint="eastAsia"/>
        </w:rPr>
        <w:t xml:space="preserve"> ；承建（承接）企业为</w:t>
      </w:r>
      <w:r>
        <w:rPr>
          <w:rFonts w:hint="eastAsia"/>
          <w:u w:val="single"/>
        </w:rPr>
        <w:t xml:space="preserve"> （企业名称）</w:t>
      </w:r>
      <w:r>
        <w:rPr>
          <w:rFonts w:hint="eastAsia"/>
        </w:rPr>
        <w:t xml:space="preserve">  ，从业人员</w:t>
      </w:r>
      <w:r>
        <w:rPr>
          <w:rFonts w:hint="eastAsia" w:eastAsia="宋体"/>
          <w:lang w:val="en-US" w:eastAsia="zh-CN"/>
        </w:rPr>
        <w:t xml:space="preserve"> </w:t>
      </w:r>
      <w:r>
        <w:rPr>
          <w:rFonts w:hint="eastAsia" w:eastAsia="宋体"/>
          <w:u w:val="single"/>
          <w:lang w:val="en-US" w:eastAsia="zh-CN"/>
        </w:rPr>
        <w:t xml:space="preserve">          </w:t>
      </w:r>
      <w:r>
        <w:rPr>
          <w:rFonts w:hint="eastAsia"/>
        </w:rPr>
        <w:t>人，营业收入为</w:t>
      </w:r>
      <w:r>
        <w:rPr>
          <w:rFonts w:hint="eastAsia" w:eastAsia="宋体"/>
          <w:u w:val="single"/>
          <w:lang w:val="en-US" w:eastAsia="zh-CN"/>
        </w:rPr>
        <w:t xml:space="preserve">          </w:t>
      </w:r>
      <w:r>
        <w:rPr>
          <w:rFonts w:hint="eastAsia"/>
        </w:rPr>
        <w:t>万元，资产总额为</w:t>
      </w:r>
      <w:r>
        <w:rPr>
          <w:rFonts w:hint="eastAsia" w:eastAsia="宋体"/>
          <w:u w:val="single"/>
          <w:lang w:val="en-US" w:eastAsia="zh-CN"/>
        </w:rPr>
        <w:t xml:space="preserve">          </w:t>
      </w:r>
      <w:r>
        <w:rPr>
          <w:rFonts w:hint="eastAsia"/>
        </w:rPr>
        <w:t>万元，属于</w:t>
      </w:r>
      <w:r>
        <w:rPr>
          <w:rFonts w:hint="eastAsia"/>
          <w:u w:val="single"/>
        </w:rPr>
        <w:t>（中型企业、小型企业、微型企业）</w:t>
      </w:r>
      <w:r>
        <w:rPr>
          <w:rFonts w:hint="eastAsia"/>
        </w:rPr>
        <w:t>；</w:t>
      </w:r>
    </w:p>
    <w:p w14:paraId="5AB27C32">
      <w:pPr>
        <w:pStyle w:val="10"/>
        <w:rPr>
          <w:rFonts w:hint="eastAsia"/>
        </w:rPr>
      </w:pPr>
      <w:r>
        <w:rPr>
          <w:rFonts w:hint="eastAsia"/>
        </w:rPr>
        <w:t xml:space="preserve">2. </w:t>
      </w:r>
      <w:r>
        <w:rPr>
          <w:rFonts w:hint="eastAsia"/>
          <w:u w:val="single"/>
        </w:rPr>
        <w:t>（标的名称）</w:t>
      </w:r>
      <w:r>
        <w:rPr>
          <w:rFonts w:hint="eastAsia"/>
        </w:rPr>
        <w:t xml:space="preserve"> ，属于 </w:t>
      </w:r>
      <w:r>
        <w:rPr>
          <w:rFonts w:hint="eastAsia"/>
          <w:u w:val="single"/>
        </w:rPr>
        <w:t>（采购文件中明确的所属行业）</w:t>
      </w:r>
      <w:r>
        <w:rPr>
          <w:rFonts w:hint="eastAsia"/>
        </w:rPr>
        <w:t xml:space="preserve"> ；承建（承接）企业为 </w:t>
      </w:r>
      <w:r>
        <w:rPr>
          <w:rFonts w:hint="eastAsia"/>
          <w:u w:val="single"/>
        </w:rPr>
        <w:t xml:space="preserve">（企业名称） </w:t>
      </w:r>
      <w:r>
        <w:rPr>
          <w:rFonts w:hint="eastAsia"/>
        </w:rPr>
        <w:t xml:space="preserve"> ，从业人员</w:t>
      </w:r>
      <w:r>
        <w:rPr>
          <w:rFonts w:hint="eastAsia" w:eastAsia="宋体"/>
          <w:u w:val="single"/>
          <w:lang w:val="en-US" w:eastAsia="zh-CN"/>
        </w:rPr>
        <w:t xml:space="preserve">          </w:t>
      </w:r>
      <w:r>
        <w:rPr>
          <w:rFonts w:hint="eastAsia"/>
        </w:rPr>
        <w:t>人，营业收入为</w:t>
      </w:r>
      <w:r>
        <w:rPr>
          <w:rFonts w:hint="eastAsia" w:eastAsia="宋体"/>
          <w:u w:val="single"/>
          <w:lang w:val="en-US" w:eastAsia="zh-CN"/>
        </w:rPr>
        <w:t xml:space="preserve">          </w:t>
      </w:r>
      <w:r>
        <w:rPr>
          <w:rFonts w:hint="eastAsia"/>
        </w:rPr>
        <w:t>万元，资产总额为</w:t>
      </w:r>
      <w:r>
        <w:rPr>
          <w:rFonts w:hint="eastAsia" w:eastAsia="宋体"/>
          <w:u w:val="single"/>
          <w:lang w:val="en-US" w:eastAsia="zh-CN"/>
        </w:rPr>
        <w:t xml:space="preserve">          </w:t>
      </w:r>
      <w:r>
        <w:rPr>
          <w:rFonts w:hint="eastAsia"/>
        </w:rPr>
        <w:t>万元，属于</w:t>
      </w:r>
      <w:r>
        <w:rPr>
          <w:rFonts w:hint="eastAsia"/>
          <w:u w:val="single"/>
        </w:rPr>
        <w:t>（中型企业、小型企业、微型企业）</w:t>
      </w:r>
      <w:r>
        <w:rPr>
          <w:rFonts w:hint="eastAsia"/>
        </w:rPr>
        <w:t>；</w:t>
      </w:r>
    </w:p>
    <w:p w14:paraId="6531BE44">
      <w:pPr>
        <w:pStyle w:val="10"/>
        <w:rPr>
          <w:rFonts w:hint="eastAsia"/>
        </w:rPr>
      </w:pPr>
      <w:r>
        <w:rPr>
          <w:rFonts w:hint="eastAsia"/>
        </w:rPr>
        <w:t>……</w:t>
      </w:r>
    </w:p>
    <w:p w14:paraId="69E0B38D">
      <w:pPr>
        <w:pStyle w:val="10"/>
        <w:rPr>
          <w:rFonts w:hint="eastAsia"/>
        </w:rPr>
      </w:pPr>
      <w:r>
        <w:rPr>
          <w:rFonts w:hint="eastAsia"/>
        </w:rPr>
        <w:t>以上企业，不属于大企业的分支机构，不存在控股股东为大企业的情形，也不存在与大企业的负责人为同一人的情形。</w:t>
      </w:r>
    </w:p>
    <w:p w14:paraId="0CAA2D7F">
      <w:pPr>
        <w:pStyle w:val="10"/>
        <w:rPr>
          <w:rFonts w:hint="eastAsia"/>
        </w:rPr>
      </w:pPr>
      <w:r>
        <w:rPr>
          <w:rFonts w:hint="eastAsia"/>
        </w:rPr>
        <w:t>本企业对上述声明内容的真实性负责。如有虚假，将依法承担相应责任。</w:t>
      </w:r>
    </w:p>
    <w:p w14:paraId="5FE33A70">
      <w:pPr>
        <w:pStyle w:val="27"/>
        <w:rPr>
          <w:rFonts w:hint="eastAsia"/>
        </w:rPr>
      </w:pPr>
    </w:p>
    <w:p w14:paraId="0607E266">
      <w:pPr>
        <w:pStyle w:val="10"/>
        <w:ind w:left="0" w:leftChars="0" w:firstLine="0" w:firstLineChars="0"/>
        <w:jc w:val="center"/>
        <w:rPr>
          <w:rFonts w:hint="eastAsia"/>
        </w:rPr>
      </w:pPr>
      <w:r>
        <w:rPr>
          <w:rFonts w:hint="eastAsia" w:eastAsia="宋体"/>
          <w:lang w:val="en-US" w:eastAsia="zh-CN"/>
        </w:rPr>
        <w:t xml:space="preserve">                                                           </w:t>
      </w:r>
      <w:r>
        <w:rPr>
          <w:rFonts w:hint="eastAsia"/>
        </w:rPr>
        <w:t>企业名称（盖章）：</w:t>
      </w:r>
    </w:p>
    <w:p w14:paraId="6031B5DF">
      <w:pPr>
        <w:pStyle w:val="10"/>
        <w:ind w:firstLine="5760" w:firstLineChars="2400"/>
        <w:rPr>
          <w:rFonts w:hint="eastAsia"/>
        </w:rPr>
      </w:pPr>
      <w:r>
        <w:rPr>
          <w:rFonts w:hint="eastAsia"/>
        </w:rPr>
        <w:t>日 期：</w:t>
      </w:r>
    </w:p>
    <w:p w14:paraId="6AC79943">
      <w:pPr>
        <w:spacing w:before="142" w:line="383" w:lineRule="auto"/>
        <w:ind w:left="94" w:right="117" w:firstLine="4"/>
        <w:rPr>
          <w:rFonts w:hint="eastAsia" w:asciiTheme="minorEastAsia" w:hAnsiTheme="minorEastAsia" w:eastAsiaTheme="minorEastAsia" w:cstheme="minorEastAsia"/>
          <w:sz w:val="24"/>
          <w:szCs w:val="24"/>
        </w:rPr>
        <w:sectPr>
          <w:headerReference r:id="rId52" w:type="default"/>
          <w:footerReference r:id="rId53" w:type="default"/>
          <w:pgSz w:w="11900" w:h="16839"/>
          <w:pgMar w:top="1107" w:right="1044" w:bottom="731" w:left="1111" w:header="1085" w:footer="571" w:gutter="0"/>
          <w:pgNumType w:fmt="decimal"/>
          <w:cols w:space="720" w:num="1"/>
        </w:sectPr>
      </w:pP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20"/>
          <w:sz w:val="24"/>
          <w:szCs w:val="24"/>
          <w14:textOutline w14:w="4380" w14:cap="sq" w14:cmpd="sng">
            <w14:solidFill>
              <w14:srgbClr w14:val="000000"/>
            </w14:solidFill>
            <w14:prstDash w14:val="solid"/>
            <w14:bevel/>
          </w14:textOutline>
        </w:rPr>
        <w:t>说</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明</w:t>
      </w:r>
      <w:r>
        <w:rPr>
          <w:rFonts w:hint="eastAsia" w:asciiTheme="minorEastAsia" w:hAnsiTheme="minorEastAsia" w:eastAsiaTheme="minorEastAsia" w:cstheme="minorEastAsia"/>
          <w:spacing w:val="10"/>
          <w:sz w:val="24"/>
          <w:szCs w:val="24"/>
          <w14:textOutline w14:w="4162"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1.非中小</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微</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企业</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的</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供</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应</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商</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请</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勿</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填</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写</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此项</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声</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明</w:t>
      </w:r>
      <w:r>
        <w:rPr>
          <w:rFonts w:hint="eastAsia" w:asciiTheme="minorEastAsia" w:hAnsiTheme="minorEastAsia" w:eastAsiaTheme="minorEastAsia" w:cstheme="minorEastAsia"/>
          <w:spacing w:val="10"/>
          <w:sz w:val="24"/>
          <w:szCs w:val="24"/>
          <w14:textOutline w14:w="4162" w14:cap="sq" w14:cmpd="sng">
            <w14:solidFill>
              <w14:srgbClr w14:val="000000"/>
            </w14:solidFill>
            <w14:prstDash w14:val="solid"/>
            <w14:bevel/>
          </w14:textOutline>
        </w:rPr>
        <w:t>；</w:t>
      </w:r>
      <w:r>
        <w:rPr>
          <w:rFonts w:hint="eastAsia" w:asciiTheme="minorEastAsia" w:hAnsiTheme="minorEastAsia" w:eastAsiaTheme="minorEastAsia" w:cstheme="minorEastAsia"/>
          <w:spacing w:val="10"/>
          <w:sz w:val="24"/>
          <w:szCs w:val="24"/>
        </w:rPr>
        <w:t>2.从业人员、营业收入、资产总额填</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报</w:t>
      </w:r>
      <w:r>
        <w:rPr>
          <w:rFonts w:hint="eastAsia" w:asciiTheme="minorEastAsia" w:hAnsiTheme="minorEastAsia" w:eastAsiaTheme="minorEastAsia" w:cstheme="minorEastAsia"/>
          <w:spacing w:val="10"/>
          <w:sz w:val="24"/>
          <w:szCs w:val="24"/>
        </w:rPr>
        <w:t>上一年度数据，无上一年度数据的新成立企业可不填报。</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p>
    <w:p w14:paraId="2587DF29">
      <w:pPr>
        <w:pStyle w:val="7"/>
        <w:spacing w:before="218"/>
        <w:ind w:left="752" w:right="684"/>
      </w:pPr>
      <w:r>
        <w:t>残疾人福利性单位声明函</w:t>
      </w:r>
    </w:p>
    <w:p w14:paraId="4FEF3851">
      <w:pPr>
        <w:pStyle w:val="8"/>
        <w:spacing w:before="1"/>
        <w:rPr>
          <w:rFonts w:hint="eastAsia"/>
          <w:b/>
          <w:sz w:val="30"/>
          <w:lang w:val="en-US" w:eastAsia="zh-CN"/>
        </w:rPr>
      </w:pPr>
    </w:p>
    <w:p w14:paraId="59A3FD58">
      <w:pPr>
        <w:pStyle w:val="8"/>
        <w:spacing w:before="1"/>
      </w:pPr>
      <w:r>
        <w:rPr>
          <w:rFonts w:hint="eastAsia"/>
          <w:b/>
          <w:sz w:val="30"/>
          <w:lang w:val="en-US" w:eastAsia="zh-CN"/>
        </w:rPr>
        <w:t>华容区</w:t>
      </w:r>
      <w:r>
        <w:t>政府采购中心：</w:t>
      </w:r>
    </w:p>
    <w:p w14:paraId="6EA0291E">
      <w:pPr>
        <w:pStyle w:val="10"/>
        <w:spacing w:before="211" w:line="364" w:lineRule="auto"/>
        <w:ind w:left="570" w:right="499" w:firstLine="480"/>
        <w:jc w:val="both"/>
      </w:pPr>
      <w:r>
        <w:t>本单位郑重声明，根据《财政</w:t>
      </w:r>
      <w:r>
        <w:rPr>
          <w:color w:val="0B0B0B"/>
        </w:rPr>
        <w:t>部民政部中国残疾人联合会关于促进残疾人就业政府采购政策的通知》（财库〔2017〕141 号）的规定，本单位</w:t>
      </w:r>
      <w:r>
        <w:rPr>
          <w:color w:val="0B0B0B"/>
          <w:u w:val="single" w:color="0B0B0B"/>
        </w:rPr>
        <w:t>（请填写：是/不是）</w:t>
      </w:r>
      <w:r>
        <w:rPr>
          <w:color w:val="0B0B0B"/>
        </w:rPr>
        <w:t>符合条件的残疾人福利性单位（详见“残疾人福利性单位应当满足的条件”），</w:t>
      </w:r>
      <w:r>
        <w:t>且本单位参加</w:t>
      </w:r>
      <w:r>
        <w:rPr>
          <w:u w:val="single"/>
        </w:rPr>
        <w:t>（采购人）</w:t>
      </w:r>
      <w:r>
        <w:t>的项目（项目编号：）采购活动由本单位承担工程（或提供服务）。</w:t>
      </w:r>
    </w:p>
    <w:p w14:paraId="6810E9B8">
      <w:pPr>
        <w:pStyle w:val="10"/>
        <w:spacing w:before="211" w:line="364" w:lineRule="auto"/>
        <w:ind w:left="570" w:right="499" w:firstLine="480"/>
        <w:jc w:val="both"/>
      </w:pPr>
      <w:r>
        <w:t>本单位对上述声明的真实性负责。如有虚假，将依法承担相应责任。</w:t>
      </w:r>
    </w:p>
    <w:p w14:paraId="2410F8D3">
      <w:pPr>
        <w:pStyle w:val="10"/>
      </w:pPr>
    </w:p>
    <w:p w14:paraId="2B8C7AD8">
      <w:pPr>
        <w:pStyle w:val="10"/>
        <w:spacing w:before="174" w:line="364" w:lineRule="auto"/>
        <w:ind w:left="1650" w:right="535" w:hanging="1080"/>
        <w:rPr>
          <w:color w:val="0B0B0B"/>
        </w:rPr>
      </w:pPr>
      <w:r>
        <w:rPr>
          <w:color w:val="0B0B0B"/>
        </w:rPr>
        <w:t>说明：1、如组成联合体的大中型企业和其他自然人、法人或者其他组织，与残疾人福利性单位之间不得存在投资关系。</w:t>
      </w:r>
    </w:p>
    <w:p w14:paraId="5527C8B4">
      <w:pPr>
        <w:pStyle w:val="10"/>
        <w:spacing w:before="174" w:line="364" w:lineRule="auto"/>
        <w:ind w:left="1592" w:leftChars="629" w:right="535" w:hanging="271" w:hangingChars="113"/>
      </w:pPr>
      <w:r>
        <w:rPr>
          <w:color w:val="0B0B0B"/>
        </w:rPr>
        <w:t>2、如以联合体方式参与本项目投标的供应商，应由联合体双方签字盖章。</w:t>
      </w:r>
    </w:p>
    <w:p w14:paraId="0AEB8E14">
      <w:pPr>
        <w:pStyle w:val="10"/>
      </w:pPr>
    </w:p>
    <w:p w14:paraId="37DA1A04">
      <w:pPr>
        <w:pStyle w:val="10"/>
        <w:spacing w:before="7"/>
        <w:rPr>
          <w:sz w:val="35"/>
        </w:rPr>
      </w:pPr>
    </w:p>
    <w:p w14:paraId="0B54507E">
      <w:pPr>
        <w:pStyle w:val="9"/>
        <w:ind w:left="3887"/>
      </w:pPr>
      <w:r>
        <w:t>供应商（公章）：</w:t>
      </w:r>
    </w:p>
    <w:p w14:paraId="7C88F359">
      <w:pPr>
        <w:pStyle w:val="9"/>
        <w:ind w:left="3887"/>
      </w:pPr>
    </w:p>
    <w:p w14:paraId="3F6A20EB">
      <w:pPr>
        <w:pStyle w:val="9"/>
        <w:ind w:left="3887"/>
        <w:rPr>
          <w:rFonts w:ascii="仿宋" w:hAnsi="仿宋" w:eastAsia="仿宋" w:cs="仿宋"/>
          <w:b/>
          <w:bCs/>
          <w:snapToGrid w:val="0"/>
          <w:color w:val="000000"/>
          <w:kern w:val="0"/>
          <w:sz w:val="24"/>
          <w:szCs w:val="24"/>
          <w:lang w:val="zh-CN" w:eastAsia="zh-CN" w:bidi="zh-CN"/>
        </w:rPr>
      </w:pPr>
      <w:r>
        <w:rPr>
          <w:rFonts w:ascii="仿宋" w:hAnsi="仿宋" w:eastAsia="仿宋" w:cs="仿宋"/>
          <w:b/>
          <w:bCs/>
          <w:snapToGrid w:val="0"/>
          <w:color w:val="000000"/>
          <w:kern w:val="0"/>
          <w:sz w:val="24"/>
          <w:szCs w:val="24"/>
          <w:lang w:val="zh-CN" w:eastAsia="zh-CN" w:bidi="zh-CN"/>
        </w:rPr>
        <w:t>法定代表人或授权委托人（签字或盖章）：</w:t>
      </w:r>
    </w:p>
    <w:p w14:paraId="0EF55765">
      <w:pPr>
        <w:pStyle w:val="9"/>
        <w:ind w:left="3887"/>
        <w:rPr>
          <w:rFonts w:ascii="仿宋" w:hAnsi="仿宋" w:eastAsia="仿宋" w:cs="仿宋"/>
          <w:b/>
          <w:bCs/>
          <w:snapToGrid w:val="0"/>
          <w:color w:val="000000"/>
          <w:kern w:val="0"/>
          <w:sz w:val="24"/>
          <w:szCs w:val="24"/>
          <w:lang w:val="zh-CN" w:eastAsia="zh-CN" w:bidi="zh-CN"/>
        </w:rPr>
      </w:pPr>
    </w:p>
    <w:p w14:paraId="7A477ADA">
      <w:pPr>
        <w:pStyle w:val="9"/>
        <w:ind w:left="3887"/>
        <w:rPr>
          <w:b/>
          <w:sz w:val="24"/>
        </w:rPr>
      </w:pPr>
      <w:r>
        <w:rPr>
          <w:rFonts w:ascii="仿宋" w:hAnsi="仿宋" w:eastAsia="仿宋" w:cs="仿宋"/>
          <w:b/>
          <w:bCs/>
          <w:snapToGrid w:val="0"/>
          <w:color w:val="000000"/>
          <w:kern w:val="0"/>
          <w:sz w:val="24"/>
          <w:szCs w:val="24"/>
          <w:lang w:val="zh-CN" w:eastAsia="zh-CN" w:bidi="zh-CN"/>
        </w:rPr>
        <w:t>投标日期：</w:t>
      </w:r>
    </w:p>
    <w:p w14:paraId="37AB9FBD">
      <w:pPr>
        <w:rPr>
          <w:rFonts w:hint="eastAsia" w:asciiTheme="minorEastAsia" w:hAnsiTheme="minorEastAsia" w:eastAsiaTheme="minorEastAsia" w:cstheme="minorEastAsia"/>
          <w:sz w:val="24"/>
          <w:szCs w:val="24"/>
        </w:rPr>
        <w:sectPr>
          <w:headerReference r:id="rId54" w:type="default"/>
          <w:footerReference r:id="rId55" w:type="default"/>
          <w:pgSz w:w="11900" w:h="16839"/>
          <w:pgMar w:top="1107" w:right="1042" w:bottom="731" w:left="1111" w:header="1085" w:footer="571" w:gutter="0"/>
          <w:pgNumType w:fmt="decimal"/>
          <w:cols w:space="720" w:num="1"/>
        </w:sectPr>
      </w:pPr>
    </w:p>
    <w:p w14:paraId="4FDEB6FD">
      <w:pPr>
        <w:spacing w:line="274" w:lineRule="auto"/>
        <w:rPr>
          <w:rFonts w:hint="eastAsia" w:asciiTheme="minorEastAsia" w:hAnsiTheme="minorEastAsia" w:eastAsiaTheme="minorEastAsia" w:cstheme="minorEastAsia"/>
          <w:sz w:val="24"/>
          <w:szCs w:val="24"/>
        </w:rPr>
      </w:pPr>
    </w:p>
    <w:p w14:paraId="4478CC91">
      <w:pPr>
        <w:spacing w:before="75" w:line="228" w:lineRule="auto"/>
        <w:ind w:left="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14:textOutline w14:w="4358" w14:cap="sq" w14:cmpd="sng">
            <w14:solidFill>
              <w14:srgbClr w14:val="000000"/>
            </w14:solidFill>
            <w14:prstDash w14:val="solid"/>
            <w14:bevel/>
          </w14:textOutline>
        </w:rPr>
        <w:t>享</w:t>
      </w:r>
      <w:r>
        <w:rPr>
          <w:rFonts w:hint="eastAsia" w:asciiTheme="minorEastAsia" w:hAnsiTheme="minorEastAsia" w:eastAsiaTheme="minorEastAsia" w:cstheme="minorEastAsia"/>
          <w:spacing w:val="20"/>
          <w:sz w:val="24"/>
          <w:szCs w:val="24"/>
          <w14:textOutline w14:w="4380" w14:cap="sq" w14:cmpd="sng">
            <w14:solidFill>
              <w14:srgbClr w14:val="000000"/>
            </w14:solidFill>
            <w14:prstDash w14:val="solid"/>
            <w14:bevel/>
          </w14:textOutline>
        </w:rPr>
        <w:t>受</w:t>
      </w:r>
      <w:r>
        <w:rPr>
          <w:rFonts w:hint="eastAsia" w:asciiTheme="minorEastAsia" w:hAnsiTheme="minorEastAsia" w:eastAsiaTheme="minorEastAsia" w:cstheme="minorEastAsia"/>
          <w:spacing w:val="11"/>
          <w:sz w:val="24"/>
          <w:szCs w:val="24"/>
          <w14:textOutline w14:w="4358" w14:cap="sq" w14:cmpd="sng">
            <w14:solidFill>
              <w14:srgbClr w14:val="000000"/>
            </w14:solidFill>
            <w14:prstDash w14:val="solid"/>
            <w14:bevel/>
          </w14:textOutline>
        </w:rPr>
        <w:t>政</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府</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采购</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支</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持</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政</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策的</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残</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疾</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人</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福利</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性</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单</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位</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应当</w:t>
      </w:r>
      <w:r>
        <w:rPr>
          <w:rFonts w:hint="eastAsia" w:asciiTheme="minorEastAsia" w:hAnsiTheme="minorEastAsia" w:eastAsiaTheme="minorEastAsia" w:cstheme="minorEastAsia"/>
          <w:spacing w:val="10"/>
          <w:sz w:val="24"/>
          <w:szCs w:val="24"/>
          <w14:textOutline w14:w="4467" w14:cap="sq" w14:cmpd="sng">
            <w14:solidFill>
              <w14:srgbClr w14:val="000000"/>
            </w14:solidFill>
            <w14:prstDash w14:val="solid"/>
            <w14:bevel/>
          </w14:textOutline>
        </w:rPr>
        <w:t>同</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时</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满</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足以</w:t>
      </w:r>
      <w:r>
        <w:rPr>
          <w:rFonts w:hint="eastAsia" w:asciiTheme="minorEastAsia" w:hAnsiTheme="minorEastAsia" w:eastAsiaTheme="minorEastAsia" w:cstheme="minorEastAsia"/>
          <w:spacing w:val="10"/>
          <w:sz w:val="24"/>
          <w:szCs w:val="24"/>
          <w14:textOutline w14:w="4424" w14:cap="sq" w14:cmpd="sng">
            <w14:solidFill>
              <w14:srgbClr w14:val="000000"/>
            </w14:solidFill>
            <w14:prstDash w14:val="solid"/>
            <w14:bevel/>
          </w14:textOutline>
        </w:rPr>
        <w:t>下</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条</w:t>
      </w:r>
      <w:r>
        <w:rPr>
          <w:rFonts w:hint="eastAsia" w:asciiTheme="minorEastAsia" w:hAnsiTheme="minorEastAsia" w:eastAsiaTheme="minorEastAsia" w:cstheme="minorEastAsia"/>
          <w:spacing w:val="10"/>
          <w:sz w:val="24"/>
          <w:szCs w:val="24"/>
          <w14:textOutline w14:w="4380" w14:cap="sq" w14:cmpd="sng">
            <w14:solidFill>
              <w14:srgbClr w14:val="000000"/>
            </w14:solidFill>
            <w14:prstDash w14:val="solid"/>
            <w14:bevel/>
          </w14:textOutline>
        </w:rPr>
        <w:t>件</w:t>
      </w:r>
      <w:r>
        <w:rPr>
          <w:rFonts w:hint="eastAsia" w:asciiTheme="minorEastAsia" w:hAnsiTheme="minorEastAsia" w:eastAsiaTheme="minorEastAsia" w:cstheme="minorEastAsia"/>
          <w:spacing w:val="10"/>
          <w:sz w:val="24"/>
          <w:szCs w:val="24"/>
          <w14:textOutline w14:w="4358" w14:cap="sq" w14:cmpd="sng">
            <w14:solidFill>
              <w14:srgbClr w14:val="000000"/>
            </w14:solidFill>
            <w14:prstDash w14:val="solid"/>
            <w14:bevel/>
          </w14:textOutline>
        </w:rPr>
        <w:t>：</w:t>
      </w:r>
    </w:p>
    <w:p w14:paraId="360FB229">
      <w:pPr>
        <w:spacing w:line="382" w:lineRule="auto"/>
        <w:rPr>
          <w:rFonts w:hint="eastAsia" w:asciiTheme="minorEastAsia" w:hAnsiTheme="minorEastAsia" w:eastAsiaTheme="minorEastAsia" w:cstheme="minorEastAsia"/>
          <w:sz w:val="24"/>
          <w:szCs w:val="24"/>
        </w:rPr>
      </w:pPr>
    </w:p>
    <w:p w14:paraId="1FA6C091">
      <w:pPr>
        <w:spacing w:before="74" w:line="347" w:lineRule="auto"/>
        <w:ind w:left="95" w:right="158" w:firstLine="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 一) 安置的残疾人占本单位在职职工人数的比例不低于25% (含25%) ，并且安置</w:t>
      </w:r>
      <w:r>
        <w:rPr>
          <w:rFonts w:hint="eastAsia" w:asciiTheme="minorEastAsia" w:hAnsiTheme="minorEastAsia" w:eastAsiaTheme="minorEastAsia" w:cstheme="minorEastAsia"/>
          <w:spacing w:val="5"/>
          <w:sz w:val="24"/>
          <w:szCs w:val="24"/>
        </w:rPr>
        <w:t>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残疾人人</w:t>
      </w:r>
      <w:r>
        <w:rPr>
          <w:rFonts w:hint="eastAsia" w:asciiTheme="minorEastAsia" w:hAnsiTheme="minorEastAsia" w:eastAsiaTheme="minorEastAsia" w:cstheme="minorEastAsia"/>
          <w:spacing w:val="-5"/>
          <w:sz w:val="24"/>
          <w:szCs w:val="24"/>
        </w:rPr>
        <w:t>数</w:t>
      </w:r>
      <w:r>
        <w:rPr>
          <w:rFonts w:hint="eastAsia" w:asciiTheme="minorEastAsia" w:hAnsiTheme="minorEastAsia" w:eastAsiaTheme="minorEastAsia" w:cstheme="minorEastAsia"/>
          <w:spacing w:val="-3"/>
          <w:sz w:val="24"/>
          <w:szCs w:val="24"/>
        </w:rPr>
        <w:t>不少于 10 人 (含 10 人) ；</w:t>
      </w:r>
    </w:p>
    <w:p w14:paraId="30397126">
      <w:pPr>
        <w:spacing w:before="191" w:line="230" w:lineRule="auto"/>
        <w:ind w:left="5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1"/>
          <w:sz w:val="24"/>
          <w:szCs w:val="24"/>
        </w:rPr>
        <w:t>二) 依法与安置的每位残疾人签订了一年以上 (含一年) 的劳动合同或服务协议；</w:t>
      </w:r>
    </w:p>
    <w:p w14:paraId="156A70C0">
      <w:pPr>
        <w:spacing w:line="380" w:lineRule="auto"/>
        <w:rPr>
          <w:rFonts w:hint="eastAsia" w:asciiTheme="minorEastAsia" w:hAnsiTheme="minorEastAsia" w:eastAsiaTheme="minorEastAsia" w:cstheme="minorEastAsia"/>
          <w:sz w:val="24"/>
          <w:szCs w:val="24"/>
        </w:rPr>
      </w:pPr>
    </w:p>
    <w:p w14:paraId="2BE21AF8">
      <w:pPr>
        <w:spacing w:before="75" w:line="346" w:lineRule="auto"/>
        <w:ind w:left="100" w:right="79"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0"/>
          <w:sz w:val="24"/>
          <w:szCs w:val="24"/>
        </w:rPr>
        <w:t>三) 为安置的每位残疾人按月足额缴纳了基本养老保险、基本医疗保险、失业保险、</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工伤保险和生育保险等社会保险费；</w:t>
      </w:r>
    </w:p>
    <w:p w14:paraId="5FD324DF">
      <w:pPr>
        <w:spacing w:line="260" w:lineRule="auto"/>
        <w:rPr>
          <w:rFonts w:hint="eastAsia" w:asciiTheme="minorEastAsia" w:hAnsiTheme="minorEastAsia" w:eastAsiaTheme="minorEastAsia" w:cstheme="minorEastAsia"/>
          <w:sz w:val="24"/>
          <w:szCs w:val="24"/>
        </w:rPr>
      </w:pPr>
    </w:p>
    <w:p w14:paraId="1BE78B4A">
      <w:pPr>
        <w:spacing w:before="76" w:line="347" w:lineRule="auto"/>
        <w:ind w:left="94" w:right="206" w:firstLine="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w:t>
      </w:r>
      <w:r>
        <w:rPr>
          <w:rFonts w:hint="eastAsia" w:asciiTheme="minorEastAsia" w:hAnsiTheme="minorEastAsia" w:eastAsiaTheme="minorEastAsia" w:cstheme="minorEastAsia"/>
          <w:spacing w:val="13"/>
          <w:sz w:val="24"/>
          <w:szCs w:val="24"/>
        </w:rPr>
        <w:t>四) 通过银行等金融机构向安置的每位残疾人，按月支付了不低于单位所在区县适</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6"/>
          <w:sz w:val="24"/>
          <w:szCs w:val="24"/>
        </w:rPr>
        <w:t>用的</w:t>
      </w:r>
      <w:r>
        <w:rPr>
          <w:rFonts w:hint="eastAsia" w:asciiTheme="minorEastAsia" w:hAnsiTheme="minorEastAsia" w:eastAsiaTheme="minorEastAsia" w:cstheme="minorEastAsia"/>
          <w:spacing w:val="9"/>
          <w:sz w:val="24"/>
          <w:szCs w:val="24"/>
        </w:rPr>
        <w:t>经</w:t>
      </w:r>
      <w:r>
        <w:rPr>
          <w:rFonts w:hint="eastAsia" w:asciiTheme="minorEastAsia" w:hAnsiTheme="minorEastAsia" w:eastAsiaTheme="minorEastAsia" w:cstheme="minorEastAsia"/>
          <w:spacing w:val="8"/>
          <w:sz w:val="24"/>
          <w:szCs w:val="24"/>
        </w:rPr>
        <w:t>省级人民政府批准的月最低工资标准的工资；</w:t>
      </w:r>
    </w:p>
    <w:p w14:paraId="2F3A0337">
      <w:pPr>
        <w:spacing w:before="191" w:line="482" w:lineRule="auto"/>
        <w:ind w:left="95" w:right="203" w:firstLine="4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(五</w:t>
      </w:r>
      <w:r>
        <w:rPr>
          <w:rFonts w:hint="eastAsia" w:asciiTheme="minorEastAsia" w:hAnsiTheme="minorEastAsia" w:eastAsiaTheme="minorEastAsia" w:cstheme="minorEastAsia"/>
          <w:spacing w:val="12"/>
          <w:sz w:val="24"/>
          <w:szCs w:val="24"/>
        </w:rPr>
        <w:t>) 提供本单位制造的货物、承担的工程或者服务 (以下简称产品) ，或者提供其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9"/>
          <w:sz w:val="24"/>
          <w:szCs w:val="24"/>
        </w:rPr>
        <w:t xml:space="preserve">他残疾人福利性单位制造的货物 (不包括使用非残疾人福利性单位注册商标的货物) </w:t>
      </w:r>
      <w:r>
        <w:rPr>
          <w:rFonts w:hint="eastAsia" w:asciiTheme="minorEastAsia" w:hAnsiTheme="minorEastAsia" w:eastAsiaTheme="minorEastAsia" w:cstheme="minorEastAsia"/>
          <w:spacing w:val="1"/>
          <w:sz w:val="24"/>
          <w:szCs w:val="24"/>
        </w:rPr>
        <w:t>。</w:t>
      </w:r>
    </w:p>
    <w:p w14:paraId="2E49806D">
      <w:pPr>
        <w:spacing w:line="484" w:lineRule="auto"/>
        <w:ind w:left="98" w:right="158" w:firstLine="4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前款</w:t>
      </w:r>
      <w:r>
        <w:rPr>
          <w:rFonts w:hint="eastAsia" w:asciiTheme="minorEastAsia" w:hAnsiTheme="minorEastAsia" w:eastAsiaTheme="minorEastAsia" w:cstheme="minorEastAsia"/>
          <w:spacing w:val="19"/>
          <w:sz w:val="24"/>
          <w:szCs w:val="24"/>
        </w:rPr>
        <w:t>所</w:t>
      </w:r>
      <w:r>
        <w:rPr>
          <w:rFonts w:hint="eastAsia" w:asciiTheme="minorEastAsia" w:hAnsiTheme="minorEastAsia" w:eastAsiaTheme="minorEastAsia" w:cstheme="minorEastAsia"/>
          <w:spacing w:val="10"/>
          <w:sz w:val="24"/>
          <w:szCs w:val="24"/>
        </w:rPr>
        <w:t>称残疾人是指法定劳动年龄内，持有《中华人民共和国残疾人证》或者《中华</w:t>
      </w:r>
      <w:r>
        <w:rPr>
          <w:rFonts w:hint="eastAsia" w:asciiTheme="minorEastAsia" w:hAnsiTheme="minorEastAsia" w:eastAsiaTheme="minorEastAsia" w:cstheme="minorEastAsia"/>
          <w:spacing w:val="4"/>
          <w:sz w:val="24"/>
          <w:szCs w:val="24"/>
        </w:rPr>
        <w:t>人民共和国残疾军人证</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pacing w:val="2"/>
          <w:sz w:val="24"/>
          <w:szCs w:val="24"/>
        </w:rPr>
        <w:t>(1 至 8 级) 》的自然人，包括具有劳动条件和劳动意愿的精神残疾</w:t>
      </w:r>
    </w:p>
    <w:p w14:paraId="0499B575">
      <w:pPr>
        <w:spacing w:before="141" w:line="347" w:lineRule="auto"/>
        <w:ind w:left="93" w:right="206" w:firstLine="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人</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0"/>
          <w:sz w:val="24"/>
          <w:szCs w:val="24"/>
        </w:rPr>
        <w:t>在职职工人数是指与残疾人福利性单位建立劳动关系并依法签订劳动合同或者服务协</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议</w:t>
      </w:r>
      <w:r>
        <w:rPr>
          <w:rFonts w:hint="eastAsia" w:asciiTheme="minorEastAsia" w:hAnsiTheme="minorEastAsia" w:eastAsiaTheme="minorEastAsia" w:cstheme="minorEastAsia"/>
          <w:spacing w:val="6"/>
          <w:sz w:val="24"/>
          <w:szCs w:val="24"/>
        </w:rPr>
        <w:t>的雇员人数。</w:t>
      </w:r>
    </w:p>
    <w:p w14:paraId="758B4ABE">
      <w:pPr>
        <w:rPr>
          <w:rFonts w:hint="eastAsia" w:asciiTheme="minorEastAsia" w:hAnsiTheme="minorEastAsia" w:eastAsiaTheme="minorEastAsia" w:cstheme="minorEastAsia"/>
          <w:sz w:val="24"/>
          <w:szCs w:val="24"/>
        </w:rPr>
        <w:sectPr>
          <w:headerReference r:id="rId56" w:type="default"/>
          <w:footerReference r:id="rId57" w:type="default"/>
          <w:pgSz w:w="11900" w:h="16839"/>
          <w:pgMar w:top="1107" w:right="1105" w:bottom="1429" w:left="1111" w:header="1085" w:footer="571" w:gutter="0"/>
          <w:pgNumType w:fmt="decimal"/>
          <w:cols w:space="720" w:num="1"/>
        </w:sectPr>
      </w:pPr>
    </w:p>
    <w:p w14:paraId="32537A07">
      <w:pPr>
        <w:spacing w:line="340" w:lineRule="auto"/>
        <w:rPr>
          <w:rFonts w:hint="eastAsia" w:asciiTheme="minorEastAsia" w:hAnsiTheme="minorEastAsia" w:eastAsiaTheme="minorEastAsia" w:cstheme="minorEastAsia"/>
          <w:sz w:val="24"/>
          <w:szCs w:val="24"/>
        </w:rPr>
      </w:pPr>
    </w:p>
    <w:p w14:paraId="0DD979BA">
      <w:pPr>
        <w:spacing w:line="340" w:lineRule="auto"/>
        <w:rPr>
          <w:rFonts w:hint="eastAsia" w:asciiTheme="minorEastAsia" w:hAnsiTheme="minorEastAsia" w:eastAsiaTheme="minorEastAsia" w:cstheme="minorEastAsia"/>
          <w:sz w:val="24"/>
          <w:szCs w:val="24"/>
        </w:rPr>
      </w:pPr>
    </w:p>
    <w:p w14:paraId="6456D2B0">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60" name="IM 54"/>
            <wp:cNvGraphicFramePr/>
            <a:graphic xmlns:a="http://schemas.openxmlformats.org/drawingml/2006/main">
              <a:graphicData uri="http://schemas.openxmlformats.org/drawingml/2006/picture">
                <pic:pic xmlns:pic="http://schemas.openxmlformats.org/drawingml/2006/picture">
                  <pic:nvPicPr>
                    <pic:cNvPr id="60" name="IM 54"/>
                    <pic:cNvPicPr/>
                  </pic:nvPicPr>
                  <pic:blipFill>
                    <a:blip r:embed="rId65"/>
                    <a:stretch>
                      <a:fillRect/>
                    </a:stretch>
                  </pic:blipFill>
                  <pic:spPr>
                    <a:xfrm>
                      <a:off x="0" y="0"/>
                      <a:ext cx="6142354" cy="13995"/>
                    </a:xfrm>
                    <a:prstGeom prst="rect">
                      <a:avLst/>
                    </a:prstGeom>
                  </pic:spPr>
                </pic:pic>
              </a:graphicData>
            </a:graphic>
          </wp:inline>
        </w:drawing>
      </w:r>
    </w:p>
    <w:p w14:paraId="2A3889FA">
      <w:pPr>
        <w:spacing w:line="254" w:lineRule="auto"/>
        <w:rPr>
          <w:rFonts w:hint="eastAsia" w:asciiTheme="minorEastAsia" w:hAnsiTheme="minorEastAsia" w:eastAsiaTheme="minorEastAsia" w:cstheme="minorEastAsia"/>
          <w:sz w:val="24"/>
          <w:szCs w:val="24"/>
        </w:rPr>
      </w:pPr>
    </w:p>
    <w:p w14:paraId="78644435">
      <w:pPr>
        <w:spacing w:line="254" w:lineRule="auto"/>
        <w:rPr>
          <w:rFonts w:hint="eastAsia" w:asciiTheme="minorEastAsia" w:hAnsiTheme="minorEastAsia" w:eastAsiaTheme="minorEastAsia" w:cstheme="minorEastAsia"/>
          <w:sz w:val="24"/>
          <w:szCs w:val="24"/>
        </w:rPr>
      </w:pPr>
    </w:p>
    <w:p w14:paraId="623EF09A">
      <w:pPr>
        <w:spacing w:before="101" w:line="226" w:lineRule="auto"/>
        <w:ind w:left="2674" w:firstLine="72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0"/>
          <w:sz w:val="32"/>
          <w:szCs w:val="32"/>
          <w14:textOutline w14:w="5909" w14:cap="sq" w14:cmpd="sng">
            <w14:solidFill>
              <w14:srgbClr w14:val="000000"/>
            </w14:solidFill>
            <w14:prstDash w14:val="solid"/>
            <w14:bevel/>
          </w14:textOutline>
        </w:rPr>
        <w:t>项</w:t>
      </w:r>
      <w:r>
        <w:rPr>
          <w:rFonts w:hint="eastAsia" w:asciiTheme="minorEastAsia" w:hAnsiTheme="minorEastAsia" w:eastAsiaTheme="minorEastAsia" w:cstheme="minorEastAsia"/>
          <w:spacing w:val="11"/>
          <w:sz w:val="32"/>
          <w:szCs w:val="32"/>
          <w14:textOutline w14:w="5909" w14:cap="sq" w14:cmpd="sng">
            <w14:solidFill>
              <w14:srgbClr w14:val="000000"/>
            </w14:solidFill>
            <w14:prstDash w14:val="solid"/>
            <w14:bevel/>
          </w14:textOutline>
        </w:rPr>
        <w:t>目负责人简</w:t>
      </w:r>
      <w:r>
        <w:rPr>
          <w:rFonts w:hint="eastAsia" w:asciiTheme="minorEastAsia" w:hAnsiTheme="minorEastAsia" w:eastAsiaTheme="minorEastAsia" w:cstheme="minorEastAsia"/>
          <w:spacing w:val="11"/>
          <w:sz w:val="32"/>
          <w:szCs w:val="32"/>
          <w14:textOutline w14:w="5793" w14:cap="sq" w14:cmpd="sng">
            <w14:solidFill>
              <w14:srgbClr w14:val="000000"/>
            </w14:solidFill>
            <w14:prstDash w14:val="solid"/>
            <w14:bevel/>
          </w14:textOutline>
        </w:rPr>
        <w:t>历</w:t>
      </w:r>
      <w:r>
        <w:rPr>
          <w:rFonts w:hint="eastAsia" w:asciiTheme="minorEastAsia" w:hAnsiTheme="minorEastAsia" w:eastAsiaTheme="minorEastAsia" w:cstheme="minorEastAsia"/>
          <w:spacing w:val="11"/>
          <w:sz w:val="32"/>
          <w:szCs w:val="32"/>
          <w14:textOutline w14:w="5909" w14:cap="sq" w14:cmpd="sng">
            <w14:solidFill>
              <w14:srgbClr w14:val="000000"/>
            </w14:solidFill>
            <w14:prstDash w14:val="solid"/>
            <w14:bevel/>
          </w14:textOutline>
        </w:rPr>
        <w:t>表</w:t>
      </w:r>
    </w:p>
    <w:p w14:paraId="0C0D5655">
      <w:pPr>
        <w:spacing w:before="20" w:line="231"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项</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目</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编</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号</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所投</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包</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号：</w:t>
      </w:r>
      <w:r>
        <w:rPr>
          <w:rFonts w:hint="eastAsia" w:asciiTheme="minorEastAsia" w:hAnsiTheme="minorEastAsia" w:eastAsiaTheme="minorEastAsia" w:cstheme="minorEastAsia"/>
          <w:sz w:val="24"/>
          <w:szCs w:val="24"/>
          <w:u w:val="single" w:color="auto"/>
        </w:rPr>
        <w:t xml:space="preserve">             </w:t>
      </w:r>
    </w:p>
    <w:p w14:paraId="5FC52465">
      <w:pPr>
        <w:spacing w:line="25" w:lineRule="auto"/>
        <w:rPr>
          <w:rFonts w:hint="eastAsia" w:asciiTheme="minorEastAsia" w:hAnsiTheme="minorEastAsia" w:eastAsiaTheme="minorEastAsia" w:cstheme="minorEastAsia"/>
          <w:sz w:val="24"/>
          <w:szCs w:val="24"/>
        </w:rPr>
      </w:pPr>
    </w:p>
    <w:tbl>
      <w:tblPr>
        <w:tblStyle w:val="28"/>
        <w:tblW w:w="9360" w:type="dxa"/>
        <w:tblInd w:w="1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307"/>
        <w:gridCol w:w="1224"/>
        <w:gridCol w:w="612"/>
        <w:gridCol w:w="916"/>
        <w:gridCol w:w="918"/>
        <w:gridCol w:w="612"/>
        <w:gridCol w:w="1224"/>
        <w:gridCol w:w="305"/>
        <w:gridCol w:w="1536"/>
      </w:tblGrid>
      <w:tr w14:paraId="62D03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706" w:type="dxa"/>
            <w:vAlign w:val="top"/>
          </w:tcPr>
          <w:p w14:paraId="149A02C1">
            <w:pPr>
              <w:spacing w:before="110" w:line="233" w:lineRule="auto"/>
              <w:ind w:left="3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姓    名</w:t>
            </w:r>
          </w:p>
        </w:tc>
        <w:tc>
          <w:tcPr>
            <w:tcW w:w="1531" w:type="dxa"/>
            <w:gridSpan w:val="2"/>
            <w:vAlign w:val="top"/>
          </w:tcPr>
          <w:p w14:paraId="34498D47">
            <w:pPr>
              <w:rPr>
                <w:rFonts w:hint="eastAsia" w:asciiTheme="minorEastAsia" w:hAnsiTheme="minorEastAsia" w:eastAsiaTheme="minorEastAsia" w:cstheme="minorEastAsia"/>
                <w:sz w:val="24"/>
                <w:szCs w:val="24"/>
              </w:rPr>
            </w:pPr>
          </w:p>
        </w:tc>
        <w:tc>
          <w:tcPr>
            <w:tcW w:w="1528" w:type="dxa"/>
            <w:gridSpan w:val="2"/>
            <w:vAlign w:val="top"/>
          </w:tcPr>
          <w:p w14:paraId="14AB3D89">
            <w:pPr>
              <w:spacing w:before="111" w:line="228" w:lineRule="auto"/>
              <w:ind w:left="36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 xml:space="preserve">性    </w:t>
            </w:r>
            <w:r>
              <w:rPr>
                <w:rFonts w:hint="eastAsia" w:asciiTheme="minorEastAsia" w:hAnsiTheme="minorEastAsia" w:eastAsiaTheme="minorEastAsia" w:cstheme="minorEastAsia"/>
                <w:spacing w:val="4"/>
                <w:sz w:val="24"/>
                <w:szCs w:val="24"/>
              </w:rPr>
              <w:t>别</w:t>
            </w:r>
          </w:p>
        </w:tc>
        <w:tc>
          <w:tcPr>
            <w:tcW w:w="1530" w:type="dxa"/>
            <w:gridSpan w:val="2"/>
            <w:vAlign w:val="top"/>
          </w:tcPr>
          <w:p w14:paraId="037920E3">
            <w:pPr>
              <w:rPr>
                <w:rFonts w:hint="eastAsia" w:asciiTheme="minorEastAsia" w:hAnsiTheme="minorEastAsia" w:eastAsiaTheme="minorEastAsia" w:cstheme="minorEastAsia"/>
                <w:sz w:val="24"/>
                <w:szCs w:val="24"/>
              </w:rPr>
            </w:pPr>
          </w:p>
        </w:tc>
        <w:tc>
          <w:tcPr>
            <w:tcW w:w="1529" w:type="dxa"/>
            <w:gridSpan w:val="2"/>
            <w:vAlign w:val="top"/>
          </w:tcPr>
          <w:p w14:paraId="1AB0897E">
            <w:pPr>
              <w:spacing w:before="110" w:line="231" w:lineRule="auto"/>
              <w:ind w:left="3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年    龄</w:t>
            </w:r>
          </w:p>
        </w:tc>
        <w:tc>
          <w:tcPr>
            <w:tcW w:w="1536" w:type="dxa"/>
            <w:vAlign w:val="top"/>
          </w:tcPr>
          <w:p w14:paraId="0BF588E0">
            <w:pPr>
              <w:rPr>
                <w:rFonts w:hint="eastAsia" w:asciiTheme="minorEastAsia" w:hAnsiTheme="minorEastAsia" w:eastAsiaTheme="minorEastAsia" w:cstheme="minorEastAsia"/>
                <w:sz w:val="24"/>
                <w:szCs w:val="24"/>
              </w:rPr>
            </w:pPr>
          </w:p>
        </w:tc>
      </w:tr>
      <w:tr w14:paraId="27E0F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706" w:type="dxa"/>
            <w:vAlign w:val="top"/>
          </w:tcPr>
          <w:p w14:paraId="20D5CB44">
            <w:pPr>
              <w:spacing w:before="104" w:line="231" w:lineRule="auto"/>
              <w:ind w:left="3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职</w:t>
            </w:r>
            <w:r>
              <w:rPr>
                <w:rFonts w:hint="eastAsia" w:asciiTheme="minorEastAsia" w:hAnsiTheme="minorEastAsia" w:eastAsiaTheme="minorEastAsia" w:cstheme="minorEastAsia"/>
                <w:spacing w:val="6"/>
                <w:sz w:val="24"/>
                <w:szCs w:val="24"/>
              </w:rPr>
              <w:t xml:space="preserve">    务</w:t>
            </w:r>
          </w:p>
        </w:tc>
        <w:tc>
          <w:tcPr>
            <w:tcW w:w="1531" w:type="dxa"/>
            <w:gridSpan w:val="2"/>
            <w:vAlign w:val="top"/>
          </w:tcPr>
          <w:p w14:paraId="29E4B1BF">
            <w:pPr>
              <w:rPr>
                <w:rFonts w:hint="eastAsia" w:asciiTheme="minorEastAsia" w:hAnsiTheme="minorEastAsia" w:eastAsiaTheme="minorEastAsia" w:cstheme="minorEastAsia"/>
                <w:sz w:val="24"/>
                <w:szCs w:val="24"/>
              </w:rPr>
            </w:pPr>
          </w:p>
        </w:tc>
        <w:tc>
          <w:tcPr>
            <w:tcW w:w="1528" w:type="dxa"/>
            <w:gridSpan w:val="2"/>
            <w:vAlign w:val="top"/>
          </w:tcPr>
          <w:p w14:paraId="56261315">
            <w:pPr>
              <w:spacing w:before="104" w:line="229" w:lineRule="auto"/>
              <w:ind w:left="34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职    称</w:t>
            </w:r>
          </w:p>
        </w:tc>
        <w:tc>
          <w:tcPr>
            <w:tcW w:w="1530" w:type="dxa"/>
            <w:gridSpan w:val="2"/>
            <w:vAlign w:val="top"/>
          </w:tcPr>
          <w:p w14:paraId="429DFEFD">
            <w:pPr>
              <w:rPr>
                <w:rFonts w:hint="eastAsia" w:asciiTheme="minorEastAsia" w:hAnsiTheme="minorEastAsia" w:eastAsiaTheme="minorEastAsia" w:cstheme="minorEastAsia"/>
                <w:sz w:val="24"/>
                <w:szCs w:val="24"/>
              </w:rPr>
            </w:pPr>
          </w:p>
        </w:tc>
        <w:tc>
          <w:tcPr>
            <w:tcW w:w="1529" w:type="dxa"/>
            <w:gridSpan w:val="2"/>
            <w:vAlign w:val="top"/>
          </w:tcPr>
          <w:p w14:paraId="6CE57162">
            <w:pPr>
              <w:spacing w:before="104" w:line="231" w:lineRule="auto"/>
              <w:ind w:left="3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学</w:t>
            </w:r>
            <w:r>
              <w:rPr>
                <w:rFonts w:hint="eastAsia" w:asciiTheme="minorEastAsia" w:hAnsiTheme="minorEastAsia" w:eastAsiaTheme="minorEastAsia" w:cstheme="minorEastAsia"/>
                <w:spacing w:val="3"/>
                <w:sz w:val="24"/>
                <w:szCs w:val="24"/>
              </w:rPr>
              <w:t xml:space="preserve">    历</w:t>
            </w:r>
          </w:p>
        </w:tc>
        <w:tc>
          <w:tcPr>
            <w:tcW w:w="1536" w:type="dxa"/>
            <w:vAlign w:val="top"/>
          </w:tcPr>
          <w:p w14:paraId="37F5D204">
            <w:pPr>
              <w:rPr>
                <w:rFonts w:hint="eastAsia" w:asciiTheme="minorEastAsia" w:hAnsiTheme="minorEastAsia" w:eastAsiaTheme="minorEastAsia" w:cstheme="minorEastAsia"/>
                <w:sz w:val="24"/>
                <w:szCs w:val="24"/>
              </w:rPr>
            </w:pPr>
          </w:p>
        </w:tc>
      </w:tr>
      <w:tr w14:paraId="7B761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706" w:type="dxa"/>
            <w:vAlign w:val="top"/>
          </w:tcPr>
          <w:p w14:paraId="5DD35586">
            <w:pPr>
              <w:spacing w:before="106" w:line="468" w:lineRule="exact"/>
              <w:ind w:left="3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position w:val="17"/>
                <w:sz w:val="24"/>
                <w:szCs w:val="24"/>
              </w:rPr>
              <w:t>参加工作</w:t>
            </w:r>
          </w:p>
          <w:p w14:paraId="4036F56E">
            <w:pPr>
              <w:spacing w:line="231" w:lineRule="auto"/>
              <w:ind w:left="6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时</w:t>
            </w:r>
            <w:r>
              <w:rPr>
                <w:rFonts w:hint="eastAsia" w:asciiTheme="minorEastAsia" w:hAnsiTheme="minorEastAsia" w:eastAsiaTheme="minorEastAsia" w:cstheme="minorEastAsia"/>
                <w:spacing w:val="-6"/>
                <w:sz w:val="24"/>
                <w:szCs w:val="24"/>
              </w:rPr>
              <w:t>间</w:t>
            </w:r>
          </w:p>
        </w:tc>
        <w:tc>
          <w:tcPr>
            <w:tcW w:w="1531" w:type="dxa"/>
            <w:gridSpan w:val="2"/>
            <w:vAlign w:val="top"/>
          </w:tcPr>
          <w:p w14:paraId="4FBBFE3A">
            <w:pPr>
              <w:rPr>
                <w:rFonts w:hint="eastAsia" w:asciiTheme="minorEastAsia" w:hAnsiTheme="minorEastAsia" w:eastAsiaTheme="minorEastAsia" w:cstheme="minorEastAsia"/>
                <w:sz w:val="24"/>
                <w:szCs w:val="24"/>
              </w:rPr>
            </w:pPr>
          </w:p>
        </w:tc>
        <w:tc>
          <w:tcPr>
            <w:tcW w:w="1528" w:type="dxa"/>
            <w:gridSpan w:val="2"/>
            <w:vAlign w:val="top"/>
          </w:tcPr>
          <w:p w14:paraId="3EBF5F3D">
            <w:pPr>
              <w:spacing w:before="125" w:line="327" w:lineRule="auto"/>
              <w:ind w:left="305" w:right="158" w:hanging="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从事本行</w:t>
            </w:r>
            <w:r>
              <w:rPr>
                <w:rFonts w:hint="eastAsia" w:asciiTheme="minorEastAsia" w:hAnsiTheme="minorEastAsia" w:eastAsiaTheme="minorEastAsia" w:cstheme="minorEastAsia"/>
                <w:spacing w:val="6"/>
                <w:sz w:val="24"/>
                <w:szCs w:val="24"/>
              </w:rPr>
              <w:t>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工</w:t>
            </w:r>
            <w:r>
              <w:rPr>
                <w:rFonts w:hint="eastAsia" w:asciiTheme="minorEastAsia" w:hAnsiTheme="minorEastAsia" w:eastAsiaTheme="minorEastAsia" w:cstheme="minorEastAsia"/>
                <w:spacing w:val="4"/>
                <w:sz w:val="24"/>
                <w:szCs w:val="24"/>
              </w:rPr>
              <w:t>作年限</w:t>
            </w:r>
          </w:p>
        </w:tc>
        <w:tc>
          <w:tcPr>
            <w:tcW w:w="1530" w:type="dxa"/>
            <w:gridSpan w:val="2"/>
            <w:vAlign w:val="top"/>
          </w:tcPr>
          <w:p w14:paraId="3245B733">
            <w:pPr>
              <w:rPr>
                <w:rFonts w:hint="eastAsia" w:asciiTheme="minorEastAsia" w:hAnsiTheme="minorEastAsia" w:eastAsiaTheme="minorEastAsia" w:cstheme="minorEastAsia"/>
                <w:sz w:val="24"/>
                <w:szCs w:val="24"/>
              </w:rPr>
            </w:pPr>
          </w:p>
        </w:tc>
        <w:tc>
          <w:tcPr>
            <w:tcW w:w="1529" w:type="dxa"/>
            <w:gridSpan w:val="2"/>
            <w:vAlign w:val="top"/>
          </w:tcPr>
          <w:p w14:paraId="2662CB85">
            <w:pPr>
              <w:spacing w:before="125" w:line="327" w:lineRule="auto"/>
              <w:ind w:left="307" w:right="157" w:hanging="1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个</w:t>
            </w:r>
            <w:r>
              <w:rPr>
                <w:rFonts w:hint="eastAsia" w:asciiTheme="minorEastAsia" w:hAnsiTheme="minorEastAsia" w:eastAsiaTheme="minorEastAsia" w:cstheme="minorEastAsia"/>
                <w:spacing w:val="6"/>
                <w:sz w:val="24"/>
                <w:szCs w:val="24"/>
              </w:rPr>
              <w:t>人专业资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质</w:t>
            </w:r>
            <w:r>
              <w:rPr>
                <w:rFonts w:hint="eastAsia" w:asciiTheme="minorEastAsia" w:hAnsiTheme="minorEastAsia" w:eastAsiaTheme="minorEastAsia" w:cstheme="minorEastAsia"/>
                <w:spacing w:val="4"/>
                <w:sz w:val="24"/>
                <w:szCs w:val="24"/>
              </w:rPr>
              <w:t>及证书</w:t>
            </w:r>
          </w:p>
        </w:tc>
        <w:tc>
          <w:tcPr>
            <w:tcW w:w="1536" w:type="dxa"/>
            <w:vAlign w:val="top"/>
          </w:tcPr>
          <w:p w14:paraId="3AFDF6A8">
            <w:pPr>
              <w:rPr>
                <w:rFonts w:hint="eastAsia" w:asciiTheme="minorEastAsia" w:hAnsiTheme="minorEastAsia" w:eastAsiaTheme="minorEastAsia" w:cstheme="minorEastAsia"/>
                <w:sz w:val="24"/>
                <w:szCs w:val="24"/>
              </w:rPr>
            </w:pPr>
          </w:p>
        </w:tc>
      </w:tr>
      <w:tr w14:paraId="05346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9360" w:type="dxa"/>
            <w:gridSpan w:val="10"/>
            <w:vAlign w:val="top"/>
          </w:tcPr>
          <w:p w14:paraId="6945A7B3">
            <w:pPr>
              <w:spacing w:before="193" w:line="229" w:lineRule="auto"/>
              <w:ind w:left="407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个人简</w:t>
            </w:r>
            <w:r>
              <w:rPr>
                <w:rFonts w:hint="eastAsia" w:asciiTheme="minorEastAsia" w:hAnsiTheme="minorEastAsia" w:eastAsiaTheme="minorEastAsia" w:cstheme="minorEastAsia"/>
                <w:spacing w:val="5"/>
                <w:sz w:val="24"/>
                <w:szCs w:val="24"/>
              </w:rPr>
              <w:t>介</w:t>
            </w:r>
          </w:p>
        </w:tc>
      </w:tr>
      <w:tr w14:paraId="557CA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6" w:hRule="atLeast"/>
        </w:trPr>
        <w:tc>
          <w:tcPr>
            <w:tcW w:w="9360" w:type="dxa"/>
            <w:gridSpan w:val="10"/>
            <w:vAlign w:val="top"/>
          </w:tcPr>
          <w:p w14:paraId="3893A741">
            <w:pPr>
              <w:rPr>
                <w:rFonts w:hint="eastAsia" w:asciiTheme="minorEastAsia" w:hAnsiTheme="minorEastAsia" w:eastAsiaTheme="minorEastAsia" w:cstheme="minorEastAsia"/>
                <w:sz w:val="24"/>
                <w:szCs w:val="24"/>
              </w:rPr>
            </w:pPr>
          </w:p>
        </w:tc>
      </w:tr>
      <w:tr w14:paraId="0DE9E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9360" w:type="dxa"/>
            <w:gridSpan w:val="10"/>
            <w:vAlign w:val="top"/>
          </w:tcPr>
          <w:p w14:paraId="0095EB24">
            <w:pPr>
              <w:spacing w:before="218" w:line="231" w:lineRule="auto"/>
              <w:ind w:left="38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类似项目经</w:t>
            </w:r>
            <w:r>
              <w:rPr>
                <w:rFonts w:hint="eastAsia" w:asciiTheme="minorEastAsia" w:hAnsiTheme="minorEastAsia" w:eastAsiaTheme="minorEastAsia" w:cstheme="minorEastAsia"/>
                <w:spacing w:val="6"/>
                <w:sz w:val="24"/>
                <w:szCs w:val="24"/>
              </w:rPr>
              <w:t>验</w:t>
            </w:r>
          </w:p>
        </w:tc>
      </w:tr>
      <w:tr w14:paraId="332B6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2013" w:type="dxa"/>
            <w:gridSpan w:val="2"/>
            <w:vAlign w:val="top"/>
          </w:tcPr>
          <w:p w14:paraId="3251A553">
            <w:pPr>
              <w:spacing w:before="162" w:line="229" w:lineRule="auto"/>
              <w:ind w:left="5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项目单</w:t>
            </w:r>
            <w:r>
              <w:rPr>
                <w:rFonts w:hint="eastAsia" w:asciiTheme="minorEastAsia" w:hAnsiTheme="minorEastAsia" w:eastAsiaTheme="minorEastAsia" w:cstheme="minorEastAsia"/>
                <w:spacing w:val="5"/>
                <w:sz w:val="24"/>
                <w:szCs w:val="24"/>
              </w:rPr>
              <w:t>位</w:t>
            </w:r>
          </w:p>
        </w:tc>
        <w:tc>
          <w:tcPr>
            <w:tcW w:w="1836" w:type="dxa"/>
            <w:gridSpan w:val="2"/>
            <w:vAlign w:val="top"/>
          </w:tcPr>
          <w:p w14:paraId="5D24A1AD">
            <w:pPr>
              <w:spacing w:before="162" w:line="229" w:lineRule="auto"/>
              <w:ind w:left="4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项目名</w:t>
            </w:r>
            <w:r>
              <w:rPr>
                <w:rFonts w:hint="eastAsia" w:asciiTheme="minorEastAsia" w:hAnsiTheme="minorEastAsia" w:eastAsiaTheme="minorEastAsia" w:cstheme="minorEastAsia"/>
                <w:spacing w:val="5"/>
                <w:sz w:val="24"/>
                <w:szCs w:val="24"/>
              </w:rPr>
              <w:t>称</w:t>
            </w:r>
          </w:p>
        </w:tc>
        <w:tc>
          <w:tcPr>
            <w:tcW w:w="1834" w:type="dxa"/>
            <w:gridSpan w:val="2"/>
            <w:vAlign w:val="top"/>
          </w:tcPr>
          <w:p w14:paraId="161FFB20">
            <w:pPr>
              <w:spacing w:before="161" w:line="231" w:lineRule="auto"/>
              <w:ind w:left="4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项目内</w:t>
            </w:r>
            <w:r>
              <w:rPr>
                <w:rFonts w:hint="eastAsia" w:asciiTheme="minorEastAsia" w:hAnsiTheme="minorEastAsia" w:eastAsiaTheme="minorEastAsia" w:cstheme="minorEastAsia"/>
                <w:spacing w:val="5"/>
                <w:sz w:val="24"/>
                <w:szCs w:val="24"/>
              </w:rPr>
              <w:t>容</w:t>
            </w:r>
          </w:p>
        </w:tc>
        <w:tc>
          <w:tcPr>
            <w:tcW w:w="1836" w:type="dxa"/>
            <w:gridSpan w:val="2"/>
            <w:vAlign w:val="top"/>
          </w:tcPr>
          <w:p w14:paraId="6B88ADA2">
            <w:pPr>
              <w:spacing w:before="162" w:line="231" w:lineRule="auto"/>
              <w:ind w:left="4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项目金</w:t>
            </w:r>
            <w:r>
              <w:rPr>
                <w:rFonts w:hint="eastAsia" w:asciiTheme="minorEastAsia" w:hAnsiTheme="minorEastAsia" w:eastAsiaTheme="minorEastAsia" w:cstheme="minorEastAsia"/>
                <w:spacing w:val="5"/>
                <w:sz w:val="24"/>
                <w:szCs w:val="24"/>
              </w:rPr>
              <w:t>额</w:t>
            </w:r>
          </w:p>
        </w:tc>
        <w:tc>
          <w:tcPr>
            <w:tcW w:w="1841" w:type="dxa"/>
            <w:gridSpan w:val="2"/>
            <w:vAlign w:val="top"/>
          </w:tcPr>
          <w:p w14:paraId="3A07FA9C">
            <w:pPr>
              <w:spacing w:before="162" w:line="231" w:lineRule="auto"/>
              <w:ind w:left="4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项目时</w:t>
            </w:r>
            <w:r>
              <w:rPr>
                <w:rFonts w:hint="eastAsia" w:asciiTheme="minorEastAsia" w:hAnsiTheme="minorEastAsia" w:eastAsiaTheme="minorEastAsia" w:cstheme="minorEastAsia"/>
                <w:spacing w:val="5"/>
                <w:sz w:val="24"/>
                <w:szCs w:val="24"/>
              </w:rPr>
              <w:t>间</w:t>
            </w:r>
          </w:p>
        </w:tc>
      </w:tr>
      <w:tr w14:paraId="070E9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2013" w:type="dxa"/>
            <w:gridSpan w:val="2"/>
            <w:vAlign w:val="top"/>
          </w:tcPr>
          <w:p w14:paraId="6954C2C6">
            <w:pPr>
              <w:rPr>
                <w:rFonts w:hint="eastAsia" w:asciiTheme="minorEastAsia" w:hAnsiTheme="minorEastAsia" w:eastAsiaTheme="minorEastAsia" w:cstheme="minorEastAsia"/>
                <w:sz w:val="24"/>
                <w:szCs w:val="24"/>
              </w:rPr>
            </w:pPr>
          </w:p>
        </w:tc>
        <w:tc>
          <w:tcPr>
            <w:tcW w:w="1836" w:type="dxa"/>
            <w:gridSpan w:val="2"/>
            <w:vAlign w:val="top"/>
          </w:tcPr>
          <w:p w14:paraId="4D9A52AD">
            <w:pPr>
              <w:rPr>
                <w:rFonts w:hint="eastAsia" w:asciiTheme="minorEastAsia" w:hAnsiTheme="minorEastAsia" w:eastAsiaTheme="minorEastAsia" w:cstheme="minorEastAsia"/>
                <w:sz w:val="24"/>
                <w:szCs w:val="24"/>
              </w:rPr>
            </w:pPr>
          </w:p>
        </w:tc>
        <w:tc>
          <w:tcPr>
            <w:tcW w:w="1834" w:type="dxa"/>
            <w:gridSpan w:val="2"/>
            <w:vAlign w:val="top"/>
          </w:tcPr>
          <w:p w14:paraId="773A7202">
            <w:pPr>
              <w:rPr>
                <w:rFonts w:hint="eastAsia" w:asciiTheme="minorEastAsia" w:hAnsiTheme="minorEastAsia" w:eastAsiaTheme="minorEastAsia" w:cstheme="minorEastAsia"/>
                <w:sz w:val="24"/>
                <w:szCs w:val="24"/>
              </w:rPr>
            </w:pPr>
          </w:p>
        </w:tc>
        <w:tc>
          <w:tcPr>
            <w:tcW w:w="1836" w:type="dxa"/>
            <w:gridSpan w:val="2"/>
            <w:vAlign w:val="top"/>
          </w:tcPr>
          <w:p w14:paraId="3DAFF418">
            <w:pPr>
              <w:rPr>
                <w:rFonts w:hint="eastAsia" w:asciiTheme="minorEastAsia" w:hAnsiTheme="minorEastAsia" w:eastAsiaTheme="minorEastAsia" w:cstheme="minorEastAsia"/>
                <w:sz w:val="24"/>
                <w:szCs w:val="24"/>
              </w:rPr>
            </w:pPr>
          </w:p>
        </w:tc>
        <w:tc>
          <w:tcPr>
            <w:tcW w:w="1841" w:type="dxa"/>
            <w:gridSpan w:val="2"/>
            <w:vAlign w:val="top"/>
          </w:tcPr>
          <w:p w14:paraId="6449F3EC">
            <w:pPr>
              <w:rPr>
                <w:rFonts w:hint="eastAsia" w:asciiTheme="minorEastAsia" w:hAnsiTheme="minorEastAsia" w:eastAsiaTheme="minorEastAsia" w:cstheme="minorEastAsia"/>
                <w:sz w:val="24"/>
                <w:szCs w:val="24"/>
              </w:rPr>
            </w:pPr>
          </w:p>
        </w:tc>
      </w:tr>
      <w:tr w14:paraId="4BFA9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2013" w:type="dxa"/>
            <w:gridSpan w:val="2"/>
            <w:vAlign w:val="top"/>
          </w:tcPr>
          <w:p w14:paraId="0F5115EC">
            <w:pPr>
              <w:rPr>
                <w:rFonts w:hint="eastAsia" w:asciiTheme="minorEastAsia" w:hAnsiTheme="minorEastAsia" w:eastAsiaTheme="minorEastAsia" w:cstheme="minorEastAsia"/>
                <w:sz w:val="24"/>
                <w:szCs w:val="24"/>
              </w:rPr>
            </w:pPr>
          </w:p>
        </w:tc>
        <w:tc>
          <w:tcPr>
            <w:tcW w:w="1836" w:type="dxa"/>
            <w:gridSpan w:val="2"/>
            <w:vAlign w:val="top"/>
          </w:tcPr>
          <w:p w14:paraId="538F244B">
            <w:pPr>
              <w:rPr>
                <w:rFonts w:hint="eastAsia" w:asciiTheme="minorEastAsia" w:hAnsiTheme="minorEastAsia" w:eastAsiaTheme="minorEastAsia" w:cstheme="minorEastAsia"/>
                <w:sz w:val="24"/>
                <w:szCs w:val="24"/>
              </w:rPr>
            </w:pPr>
          </w:p>
        </w:tc>
        <w:tc>
          <w:tcPr>
            <w:tcW w:w="1834" w:type="dxa"/>
            <w:gridSpan w:val="2"/>
            <w:vAlign w:val="top"/>
          </w:tcPr>
          <w:p w14:paraId="305ECDFE">
            <w:pPr>
              <w:rPr>
                <w:rFonts w:hint="eastAsia" w:asciiTheme="minorEastAsia" w:hAnsiTheme="minorEastAsia" w:eastAsiaTheme="minorEastAsia" w:cstheme="minorEastAsia"/>
                <w:sz w:val="24"/>
                <w:szCs w:val="24"/>
              </w:rPr>
            </w:pPr>
          </w:p>
        </w:tc>
        <w:tc>
          <w:tcPr>
            <w:tcW w:w="1836" w:type="dxa"/>
            <w:gridSpan w:val="2"/>
            <w:vAlign w:val="top"/>
          </w:tcPr>
          <w:p w14:paraId="245898FB">
            <w:pPr>
              <w:rPr>
                <w:rFonts w:hint="eastAsia" w:asciiTheme="minorEastAsia" w:hAnsiTheme="minorEastAsia" w:eastAsiaTheme="minorEastAsia" w:cstheme="minorEastAsia"/>
                <w:sz w:val="24"/>
                <w:szCs w:val="24"/>
              </w:rPr>
            </w:pPr>
          </w:p>
        </w:tc>
        <w:tc>
          <w:tcPr>
            <w:tcW w:w="1841" w:type="dxa"/>
            <w:gridSpan w:val="2"/>
            <w:vAlign w:val="top"/>
          </w:tcPr>
          <w:p w14:paraId="7FF421FC">
            <w:pPr>
              <w:rPr>
                <w:rFonts w:hint="eastAsia" w:asciiTheme="minorEastAsia" w:hAnsiTheme="minorEastAsia" w:eastAsiaTheme="minorEastAsia" w:cstheme="minorEastAsia"/>
                <w:sz w:val="24"/>
                <w:szCs w:val="24"/>
              </w:rPr>
            </w:pPr>
          </w:p>
        </w:tc>
      </w:tr>
      <w:tr w14:paraId="64376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2013" w:type="dxa"/>
            <w:gridSpan w:val="2"/>
            <w:vAlign w:val="top"/>
          </w:tcPr>
          <w:p w14:paraId="019709FA">
            <w:pPr>
              <w:rPr>
                <w:rFonts w:hint="eastAsia" w:asciiTheme="minorEastAsia" w:hAnsiTheme="minorEastAsia" w:eastAsiaTheme="minorEastAsia" w:cstheme="minorEastAsia"/>
                <w:sz w:val="24"/>
                <w:szCs w:val="24"/>
              </w:rPr>
            </w:pPr>
          </w:p>
        </w:tc>
        <w:tc>
          <w:tcPr>
            <w:tcW w:w="1836" w:type="dxa"/>
            <w:gridSpan w:val="2"/>
            <w:vAlign w:val="top"/>
          </w:tcPr>
          <w:p w14:paraId="6CE6E8D4">
            <w:pPr>
              <w:rPr>
                <w:rFonts w:hint="eastAsia" w:asciiTheme="minorEastAsia" w:hAnsiTheme="minorEastAsia" w:eastAsiaTheme="minorEastAsia" w:cstheme="minorEastAsia"/>
                <w:sz w:val="24"/>
                <w:szCs w:val="24"/>
              </w:rPr>
            </w:pPr>
          </w:p>
        </w:tc>
        <w:tc>
          <w:tcPr>
            <w:tcW w:w="1834" w:type="dxa"/>
            <w:gridSpan w:val="2"/>
            <w:vAlign w:val="top"/>
          </w:tcPr>
          <w:p w14:paraId="4D0ED360">
            <w:pPr>
              <w:rPr>
                <w:rFonts w:hint="eastAsia" w:asciiTheme="minorEastAsia" w:hAnsiTheme="minorEastAsia" w:eastAsiaTheme="minorEastAsia" w:cstheme="minorEastAsia"/>
                <w:sz w:val="24"/>
                <w:szCs w:val="24"/>
              </w:rPr>
            </w:pPr>
          </w:p>
        </w:tc>
        <w:tc>
          <w:tcPr>
            <w:tcW w:w="1836" w:type="dxa"/>
            <w:gridSpan w:val="2"/>
            <w:vAlign w:val="top"/>
          </w:tcPr>
          <w:p w14:paraId="32E3F561">
            <w:pPr>
              <w:rPr>
                <w:rFonts w:hint="eastAsia" w:asciiTheme="minorEastAsia" w:hAnsiTheme="minorEastAsia" w:eastAsiaTheme="minorEastAsia" w:cstheme="minorEastAsia"/>
                <w:sz w:val="24"/>
                <w:szCs w:val="24"/>
              </w:rPr>
            </w:pPr>
          </w:p>
        </w:tc>
        <w:tc>
          <w:tcPr>
            <w:tcW w:w="1841" w:type="dxa"/>
            <w:gridSpan w:val="2"/>
            <w:vAlign w:val="top"/>
          </w:tcPr>
          <w:p w14:paraId="5FA6EDAA">
            <w:pPr>
              <w:rPr>
                <w:rFonts w:hint="eastAsia" w:asciiTheme="minorEastAsia" w:hAnsiTheme="minorEastAsia" w:eastAsiaTheme="minorEastAsia" w:cstheme="minorEastAsia"/>
                <w:sz w:val="24"/>
                <w:szCs w:val="24"/>
              </w:rPr>
            </w:pPr>
          </w:p>
        </w:tc>
      </w:tr>
      <w:tr w14:paraId="5BBD7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13" w:type="dxa"/>
            <w:gridSpan w:val="2"/>
            <w:vAlign w:val="top"/>
          </w:tcPr>
          <w:p w14:paraId="2587529D">
            <w:pPr>
              <w:rPr>
                <w:rFonts w:hint="eastAsia" w:asciiTheme="minorEastAsia" w:hAnsiTheme="minorEastAsia" w:eastAsiaTheme="minorEastAsia" w:cstheme="minorEastAsia"/>
                <w:sz w:val="24"/>
                <w:szCs w:val="24"/>
              </w:rPr>
            </w:pPr>
          </w:p>
        </w:tc>
        <w:tc>
          <w:tcPr>
            <w:tcW w:w="1836" w:type="dxa"/>
            <w:gridSpan w:val="2"/>
            <w:vAlign w:val="top"/>
          </w:tcPr>
          <w:p w14:paraId="3549C3C2">
            <w:pPr>
              <w:rPr>
                <w:rFonts w:hint="eastAsia" w:asciiTheme="minorEastAsia" w:hAnsiTheme="minorEastAsia" w:eastAsiaTheme="minorEastAsia" w:cstheme="minorEastAsia"/>
                <w:sz w:val="24"/>
                <w:szCs w:val="24"/>
              </w:rPr>
            </w:pPr>
          </w:p>
        </w:tc>
        <w:tc>
          <w:tcPr>
            <w:tcW w:w="1834" w:type="dxa"/>
            <w:gridSpan w:val="2"/>
            <w:vAlign w:val="top"/>
          </w:tcPr>
          <w:p w14:paraId="41DB43A6">
            <w:pPr>
              <w:rPr>
                <w:rFonts w:hint="eastAsia" w:asciiTheme="minorEastAsia" w:hAnsiTheme="minorEastAsia" w:eastAsiaTheme="minorEastAsia" w:cstheme="minorEastAsia"/>
                <w:sz w:val="24"/>
                <w:szCs w:val="24"/>
              </w:rPr>
            </w:pPr>
          </w:p>
        </w:tc>
        <w:tc>
          <w:tcPr>
            <w:tcW w:w="1836" w:type="dxa"/>
            <w:gridSpan w:val="2"/>
            <w:vAlign w:val="top"/>
          </w:tcPr>
          <w:p w14:paraId="2E0CA8C3">
            <w:pPr>
              <w:rPr>
                <w:rFonts w:hint="eastAsia" w:asciiTheme="minorEastAsia" w:hAnsiTheme="minorEastAsia" w:eastAsiaTheme="minorEastAsia" w:cstheme="minorEastAsia"/>
                <w:sz w:val="24"/>
                <w:szCs w:val="24"/>
              </w:rPr>
            </w:pPr>
          </w:p>
        </w:tc>
        <w:tc>
          <w:tcPr>
            <w:tcW w:w="1841" w:type="dxa"/>
            <w:gridSpan w:val="2"/>
            <w:vAlign w:val="top"/>
          </w:tcPr>
          <w:p w14:paraId="6193F393">
            <w:pPr>
              <w:rPr>
                <w:rFonts w:hint="eastAsia" w:asciiTheme="minorEastAsia" w:hAnsiTheme="minorEastAsia" w:eastAsiaTheme="minorEastAsia" w:cstheme="minorEastAsia"/>
                <w:sz w:val="24"/>
                <w:szCs w:val="24"/>
              </w:rPr>
            </w:pPr>
          </w:p>
        </w:tc>
      </w:tr>
      <w:tr w14:paraId="39C2D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013" w:type="dxa"/>
            <w:gridSpan w:val="2"/>
            <w:vAlign w:val="top"/>
          </w:tcPr>
          <w:p w14:paraId="4CA83703">
            <w:pPr>
              <w:rPr>
                <w:rFonts w:hint="eastAsia" w:asciiTheme="minorEastAsia" w:hAnsiTheme="minorEastAsia" w:eastAsiaTheme="minorEastAsia" w:cstheme="minorEastAsia"/>
                <w:sz w:val="24"/>
                <w:szCs w:val="24"/>
              </w:rPr>
            </w:pPr>
          </w:p>
        </w:tc>
        <w:tc>
          <w:tcPr>
            <w:tcW w:w="1836" w:type="dxa"/>
            <w:gridSpan w:val="2"/>
            <w:vAlign w:val="top"/>
          </w:tcPr>
          <w:p w14:paraId="52961440">
            <w:pPr>
              <w:rPr>
                <w:rFonts w:hint="eastAsia" w:asciiTheme="minorEastAsia" w:hAnsiTheme="minorEastAsia" w:eastAsiaTheme="minorEastAsia" w:cstheme="minorEastAsia"/>
                <w:sz w:val="24"/>
                <w:szCs w:val="24"/>
              </w:rPr>
            </w:pPr>
          </w:p>
        </w:tc>
        <w:tc>
          <w:tcPr>
            <w:tcW w:w="1834" w:type="dxa"/>
            <w:gridSpan w:val="2"/>
            <w:vAlign w:val="top"/>
          </w:tcPr>
          <w:p w14:paraId="110E5A68">
            <w:pPr>
              <w:rPr>
                <w:rFonts w:hint="eastAsia" w:asciiTheme="minorEastAsia" w:hAnsiTheme="minorEastAsia" w:eastAsiaTheme="minorEastAsia" w:cstheme="minorEastAsia"/>
                <w:sz w:val="24"/>
                <w:szCs w:val="24"/>
              </w:rPr>
            </w:pPr>
          </w:p>
        </w:tc>
        <w:tc>
          <w:tcPr>
            <w:tcW w:w="1836" w:type="dxa"/>
            <w:gridSpan w:val="2"/>
            <w:vAlign w:val="top"/>
          </w:tcPr>
          <w:p w14:paraId="627ED62D">
            <w:pPr>
              <w:rPr>
                <w:rFonts w:hint="eastAsia" w:asciiTheme="minorEastAsia" w:hAnsiTheme="minorEastAsia" w:eastAsiaTheme="minorEastAsia" w:cstheme="minorEastAsia"/>
                <w:sz w:val="24"/>
                <w:szCs w:val="24"/>
              </w:rPr>
            </w:pPr>
          </w:p>
        </w:tc>
        <w:tc>
          <w:tcPr>
            <w:tcW w:w="1841" w:type="dxa"/>
            <w:gridSpan w:val="2"/>
            <w:vAlign w:val="top"/>
          </w:tcPr>
          <w:p w14:paraId="48A44E18">
            <w:pPr>
              <w:rPr>
                <w:rFonts w:hint="eastAsia" w:asciiTheme="minorEastAsia" w:hAnsiTheme="minorEastAsia" w:eastAsiaTheme="minorEastAsia" w:cstheme="minorEastAsia"/>
                <w:sz w:val="24"/>
                <w:szCs w:val="24"/>
              </w:rPr>
            </w:pPr>
          </w:p>
        </w:tc>
      </w:tr>
    </w:tbl>
    <w:p w14:paraId="66F4D389">
      <w:pPr>
        <w:spacing w:before="125" w:line="232"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说明：</w:t>
      </w:r>
      <w:r>
        <w:rPr>
          <w:rFonts w:hint="eastAsia" w:asciiTheme="minorEastAsia" w:hAnsiTheme="minorEastAsia" w:eastAsiaTheme="minorEastAsia" w:cstheme="minorEastAsia"/>
          <w:spacing w:val="9"/>
          <w:sz w:val="24"/>
          <w:szCs w:val="24"/>
        </w:rPr>
        <w:t>投标文件应附完整的相关证明材料清晰影印件，未按照要求详细完整填写此表，导</w:t>
      </w:r>
    </w:p>
    <w:p w14:paraId="0BAA1D05">
      <w:pPr>
        <w:spacing w:before="124" w:line="229" w:lineRule="auto"/>
        <w:ind w:left="8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致</w:t>
      </w:r>
      <w:r>
        <w:rPr>
          <w:rFonts w:hint="eastAsia" w:asciiTheme="minorEastAsia" w:hAnsiTheme="minorEastAsia" w:eastAsiaTheme="minorEastAsia" w:cstheme="minorEastAsia"/>
          <w:spacing w:val="10"/>
          <w:sz w:val="24"/>
          <w:szCs w:val="24"/>
        </w:rPr>
        <w:t>的</w:t>
      </w:r>
      <w:r>
        <w:rPr>
          <w:rFonts w:hint="eastAsia" w:asciiTheme="minorEastAsia" w:hAnsiTheme="minorEastAsia" w:eastAsiaTheme="minorEastAsia" w:cstheme="minorEastAsia"/>
          <w:spacing w:val="7"/>
          <w:sz w:val="24"/>
          <w:szCs w:val="24"/>
        </w:rPr>
        <w:t>后果由投标人自行承担。</w:t>
      </w:r>
    </w:p>
    <w:p w14:paraId="062FB41E">
      <w:pPr>
        <w:spacing w:line="295" w:lineRule="auto"/>
        <w:rPr>
          <w:rFonts w:hint="eastAsia" w:asciiTheme="minorEastAsia" w:hAnsiTheme="minorEastAsia" w:eastAsiaTheme="minorEastAsia" w:cstheme="minorEastAsia"/>
          <w:sz w:val="24"/>
          <w:szCs w:val="24"/>
        </w:rPr>
      </w:pPr>
    </w:p>
    <w:p w14:paraId="14CEA7AC">
      <w:pPr>
        <w:spacing w:line="295" w:lineRule="auto"/>
        <w:rPr>
          <w:rFonts w:hint="eastAsia" w:asciiTheme="minorEastAsia" w:hAnsiTheme="minorEastAsia" w:eastAsiaTheme="minorEastAsia" w:cstheme="minorEastAsia"/>
          <w:sz w:val="24"/>
          <w:szCs w:val="24"/>
        </w:rPr>
      </w:pPr>
    </w:p>
    <w:p w14:paraId="310840D7">
      <w:pPr>
        <w:spacing w:line="296" w:lineRule="auto"/>
        <w:rPr>
          <w:rFonts w:hint="eastAsia" w:asciiTheme="minorEastAsia" w:hAnsiTheme="minorEastAsia" w:eastAsiaTheme="minorEastAsia" w:cstheme="minorEastAsia"/>
          <w:sz w:val="24"/>
          <w:szCs w:val="24"/>
        </w:rPr>
      </w:pPr>
    </w:p>
    <w:p w14:paraId="59F0FD1D">
      <w:pPr>
        <w:spacing w:before="75"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14051B07">
      <w:pPr>
        <w:spacing w:line="379" w:lineRule="auto"/>
        <w:rPr>
          <w:rFonts w:hint="eastAsia" w:asciiTheme="minorEastAsia" w:hAnsiTheme="minorEastAsia" w:eastAsiaTheme="minorEastAsia" w:cstheme="minorEastAsia"/>
          <w:sz w:val="24"/>
          <w:szCs w:val="24"/>
        </w:rPr>
      </w:pPr>
    </w:p>
    <w:p w14:paraId="56ABCB32">
      <w:pPr>
        <w:spacing w:before="75"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75A6FE9A">
      <w:pPr>
        <w:rPr>
          <w:rFonts w:hint="eastAsia" w:asciiTheme="minorEastAsia" w:hAnsiTheme="minorEastAsia" w:eastAsiaTheme="minorEastAsia" w:cstheme="minorEastAsia"/>
          <w:sz w:val="24"/>
          <w:szCs w:val="24"/>
        </w:rPr>
        <w:sectPr>
          <w:headerReference r:id="rId58" w:type="default"/>
          <w:footerReference r:id="rId59" w:type="default"/>
          <w:pgSz w:w="11900" w:h="16839"/>
          <w:pgMar w:top="400" w:right="1115" w:bottom="731" w:left="1111" w:header="0" w:footer="571" w:gutter="0"/>
          <w:pgNumType w:fmt="decimal"/>
          <w:cols w:space="720" w:num="1"/>
        </w:sectPr>
      </w:pPr>
    </w:p>
    <w:p w14:paraId="7D37A366">
      <w:pPr>
        <w:spacing w:line="340" w:lineRule="auto"/>
        <w:rPr>
          <w:rFonts w:hint="eastAsia" w:asciiTheme="minorEastAsia" w:hAnsiTheme="minorEastAsia" w:eastAsiaTheme="minorEastAsia" w:cstheme="minorEastAsia"/>
          <w:sz w:val="24"/>
          <w:szCs w:val="24"/>
        </w:rPr>
      </w:pPr>
    </w:p>
    <w:p w14:paraId="3DB1FCD1">
      <w:pPr>
        <w:spacing w:line="340" w:lineRule="auto"/>
        <w:rPr>
          <w:rFonts w:hint="eastAsia" w:asciiTheme="minorEastAsia" w:hAnsiTheme="minorEastAsia" w:eastAsiaTheme="minorEastAsia" w:cstheme="minorEastAsia"/>
          <w:sz w:val="24"/>
          <w:szCs w:val="24"/>
        </w:rPr>
      </w:pPr>
    </w:p>
    <w:p w14:paraId="5AC868A3">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61" name="IM 55"/>
            <wp:cNvGraphicFramePr/>
            <a:graphic xmlns:a="http://schemas.openxmlformats.org/drawingml/2006/main">
              <a:graphicData uri="http://schemas.openxmlformats.org/drawingml/2006/picture">
                <pic:pic xmlns:pic="http://schemas.openxmlformats.org/drawingml/2006/picture">
                  <pic:nvPicPr>
                    <pic:cNvPr id="61" name="IM 55"/>
                    <pic:cNvPicPr/>
                  </pic:nvPicPr>
                  <pic:blipFill>
                    <a:blip r:embed="rId65"/>
                    <a:stretch>
                      <a:fillRect/>
                    </a:stretch>
                  </pic:blipFill>
                  <pic:spPr>
                    <a:xfrm>
                      <a:off x="0" y="0"/>
                      <a:ext cx="6142354" cy="13995"/>
                    </a:xfrm>
                    <a:prstGeom prst="rect">
                      <a:avLst/>
                    </a:prstGeom>
                  </pic:spPr>
                </pic:pic>
              </a:graphicData>
            </a:graphic>
          </wp:inline>
        </w:drawing>
      </w:r>
    </w:p>
    <w:p w14:paraId="63F10208">
      <w:pPr>
        <w:spacing w:line="242" w:lineRule="auto"/>
        <w:rPr>
          <w:rFonts w:hint="eastAsia" w:asciiTheme="minorEastAsia" w:hAnsiTheme="minorEastAsia" w:eastAsiaTheme="minorEastAsia" w:cstheme="minorEastAsia"/>
          <w:sz w:val="24"/>
          <w:szCs w:val="24"/>
        </w:rPr>
      </w:pPr>
    </w:p>
    <w:p w14:paraId="6D0ECC89">
      <w:pPr>
        <w:spacing w:before="101" w:line="228" w:lineRule="auto"/>
        <w:ind w:left="3377"/>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2"/>
          <w:sz w:val="32"/>
          <w:szCs w:val="32"/>
          <w14:textOutline w14:w="5619" w14:cap="sq" w14:cmpd="sng">
            <w14:solidFill>
              <w14:srgbClr w14:val="000000"/>
            </w14:solidFill>
            <w14:prstDash w14:val="solid"/>
            <w14:bevel/>
          </w14:textOutline>
        </w:rPr>
        <w:t>项</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目</w:t>
      </w:r>
      <w:r>
        <w:rPr>
          <w:rFonts w:hint="eastAsia" w:asciiTheme="minorEastAsia" w:hAnsiTheme="minorEastAsia" w:eastAsiaTheme="minorEastAsia" w:cstheme="minorEastAsia"/>
          <w:spacing w:val="-8"/>
          <w:sz w:val="32"/>
          <w:szCs w:val="32"/>
          <w14:textOutline w14:w="5967" w14:cap="sq" w14:cmpd="sng">
            <w14:solidFill>
              <w14:srgbClr w14:val="000000"/>
            </w14:solidFill>
            <w14:prstDash w14:val="solid"/>
            <w14:bevel/>
          </w14:textOutline>
        </w:rPr>
        <w:t>班</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子</w:t>
      </w:r>
      <w:r>
        <w:rPr>
          <w:rFonts w:hint="eastAsia" w:asciiTheme="minorEastAsia" w:hAnsiTheme="minorEastAsia" w:eastAsiaTheme="minorEastAsia" w:cstheme="minorEastAsia"/>
          <w:spacing w:val="-8"/>
          <w:sz w:val="32"/>
          <w:szCs w:val="32"/>
          <w14:textOutline w14:w="5909" w14:cap="sq" w14:cmpd="sng">
            <w14:solidFill>
              <w14:srgbClr w14:val="000000"/>
            </w14:solidFill>
            <w14:prstDash w14:val="solid"/>
            <w14:bevel/>
          </w14:textOutline>
        </w:rPr>
        <w:t>成</w:t>
      </w:r>
      <w:r>
        <w:rPr>
          <w:rFonts w:hint="eastAsia" w:asciiTheme="minorEastAsia" w:hAnsiTheme="minorEastAsia" w:eastAsiaTheme="minorEastAsia" w:cstheme="minorEastAsia"/>
          <w:spacing w:val="-8"/>
          <w:sz w:val="32"/>
          <w:szCs w:val="32"/>
          <w14:textOutline w14:w="5967" w14:cap="sq" w14:cmpd="sng">
            <w14:solidFill>
              <w14:srgbClr w14:val="000000"/>
            </w14:solidFill>
            <w14:prstDash w14:val="solid"/>
            <w14:bevel/>
          </w14:textOutline>
        </w:rPr>
        <w:t>员</w:t>
      </w:r>
      <w:r>
        <w:rPr>
          <w:rFonts w:hint="eastAsia" w:asciiTheme="minorEastAsia" w:hAnsiTheme="minorEastAsia" w:eastAsiaTheme="minorEastAsia" w:cstheme="minorEastAsia"/>
          <w:spacing w:val="-8"/>
          <w:sz w:val="32"/>
          <w:szCs w:val="32"/>
          <w14:textOutline w14:w="5793" w14:cap="sq" w14:cmpd="sng">
            <w14:solidFill>
              <w14:srgbClr w14:val="000000"/>
            </w14:solidFill>
            <w14:prstDash w14:val="solid"/>
            <w14:bevel/>
          </w14:textOutline>
        </w:rPr>
        <w:t>情况表</w:t>
      </w:r>
    </w:p>
    <w:p w14:paraId="3A5778AE">
      <w:pPr>
        <w:spacing w:line="287" w:lineRule="auto"/>
        <w:rPr>
          <w:rFonts w:hint="eastAsia" w:asciiTheme="minorEastAsia" w:hAnsiTheme="minorEastAsia" w:eastAsiaTheme="minorEastAsia" w:cstheme="minorEastAsia"/>
          <w:sz w:val="24"/>
          <w:szCs w:val="24"/>
        </w:rPr>
      </w:pPr>
    </w:p>
    <w:p w14:paraId="1E73032C">
      <w:pPr>
        <w:spacing w:before="75" w:line="215"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项</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目</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编</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号</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所投</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包</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号：</w:t>
      </w:r>
      <w:r>
        <w:rPr>
          <w:rFonts w:hint="eastAsia" w:asciiTheme="minorEastAsia" w:hAnsiTheme="minorEastAsia" w:eastAsiaTheme="minorEastAsia" w:cstheme="minorEastAsia"/>
          <w:sz w:val="24"/>
          <w:szCs w:val="24"/>
          <w:u w:val="single" w:color="auto"/>
        </w:rPr>
        <w:t xml:space="preserve">             </w:t>
      </w:r>
    </w:p>
    <w:tbl>
      <w:tblPr>
        <w:tblStyle w:val="28"/>
        <w:tblW w:w="9078" w:type="dxa"/>
        <w:tblInd w:w="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994"/>
        <w:gridCol w:w="1132"/>
        <w:gridCol w:w="1134"/>
        <w:gridCol w:w="1418"/>
        <w:gridCol w:w="1843"/>
        <w:gridCol w:w="1845"/>
      </w:tblGrid>
      <w:tr w14:paraId="008DD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12" w:type="dxa"/>
            <w:shd w:val="clear" w:color="auto" w:fill="F2F2F2"/>
            <w:vAlign w:val="top"/>
          </w:tcPr>
          <w:p w14:paraId="0D5DBD1A">
            <w:pPr>
              <w:spacing w:before="187" w:line="231" w:lineRule="auto"/>
              <w:ind w:left="1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994" w:type="dxa"/>
            <w:shd w:val="clear" w:color="auto" w:fill="F2F2F2"/>
            <w:vAlign w:val="top"/>
          </w:tcPr>
          <w:p w14:paraId="4EC91BC2">
            <w:pPr>
              <w:spacing w:before="188" w:line="233" w:lineRule="auto"/>
              <w:ind w:left="2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姓 名</w:t>
            </w:r>
          </w:p>
        </w:tc>
        <w:tc>
          <w:tcPr>
            <w:tcW w:w="1132" w:type="dxa"/>
            <w:shd w:val="clear" w:color="auto" w:fill="F2F2F2"/>
            <w:vAlign w:val="top"/>
          </w:tcPr>
          <w:p w14:paraId="0A0715A2">
            <w:pPr>
              <w:spacing w:before="188" w:line="232" w:lineRule="auto"/>
              <w:ind w:left="28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专 业</w:t>
            </w:r>
          </w:p>
        </w:tc>
        <w:tc>
          <w:tcPr>
            <w:tcW w:w="1134" w:type="dxa"/>
            <w:shd w:val="clear" w:color="auto" w:fill="F2F2F2"/>
            <w:vAlign w:val="top"/>
          </w:tcPr>
          <w:p w14:paraId="1FA8948C">
            <w:pPr>
              <w:spacing w:before="187" w:line="231" w:lineRule="auto"/>
              <w:ind w:left="28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年 龄</w:t>
            </w:r>
          </w:p>
        </w:tc>
        <w:tc>
          <w:tcPr>
            <w:tcW w:w="1418" w:type="dxa"/>
            <w:shd w:val="clear" w:color="auto" w:fill="F2F2F2"/>
            <w:vAlign w:val="top"/>
          </w:tcPr>
          <w:p w14:paraId="297BDC60">
            <w:pPr>
              <w:spacing w:before="34" w:line="241" w:lineRule="auto"/>
              <w:ind w:left="250" w:right="103" w:hanging="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从事本行</w:t>
            </w:r>
            <w:r>
              <w:rPr>
                <w:rFonts w:hint="eastAsia" w:asciiTheme="minorEastAsia" w:hAnsiTheme="minorEastAsia" w:eastAsiaTheme="minorEastAsia" w:cstheme="minorEastAsia"/>
                <w:spacing w:val="6"/>
                <w:sz w:val="24"/>
                <w:szCs w:val="24"/>
              </w:rPr>
              <w:t>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6"/>
                <w:sz w:val="24"/>
                <w:szCs w:val="24"/>
              </w:rPr>
              <w:t>工</w:t>
            </w:r>
            <w:r>
              <w:rPr>
                <w:rFonts w:hint="eastAsia" w:asciiTheme="minorEastAsia" w:hAnsiTheme="minorEastAsia" w:eastAsiaTheme="minorEastAsia" w:cstheme="minorEastAsia"/>
                <w:spacing w:val="4"/>
                <w:sz w:val="24"/>
                <w:szCs w:val="24"/>
              </w:rPr>
              <w:t>作年限</w:t>
            </w:r>
          </w:p>
        </w:tc>
        <w:tc>
          <w:tcPr>
            <w:tcW w:w="1843" w:type="dxa"/>
            <w:shd w:val="clear" w:color="auto" w:fill="F2F2F2"/>
            <w:vAlign w:val="top"/>
          </w:tcPr>
          <w:p w14:paraId="4890FB3F">
            <w:pPr>
              <w:spacing w:before="34" w:line="241" w:lineRule="auto"/>
              <w:ind w:left="463" w:right="192" w:hanging="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在本项目中承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担</w:t>
            </w:r>
            <w:r>
              <w:rPr>
                <w:rFonts w:hint="eastAsia" w:asciiTheme="minorEastAsia" w:hAnsiTheme="minorEastAsia" w:eastAsiaTheme="minorEastAsia" w:cstheme="minorEastAsia"/>
                <w:spacing w:val="5"/>
                <w:sz w:val="24"/>
                <w:szCs w:val="24"/>
              </w:rPr>
              <w:t>的工作</w:t>
            </w:r>
          </w:p>
        </w:tc>
        <w:tc>
          <w:tcPr>
            <w:tcW w:w="1845" w:type="dxa"/>
            <w:shd w:val="clear" w:color="auto" w:fill="F2F2F2"/>
            <w:vAlign w:val="top"/>
          </w:tcPr>
          <w:p w14:paraId="5155D512">
            <w:pPr>
              <w:spacing w:before="34" w:line="241" w:lineRule="auto"/>
              <w:ind w:left="583" w:right="193" w:hanging="3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个</w:t>
            </w:r>
            <w:r>
              <w:rPr>
                <w:rFonts w:hint="eastAsia" w:asciiTheme="minorEastAsia" w:hAnsiTheme="minorEastAsia" w:eastAsiaTheme="minorEastAsia" w:cstheme="minorEastAsia"/>
                <w:spacing w:val="7"/>
                <w:sz w:val="24"/>
                <w:szCs w:val="24"/>
              </w:rPr>
              <w:t>人专业资质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及</w:t>
            </w:r>
            <w:r>
              <w:rPr>
                <w:rFonts w:hint="eastAsia" w:asciiTheme="minorEastAsia" w:hAnsiTheme="minorEastAsia" w:eastAsiaTheme="minorEastAsia" w:cstheme="minorEastAsia"/>
                <w:spacing w:val="3"/>
                <w:sz w:val="24"/>
                <w:szCs w:val="24"/>
              </w:rPr>
              <w:t>证书</w:t>
            </w:r>
          </w:p>
        </w:tc>
      </w:tr>
      <w:tr w14:paraId="1CDB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2" w:type="dxa"/>
            <w:vAlign w:val="top"/>
          </w:tcPr>
          <w:p w14:paraId="04088C7B">
            <w:pPr>
              <w:spacing w:before="222" w:line="187" w:lineRule="auto"/>
              <w:ind w:left="3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94" w:type="dxa"/>
            <w:vAlign w:val="top"/>
          </w:tcPr>
          <w:p w14:paraId="32121D4E">
            <w:pPr>
              <w:rPr>
                <w:rFonts w:hint="eastAsia" w:asciiTheme="minorEastAsia" w:hAnsiTheme="minorEastAsia" w:eastAsiaTheme="minorEastAsia" w:cstheme="minorEastAsia"/>
                <w:sz w:val="24"/>
                <w:szCs w:val="24"/>
              </w:rPr>
            </w:pPr>
          </w:p>
        </w:tc>
        <w:tc>
          <w:tcPr>
            <w:tcW w:w="1132" w:type="dxa"/>
            <w:vAlign w:val="top"/>
          </w:tcPr>
          <w:p w14:paraId="2A18F884">
            <w:pPr>
              <w:rPr>
                <w:rFonts w:hint="eastAsia" w:asciiTheme="minorEastAsia" w:hAnsiTheme="minorEastAsia" w:eastAsiaTheme="minorEastAsia" w:cstheme="minorEastAsia"/>
                <w:sz w:val="24"/>
                <w:szCs w:val="24"/>
              </w:rPr>
            </w:pPr>
          </w:p>
        </w:tc>
        <w:tc>
          <w:tcPr>
            <w:tcW w:w="1134" w:type="dxa"/>
            <w:vAlign w:val="top"/>
          </w:tcPr>
          <w:p w14:paraId="392F7CAE">
            <w:pPr>
              <w:rPr>
                <w:rFonts w:hint="eastAsia" w:asciiTheme="minorEastAsia" w:hAnsiTheme="minorEastAsia" w:eastAsiaTheme="minorEastAsia" w:cstheme="minorEastAsia"/>
                <w:sz w:val="24"/>
                <w:szCs w:val="24"/>
              </w:rPr>
            </w:pPr>
          </w:p>
        </w:tc>
        <w:tc>
          <w:tcPr>
            <w:tcW w:w="1418" w:type="dxa"/>
            <w:vAlign w:val="top"/>
          </w:tcPr>
          <w:p w14:paraId="66042BA2">
            <w:pPr>
              <w:rPr>
                <w:rFonts w:hint="eastAsia" w:asciiTheme="minorEastAsia" w:hAnsiTheme="minorEastAsia" w:eastAsiaTheme="minorEastAsia" w:cstheme="minorEastAsia"/>
                <w:sz w:val="24"/>
                <w:szCs w:val="24"/>
              </w:rPr>
            </w:pPr>
          </w:p>
        </w:tc>
        <w:tc>
          <w:tcPr>
            <w:tcW w:w="1843" w:type="dxa"/>
            <w:vAlign w:val="top"/>
          </w:tcPr>
          <w:p w14:paraId="26AD5760">
            <w:pPr>
              <w:rPr>
                <w:rFonts w:hint="eastAsia" w:asciiTheme="minorEastAsia" w:hAnsiTheme="minorEastAsia" w:eastAsiaTheme="minorEastAsia" w:cstheme="minorEastAsia"/>
                <w:sz w:val="24"/>
                <w:szCs w:val="24"/>
              </w:rPr>
            </w:pPr>
          </w:p>
        </w:tc>
        <w:tc>
          <w:tcPr>
            <w:tcW w:w="1845" w:type="dxa"/>
            <w:vAlign w:val="top"/>
          </w:tcPr>
          <w:p w14:paraId="44F23181">
            <w:pPr>
              <w:rPr>
                <w:rFonts w:hint="eastAsia" w:asciiTheme="minorEastAsia" w:hAnsiTheme="minorEastAsia" w:eastAsiaTheme="minorEastAsia" w:cstheme="minorEastAsia"/>
                <w:sz w:val="24"/>
                <w:szCs w:val="24"/>
              </w:rPr>
            </w:pPr>
          </w:p>
        </w:tc>
      </w:tr>
      <w:tr w14:paraId="323B2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12" w:type="dxa"/>
            <w:vAlign w:val="top"/>
          </w:tcPr>
          <w:p w14:paraId="1DB74661">
            <w:pPr>
              <w:spacing w:before="223" w:line="186" w:lineRule="auto"/>
              <w:ind w:left="3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994" w:type="dxa"/>
            <w:vAlign w:val="top"/>
          </w:tcPr>
          <w:p w14:paraId="723FBAA2">
            <w:pPr>
              <w:rPr>
                <w:rFonts w:hint="eastAsia" w:asciiTheme="minorEastAsia" w:hAnsiTheme="minorEastAsia" w:eastAsiaTheme="minorEastAsia" w:cstheme="minorEastAsia"/>
                <w:sz w:val="24"/>
                <w:szCs w:val="24"/>
              </w:rPr>
            </w:pPr>
          </w:p>
        </w:tc>
        <w:tc>
          <w:tcPr>
            <w:tcW w:w="1132" w:type="dxa"/>
            <w:vAlign w:val="top"/>
          </w:tcPr>
          <w:p w14:paraId="6A6C5B14">
            <w:pPr>
              <w:rPr>
                <w:rFonts w:hint="eastAsia" w:asciiTheme="minorEastAsia" w:hAnsiTheme="minorEastAsia" w:eastAsiaTheme="minorEastAsia" w:cstheme="minorEastAsia"/>
                <w:sz w:val="24"/>
                <w:szCs w:val="24"/>
              </w:rPr>
            </w:pPr>
          </w:p>
        </w:tc>
        <w:tc>
          <w:tcPr>
            <w:tcW w:w="1134" w:type="dxa"/>
            <w:vAlign w:val="top"/>
          </w:tcPr>
          <w:p w14:paraId="0BC4ED35">
            <w:pPr>
              <w:rPr>
                <w:rFonts w:hint="eastAsia" w:asciiTheme="minorEastAsia" w:hAnsiTheme="minorEastAsia" w:eastAsiaTheme="minorEastAsia" w:cstheme="minorEastAsia"/>
                <w:sz w:val="24"/>
                <w:szCs w:val="24"/>
              </w:rPr>
            </w:pPr>
          </w:p>
        </w:tc>
        <w:tc>
          <w:tcPr>
            <w:tcW w:w="1418" w:type="dxa"/>
            <w:vAlign w:val="top"/>
          </w:tcPr>
          <w:p w14:paraId="7E682794">
            <w:pPr>
              <w:rPr>
                <w:rFonts w:hint="eastAsia" w:asciiTheme="minorEastAsia" w:hAnsiTheme="minorEastAsia" w:eastAsiaTheme="minorEastAsia" w:cstheme="minorEastAsia"/>
                <w:sz w:val="24"/>
                <w:szCs w:val="24"/>
              </w:rPr>
            </w:pPr>
          </w:p>
        </w:tc>
        <w:tc>
          <w:tcPr>
            <w:tcW w:w="1843" w:type="dxa"/>
            <w:vAlign w:val="top"/>
          </w:tcPr>
          <w:p w14:paraId="19ED97BD">
            <w:pPr>
              <w:rPr>
                <w:rFonts w:hint="eastAsia" w:asciiTheme="minorEastAsia" w:hAnsiTheme="minorEastAsia" w:eastAsiaTheme="minorEastAsia" w:cstheme="minorEastAsia"/>
                <w:sz w:val="24"/>
                <w:szCs w:val="24"/>
              </w:rPr>
            </w:pPr>
          </w:p>
        </w:tc>
        <w:tc>
          <w:tcPr>
            <w:tcW w:w="1845" w:type="dxa"/>
            <w:vAlign w:val="top"/>
          </w:tcPr>
          <w:p w14:paraId="118D4045">
            <w:pPr>
              <w:rPr>
                <w:rFonts w:hint="eastAsia" w:asciiTheme="minorEastAsia" w:hAnsiTheme="minorEastAsia" w:eastAsiaTheme="minorEastAsia" w:cstheme="minorEastAsia"/>
                <w:sz w:val="24"/>
                <w:szCs w:val="24"/>
              </w:rPr>
            </w:pPr>
          </w:p>
        </w:tc>
      </w:tr>
      <w:tr w14:paraId="60F50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2" w:type="dxa"/>
            <w:vAlign w:val="top"/>
          </w:tcPr>
          <w:p w14:paraId="3414FD92">
            <w:pPr>
              <w:spacing w:before="223" w:line="186" w:lineRule="auto"/>
              <w:ind w:left="3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994" w:type="dxa"/>
            <w:vAlign w:val="top"/>
          </w:tcPr>
          <w:p w14:paraId="050A890B">
            <w:pPr>
              <w:rPr>
                <w:rFonts w:hint="eastAsia" w:asciiTheme="minorEastAsia" w:hAnsiTheme="minorEastAsia" w:eastAsiaTheme="minorEastAsia" w:cstheme="minorEastAsia"/>
                <w:sz w:val="24"/>
                <w:szCs w:val="24"/>
              </w:rPr>
            </w:pPr>
          </w:p>
        </w:tc>
        <w:tc>
          <w:tcPr>
            <w:tcW w:w="1132" w:type="dxa"/>
            <w:vAlign w:val="top"/>
          </w:tcPr>
          <w:p w14:paraId="598EA94F">
            <w:pPr>
              <w:rPr>
                <w:rFonts w:hint="eastAsia" w:asciiTheme="minorEastAsia" w:hAnsiTheme="minorEastAsia" w:eastAsiaTheme="minorEastAsia" w:cstheme="minorEastAsia"/>
                <w:sz w:val="24"/>
                <w:szCs w:val="24"/>
              </w:rPr>
            </w:pPr>
          </w:p>
        </w:tc>
        <w:tc>
          <w:tcPr>
            <w:tcW w:w="1134" w:type="dxa"/>
            <w:vAlign w:val="top"/>
          </w:tcPr>
          <w:p w14:paraId="1B8647FA">
            <w:pPr>
              <w:rPr>
                <w:rFonts w:hint="eastAsia" w:asciiTheme="minorEastAsia" w:hAnsiTheme="minorEastAsia" w:eastAsiaTheme="minorEastAsia" w:cstheme="minorEastAsia"/>
                <w:sz w:val="24"/>
                <w:szCs w:val="24"/>
              </w:rPr>
            </w:pPr>
          </w:p>
        </w:tc>
        <w:tc>
          <w:tcPr>
            <w:tcW w:w="1418" w:type="dxa"/>
            <w:vAlign w:val="top"/>
          </w:tcPr>
          <w:p w14:paraId="1677E08B">
            <w:pPr>
              <w:rPr>
                <w:rFonts w:hint="eastAsia" w:asciiTheme="minorEastAsia" w:hAnsiTheme="minorEastAsia" w:eastAsiaTheme="minorEastAsia" w:cstheme="minorEastAsia"/>
                <w:sz w:val="24"/>
                <w:szCs w:val="24"/>
              </w:rPr>
            </w:pPr>
          </w:p>
        </w:tc>
        <w:tc>
          <w:tcPr>
            <w:tcW w:w="1843" w:type="dxa"/>
            <w:vAlign w:val="top"/>
          </w:tcPr>
          <w:p w14:paraId="4791A1D9">
            <w:pPr>
              <w:rPr>
                <w:rFonts w:hint="eastAsia" w:asciiTheme="minorEastAsia" w:hAnsiTheme="minorEastAsia" w:eastAsiaTheme="minorEastAsia" w:cstheme="minorEastAsia"/>
                <w:sz w:val="24"/>
                <w:szCs w:val="24"/>
              </w:rPr>
            </w:pPr>
          </w:p>
        </w:tc>
        <w:tc>
          <w:tcPr>
            <w:tcW w:w="1845" w:type="dxa"/>
            <w:vAlign w:val="top"/>
          </w:tcPr>
          <w:p w14:paraId="2A314D54">
            <w:pPr>
              <w:rPr>
                <w:rFonts w:hint="eastAsia" w:asciiTheme="minorEastAsia" w:hAnsiTheme="minorEastAsia" w:eastAsiaTheme="minorEastAsia" w:cstheme="minorEastAsia"/>
                <w:sz w:val="24"/>
                <w:szCs w:val="24"/>
              </w:rPr>
            </w:pPr>
          </w:p>
        </w:tc>
      </w:tr>
      <w:tr w14:paraId="0FA6F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2" w:type="dxa"/>
            <w:vAlign w:val="top"/>
          </w:tcPr>
          <w:p w14:paraId="3CF57413">
            <w:pPr>
              <w:spacing w:before="226" w:line="186" w:lineRule="auto"/>
              <w:ind w:left="3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994" w:type="dxa"/>
            <w:vAlign w:val="top"/>
          </w:tcPr>
          <w:p w14:paraId="3A2CE241">
            <w:pPr>
              <w:rPr>
                <w:rFonts w:hint="eastAsia" w:asciiTheme="minorEastAsia" w:hAnsiTheme="minorEastAsia" w:eastAsiaTheme="minorEastAsia" w:cstheme="minorEastAsia"/>
                <w:sz w:val="24"/>
                <w:szCs w:val="24"/>
              </w:rPr>
            </w:pPr>
          </w:p>
        </w:tc>
        <w:tc>
          <w:tcPr>
            <w:tcW w:w="1132" w:type="dxa"/>
            <w:vAlign w:val="top"/>
          </w:tcPr>
          <w:p w14:paraId="157E35DA">
            <w:pPr>
              <w:rPr>
                <w:rFonts w:hint="eastAsia" w:asciiTheme="minorEastAsia" w:hAnsiTheme="minorEastAsia" w:eastAsiaTheme="minorEastAsia" w:cstheme="minorEastAsia"/>
                <w:sz w:val="24"/>
                <w:szCs w:val="24"/>
              </w:rPr>
            </w:pPr>
          </w:p>
        </w:tc>
        <w:tc>
          <w:tcPr>
            <w:tcW w:w="1134" w:type="dxa"/>
            <w:vAlign w:val="top"/>
          </w:tcPr>
          <w:p w14:paraId="294C3CF0">
            <w:pPr>
              <w:rPr>
                <w:rFonts w:hint="eastAsia" w:asciiTheme="minorEastAsia" w:hAnsiTheme="minorEastAsia" w:eastAsiaTheme="minorEastAsia" w:cstheme="minorEastAsia"/>
                <w:sz w:val="24"/>
                <w:szCs w:val="24"/>
              </w:rPr>
            </w:pPr>
          </w:p>
        </w:tc>
        <w:tc>
          <w:tcPr>
            <w:tcW w:w="1418" w:type="dxa"/>
            <w:vAlign w:val="top"/>
          </w:tcPr>
          <w:p w14:paraId="76775336">
            <w:pPr>
              <w:rPr>
                <w:rFonts w:hint="eastAsia" w:asciiTheme="minorEastAsia" w:hAnsiTheme="minorEastAsia" w:eastAsiaTheme="minorEastAsia" w:cstheme="minorEastAsia"/>
                <w:sz w:val="24"/>
                <w:szCs w:val="24"/>
              </w:rPr>
            </w:pPr>
          </w:p>
        </w:tc>
        <w:tc>
          <w:tcPr>
            <w:tcW w:w="1843" w:type="dxa"/>
            <w:vAlign w:val="top"/>
          </w:tcPr>
          <w:p w14:paraId="4AC76C7F">
            <w:pPr>
              <w:rPr>
                <w:rFonts w:hint="eastAsia" w:asciiTheme="minorEastAsia" w:hAnsiTheme="minorEastAsia" w:eastAsiaTheme="minorEastAsia" w:cstheme="minorEastAsia"/>
                <w:sz w:val="24"/>
                <w:szCs w:val="24"/>
              </w:rPr>
            </w:pPr>
          </w:p>
        </w:tc>
        <w:tc>
          <w:tcPr>
            <w:tcW w:w="1845" w:type="dxa"/>
            <w:vAlign w:val="top"/>
          </w:tcPr>
          <w:p w14:paraId="0AC34C2E">
            <w:pPr>
              <w:rPr>
                <w:rFonts w:hint="eastAsia" w:asciiTheme="minorEastAsia" w:hAnsiTheme="minorEastAsia" w:eastAsiaTheme="minorEastAsia" w:cstheme="minorEastAsia"/>
                <w:sz w:val="24"/>
                <w:szCs w:val="24"/>
              </w:rPr>
            </w:pPr>
          </w:p>
        </w:tc>
      </w:tr>
      <w:tr w14:paraId="2BDC3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12" w:type="dxa"/>
            <w:vAlign w:val="top"/>
          </w:tcPr>
          <w:p w14:paraId="5C27D947">
            <w:pPr>
              <w:spacing w:before="229" w:line="184" w:lineRule="auto"/>
              <w:ind w:left="3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994" w:type="dxa"/>
            <w:vAlign w:val="top"/>
          </w:tcPr>
          <w:p w14:paraId="4CDF33A2">
            <w:pPr>
              <w:rPr>
                <w:rFonts w:hint="eastAsia" w:asciiTheme="minorEastAsia" w:hAnsiTheme="minorEastAsia" w:eastAsiaTheme="minorEastAsia" w:cstheme="minorEastAsia"/>
                <w:sz w:val="24"/>
                <w:szCs w:val="24"/>
              </w:rPr>
            </w:pPr>
          </w:p>
        </w:tc>
        <w:tc>
          <w:tcPr>
            <w:tcW w:w="1132" w:type="dxa"/>
            <w:vAlign w:val="top"/>
          </w:tcPr>
          <w:p w14:paraId="0CD0420F">
            <w:pPr>
              <w:rPr>
                <w:rFonts w:hint="eastAsia" w:asciiTheme="minorEastAsia" w:hAnsiTheme="minorEastAsia" w:eastAsiaTheme="minorEastAsia" w:cstheme="minorEastAsia"/>
                <w:sz w:val="24"/>
                <w:szCs w:val="24"/>
              </w:rPr>
            </w:pPr>
          </w:p>
        </w:tc>
        <w:tc>
          <w:tcPr>
            <w:tcW w:w="1134" w:type="dxa"/>
            <w:vAlign w:val="top"/>
          </w:tcPr>
          <w:p w14:paraId="15330DAB">
            <w:pPr>
              <w:rPr>
                <w:rFonts w:hint="eastAsia" w:asciiTheme="minorEastAsia" w:hAnsiTheme="minorEastAsia" w:eastAsiaTheme="minorEastAsia" w:cstheme="minorEastAsia"/>
                <w:sz w:val="24"/>
                <w:szCs w:val="24"/>
              </w:rPr>
            </w:pPr>
          </w:p>
        </w:tc>
        <w:tc>
          <w:tcPr>
            <w:tcW w:w="1418" w:type="dxa"/>
            <w:vAlign w:val="top"/>
          </w:tcPr>
          <w:p w14:paraId="4742EB37">
            <w:pPr>
              <w:rPr>
                <w:rFonts w:hint="eastAsia" w:asciiTheme="minorEastAsia" w:hAnsiTheme="minorEastAsia" w:eastAsiaTheme="minorEastAsia" w:cstheme="minorEastAsia"/>
                <w:sz w:val="24"/>
                <w:szCs w:val="24"/>
              </w:rPr>
            </w:pPr>
          </w:p>
        </w:tc>
        <w:tc>
          <w:tcPr>
            <w:tcW w:w="1843" w:type="dxa"/>
            <w:vAlign w:val="top"/>
          </w:tcPr>
          <w:p w14:paraId="7ED47C90">
            <w:pPr>
              <w:rPr>
                <w:rFonts w:hint="eastAsia" w:asciiTheme="minorEastAsia" w:hAnsiTheme="minorEastAsia" w:eastAsiaTheme="minorEastAsia" w:cstheme="minorEastAsia"/>
                <w:sz w:val="24"/>
                <w:szCs w:val="24"/>
              </w:rPr>
            </w:pPr>
          </w:p>
        </w:tc>
        <w:tc>
          <w:tcPr>
            <w:tcW w:w="1845" w:type="dxa"/>
            <w:vAlign w:val="top"/>
          </w:tcPr>
          <w:p w14:paraId="0DCC6E69">
            <w:pPr>
              <w:rPr>
                <w:rFonts w:hint="eastAsia" w:asciiTheme="minorEastAsia" w:hAnsiTheme="minorEastAsia" w:eastAsiaTheme="minorEastAsia" w:cstheme="minorEastAsia"/>
                <w:sz w:val="24"/>
                <w:szCs w:val="24"/>
              </w:rPr>
            </w:pPr>
          </w:p>
        </w:tc>
      </w:tr>
      <w:tr w14:paraId="0BBB7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712" w:type="dxa"/>
            <w:vAlign w:val="top"/>
          </w:tcPr>
          <w:p w14:paraId="26FE66D5">
            <w:pPr>
              <w:spacing w:before="229" w:line="186" w:lineRule="auto"/>
              <w:ind w:left="3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994" w:type="dxa"/>
            <w:vAlign w:val="top"/>
          </w:tcPr>
          <w:p w14:paraId="4C7F7237">
            <w:pPr>
              <w:rPr>
                <w:rFonts w:hint="eastAsia" w:asciiTheme="minorEastAsia" w:hAnsiTheme="minorEastAsia" w:eastAsiaTheme="minorEastAsia" w:cstheme="minorEastAsia"/>
                <w:sz w:val="24"/>
                <w:szCs w:val="24"/>
              </w:rPr>
            </w:pPr>
          </w:p>
        </w:tc>
        <w:tc>
          <w:tcPr>
            <w:tcW w:w="1132" w:type="dxa"/>
            <w:vAlign w:val="top"/>
          </w:tcPr>
          <w:p w14:paraId="5C22AD2A">
            <w:pPr>
              <w:rPr>
                <w:rFonts w:hint="eastAsia" w:asciiTheme="minorEastAsia" w:hAnsiTheme="minorEastAsia" w:eastAsiaTheme="minorEastAsia" w:cstheme="minorEastAsia"/>
                <w:sz w:val="24"/>
                <w:szCs w:val="24"/>
              </w:rPr>
            </w:pPr>
          </w:p>
        </w:tc>
        <w:tc>
          <w:tcPr>
            <w:tcW w:w="1134" w:type="dxa"/>
            <w:vAlign w:val="top"/>
          </w:tcPr>
          <w:p w14:paraId="35EE82D3">
            <w:pPr>
              <w:rPr>
                <w:rFonts w:hint="eastAsia" w:asciiTheme="minorEastAsia" w:hAnsiTheme="minorEastAsia" w:eastAsiaTheme="minorEastAsia" w:cstheme="minorEastAsia"/>
                <w:sz w:val="24"/>
                <w:szCs w:val="24"/>
              </w:rPr>
            </w:pPr>
          </w:p>
        </w:tc>
        <w:tc>
          <w:tcPr>
            <w:tcW w:w="1418" w:type="dxa"/>
            <w:vAlign w:val="top"/>
          </w:tcPr>
          <w:p w14:paraId="52DD2A46">
            <w:pPr>
              <w:rPr>
                <w:rFonts w:hint="eastAsia" w:asciiTheme="minorEastAsia" w:hAnsiTheme="minorEastAsia" w:eastAsiaTheme="minorEastAsia" w:cstheme="minorEastAsia"/>
                <w:sz w:val="24"/>
                <w:szCs w:val="24"/>
              </w:rPr>
            </w:pPr>
          </w:p>
        </w:tc>
        <w:tc>
          <w:tcPr>
            <w:tcW w:w="1843" w:type="dxa"/>
            <w:vAlign w:val="top"/>
          </w:tcPr>
          <w:p w14:paraId="72FB6E56">
            <w:pPr>
              <w:rPr>
                <w:rFonts w:hint="eastAsia" w:asciiTheme="minorEastAsia" w:hAnsiTheme="minorEastAsia" w:eastAsiaTheme="minorEastAsia" w:cstheme="minorEastAsia"/>
                <w:sz w:val="24"/>
                <w:szCs w:val="24"/>
              </w:rPr>
            </w:pPr>
          </w:p>
        </w:tc>
        <w:tc>
          <w:tcPr>
            <w:tcW w:w="1845" w:type="dxa"/>
            <w:vAlign w:val="top"/>
          </w:tcPr>
          <w:p w14:paraId="61CCE3B3">
            <w:pPr>
              <w:rPr>
                <w:rFonts w:hint="eastAsia" w:asciiTheme="minorEastAsia" w:hAnsiTheme="minorEastAsia" w:eastAsiaTheme="minorEastAsia" w:cstheme="minorEastAsia"/>
                <w:sz w:val="24"/>
                <w:szCs w:val="24"/>
              </w:rPr>
            </w:pPr>
          </w:p>
        </w:tc>
      </w:tr>
      <w:tr w14:paraId="0B7A7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12" w:type="dxa"/>
            <w:vAlign w:val="top"/>
          </w:tcPr>
          <w:p w14:paraId="169FD998">
            <w:pPr>
              <w:spacing w:before="186" w:line="377" w:lineRule="exact"/>
              <w:ind w:left="2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3"/>
                <w:sz w:val="24"/>
                <w:szCs w:val="24"/>
                <w14:textOutline w14:w="4358" w14:cap="sq" w14:cmpd="sng">
                  <w14:solidFill>
                    <w14:srgbClr w14:val="000000"/>
                  </w14:solidFill>
                  <w14:prstDash w14:val="solid"/>
                  <w14:bevel/>
                </w14:textOutline>
              </w:rPr>
              <w:t>…</w:t>
            </w:r>
          </w:p>
        </w:tc>
        <w:tc>
          <w:tcPr>
            <w:tcW w:w="994" w:type="dxa"/>
            <w:vAlign w:val="top"/>
          </w:tcPr>
          <w:p w14:paraId="20113E40">
            <w:pPr>
              <w:rPr>
                <w:rFonts w:hint="eastAsia" w:asciiTheme="minorEastAsia" w:hAnsiTheme="minorEastAsia" w:eastAsiaTheme="minorEastAsia" w:cstheme="minorEastAsia"/>
                <w:sz w:val="24"/>
                <w:szCs w:val="24"/>
              </w:rPr>
            </w:pPr>
          </w:p>
        </w:tc>
        <w:tc>
          <w:tcPr>
            <w:tcW w:w="1132" w:type="dxa"/>
            <w:vAlign w:val="top"/>
          </w:tcPr>
          <w:p w14:paraId="4F94C7EE">
            <w:pPr>
              <w:rPr>
                <w:rFonts w:hint="eastAsia" w:asciiTheme="minorEastAsia" w:hAnsiTheme="minorEastAsia" w:eastAsiaTheme="minorEastAsia" w:cstheme="minorEastAsia"/>
                <w:sz w:val="24"/>
                <w:szCs w:val="24"/>
              </w:rPr>
            </w:pPr>
          </w:p>
        </w:tc>
        <w:tc>
          <w:tcPr>
            <w:tcW w:w="1134" w:type="dxa"/>
            <w:vAlign w:val="top"/>
          </w:tcPr>
          <w:p w14:paraId="791CCE21">
            <w:pPr>
              <w:rPr>
                <w:rFonts w:hint="eastAsia" w:asciiTheme="minorEastAsia" w:hAnsiTheme="minorEastAsia" w:eastAsiaTheme="minorEastAsia" w:cstheme="minorEastAsia"/>
                <w:sz w:val="24"/>
                <w:szCs w:val="24"/>
              </w:rPr>
            </w:pPr>
          </w:p>
        </w:tc>
        <w:tc>
          <w:tcPr>
            <w:tcW w:w="1418" w:type="dxa"/>
            <w:vAlign w:val="top"/>
          </w:tcPr>
          <w:p w14:paraId="619B4FC1">
            <w:pPr>
              <w:rPr>
                <w:rFonts w:hint="eastAsia" w:asciiTheme="minorEastAsia" w:hAnsiTheme="minorEastAsia" w:eastAsiaTheme="minorEastAsia" w:cstheme="minorEastAsia"/>
                <w:sz w:val="24"/>
                <w:szCs w:val="24"/>
              </w:rPr>
            </w:pPr>
          </w:p>
        </w:tc>
        <w:tc>
          <w:tcPr>
            <w:tcW w:w="1843" w:type="dxa"/>
            <w:vAlign w:val="top"/>
          </w:tcPr>
          <w:p w14:paraId="3735E067">
            <w:pPr>
              <w:rPr>
                <w:rFonts w:hint="eastAsia" w:asciiTheme="minorEastAsia" w:hAnsiTheme="minorEastAsia" w:eastAsiaTheme="minorEastAsia" w:cstheme="minorEastAsia"/>
                <w:sz w:val="24"/>
                <w:szCs w:val="24"/>
              </w:rPr>
            </w:pPr>
          </w:p>
        </w:tc>
        <w:tc>
          <w:tcPr>
            <w:tcW w:w="1845" w:type="dxa"/>
            <w:vAlign w:val="top"/>
          </w:tcPr>
          <w:p w14:paraId="414DA137">
            <w:pPr>
              <w:rPr>
                <w:rFonts w:hint="eastAsia" w:asciiTheme="minorEastAsia" w:hAnsiTheme="minorEastAsia" w:eastAsiaTheme="minorEastAsia" w:cstheme="minorEastAsia"/>
                <w:sz w:val="24"/>
                <w:szCs w:val="24"/>
              </w:rPr>
            </w:pPr>
          </w:p>
        </w:tc>
      </w:tr>
    </w:tbl>
    <w:p w14:paraId="011A7BF7">
      <w:pPr>
        <w:spacing w:before="126" w:line="232"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说明：</w:t>
      </w:r>
      <w:r>
        <w:rPr>
          <w:rFonts w:hint="eastAsia" w:asciiTheme="minorEastAsia" w:hAnsiTheme="minorEastAsia" w:eastAsiaTheme="minorEastAsia" w:cstheme="minorEastAsia"/>
          <w:spacing w:val="9"/>
          <w:sz w:val="24"/>
          <w:szCs w:val="24"/>
        </w:rPr>
        <w:t>投标文件应附完整的相关证明材料清晰影印件，未按照要求详细完整填写此表，导</w:t>
      </w:r>
    </w:p>
    <w:p w14:paraId="5ECA2820">
      <w:pPr>
        <w:spacing w:before="123" w:line="229" w:lineRule="auto"/>
        <w:ind w:left="8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致</w:t>
      </w:r>
      <w:r>
        <w:rPr>
          <w:rFonts w:hint="eastAsia" w:asciiTheme="minorEastAsia" w:hAnsiTheme="minorEastAsia" w:eastAsiaTheme="minorEastAsia" w:cstheme="minorEastAsia"/>
          <w:spacing w:val="10"/>
          <w:sz w:val="24"/>
          <w:szCs w:val="24"/>
        </w:rPr>
        <w:t>的</w:t>
      </w:r>
      <w:r>
        <w:rPr>
          <w:rFonts w:hint="eastAsia" w:asciiTheme="minorEastAsia" w:hAnsiTheme="minorEastAsia" w:eastAsiaTheme="minorEastAsia" w:cstheme="minorEastAsia"/>
          <w:spacing w:val="7"/>
          <w:sz w:val="24"/>
          <w:szCs w:val="24"/>
        </w:rPr>
        <w:t>后果由投标人自行承担。</w:t>
      </w:r>
    </w:p>
    <w:p w14:paraId="6F2BA330">
      <w:pPr>
        <w:spacing w:line="249" w:lineRule="auto"/>
        <w:rPr>
          <w:rFonts w:hint="eastAsia" w:asciiTheme="minorEastAsia" w:hAnsiTheme="minorEastAsia" w:eastAsiaTheme="minorEastAsia" w:cstheme="minorEastAsia"/>
          <w:sz w:val="24"/>
          <w:szCs w:val="24"/>
        </w:rPr>
      </w:pPr>
    </w:p>
    <w:p w14:paraId="5609624D">
      <w:pPr>
        <w:spacing w:line="249" w:lineRule="auto"/>
        <w:rPr>
          <w:rFonts w:hint="eastAsia" w:asciiTheme="minorEastAsia" w:hAnsiTheme="minorEastAsia" w:eastAsiaTheme="minorEastAsia" w:cstheme="minorEastAsia"/>
          <w:sz w:val="24"/>
          <w:szCs w:val="24"/>
        </w:rPr>
      </w:pPr>
    </w:p>
    <w:p w14:paraId="53427068">
      <w:pPr>
        <w:spacing w:line="249" w:lineRule="auto"/>
        <w:rPr>
          <w:rFonts w:hint="eastAsia" w:asciiTheme="minorEastAsia" w:hAnsiTheme="minorEastAsia" w:eastAsiaTheme="minorEastAsia" w:cstheme="minorEastAsia"/>
          <w:sz w:val="24"/>
          <w:szCs w:val="24"/>
        </w:rPr>
      </w:pPr>
    </w:p>
    <w:p w14:paraId="5053349F">
      <w:pPr>
        <w:spacing w:line="249" w:lineRule="auto"/>
        <w:rPr>
          <w:rFonts w:hint="eastAsia" w:asciiTheme="minorEastAsia" w:hAnsiTheme="minorEastAsia" w:eastAsiaTheme="minorEastAsia" w:cstheme="minorEastAsia"/>
          <w:sz w:val="24"/>
          <w:szCs w:val="24"/>
        </w:rPr>
      </w:pPr>
    </w:p>
    <w:p w14:paraId="5F4D5CE8">
      <w:pPr>
        <w:spacing w:line="249" w:lineRule="auto"/>
        <w:rPr>
          <w:rFonts w:hint="eastAsia" w:asciiTheme="minorEastAsia" w:hAnsiTheme="minorEastAsia" w:eastAsiaTheme="minorEastAsia" w:cstheme="minorEastAsia"/>
          <w:sz w:val="24"/>
          <w:szCs w:val="24"/>
        </w:rPr>
      </w:pPr>
    </w:p>
    <w:p w14:paraId="48EA3F09">
      <w:pPr>
        <w:spacing w:line="249" w:lineRule="auto"/>
        <w:rPr>
          <w:rFonts w:hint="eastAsia" w:asciiTheme="minorEastAsia" w:hAnsiTheme="minorEastAsia" w:eastAsiaTheme="minorEastAsia" w:cstheme="minorEastAsia"/>
          <w:sz w:val="24"/>
          <w:szCs w:val="24"/>
        </w:rPr>
      </w:pPr>
    </w:p>
    <w:p w14:paraId="1EBC301C">
      <w:pPr>
        <w:spacing w:line="250" w:lineRule="auto"/>
        <w:rPr>
          <w:rFonts w:hint="eastAsia" w:asciiTheme="minorEastAsia" w:hAnsiTheme="minorEastAsia" w:eastAsiaTheme="minorEastAsia" w:cstheme="minorEastAsia"/>
          <w:sz w:val="24"/>
          <w:szCs w:val="24"/>
        </w:rPr>
      </w:pPr>
    </w:p>
    <w:p w14:paraId="782CA437">
      <w:pPr>
        <w:spacing w:line="250" w:lineRule="auto"/>
        <w:rPr>
          <w:rFonts w:hint="eastAsia" w:asciiTheme="minorEastAsia" w:hAnsiTheme="minorEastAsia" w:eastAsiaTheme="minorEastAsia" w:cstheme="minorEastAsia"/>
          <w:sz w:val="24"/>
          <w:szCs w:val="24"/>
        </w:rPr>
      </w:pPr>
    </w:p>
    <w:p w14:paraId="61B8DFDB">
      <w:pPr>
        <w:spacing w:line="250" w:lineRule="auto"/>
        <w:rPr>
          <w:rFonts w:hint="eastAsia" w:asciiTheme="minorEastAsia" w:hAnsiTheme="minorEastAsia" w:eastAsiaTheme="minorEastAsia" w:cstheme="minorEastAsia"/>
          <w:sz w:val="24"/>
          <w:szCs w:val="24"/>
        </w:rPr>
      </w:pPr>
    </w:p>
    <w:p w14:paraId="636A7280">
      <w:pPr>
        <w:spacing w:line="250" w:lineRule="auto"/>
        <w:rPr>
          <w:rFonts w:hint="eastAsia" w:asciiTheme="minorEastAsia" w:hAnsiTheme="minorEastAsia" w:eastAsiaTheme="minorEastAsia" w:cstheme="minorEastAsia"/>
          <w:sz w:val="24"/>
          <w:szCs w:val="24"/>
        </w:rPr>
      </w:pPr>
    </w:p>
    <w:p w14:paraId="3A28D778">
      <w:pPr>
        <w:spacing w:line="250" w:lineRule="auto"/>
        <w:rPr>
          <w:rFonts w:hint="eastAsia" w:asciiTheme="minorEastAsia" w:hAnsiTheme="minorEastAsia" w:eastAsiaTheme="minorEastAsia" w:cstheme="minorEastAsia"/>
          <w:sz w:val="24"/>
          <w:szCs w:val="24"/>
        </w:rPr>
      </w:pPr>
    </w:p>
    <w:p w14:paraId="0F7B3EAF">
      <w:pPr>
        <w:spacing w:before="76"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6E46C995">
      <w:pPr>
        <w:spacing w:line="383" w:lineRule="auto"/>
        <w:rPr>
          <w:rFonts w:hint="eastAsia" w:asciiTheme="minorEastAsia" w:hAnsiTheme="minorEastAsia" w:eastAsiaTheme="minorEastAsia" w:cstheme="minorEastAsia"/>
          <w:sz w:val="24"/>
          <w:szCs w:val="24"/>
        </w:rPr>
      </w:pPr>
    </w:p>
    <w:p w14:paraId="7A00479F">
      <w:pPr>
        <w:spacing w:before="76"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5316EFE1">
      <w:pPr>
        <w:rPr>
          <w:rFonts w:hint="eastAsia" w:asciiTheme="minorEastAsia" w:hAnsiTheme="minorEastAsia" w:eastAsiaTheme="minorEastAsia" w:cstheme="minorEastAsia"/>
          <w:sz w:val="24"/>
          <w:szCs w:val="24"/>
        </w:rPr>
        <w:sectPr>
          <w:footerReference r:id="rId60" w:type="default"/>
          <w:pgSz w:w="11900" w:h="16839"/>
          <w:pgMar w:top="400" w:right="1115" w:bottom="731" w:left="1111" w:header="0" w:footer="571" w:gutter="0"/>
          <w:pgNumType w:fmt="decimal"/>
          <w:cols w:space="720" w:num="1"/>
        </w:sectPr>
      </w:pPr>
    </w:p>
    <w:p w14:paraId="353EC8E4">
      <w:pPr>
        <w:spacing w:line="340" w:lineRule="auto"/>
        <w:rPr>
          <w:rFonts w:hint="eastAsia" w:asciiTheme="minorEastAsia" w:hAnsiTheme="minorEastAsia" w:eastAsiaTheme="minorEastAsia" w:cstheme="minorEastAsia"/>
          <w:sz w:val="24"/>
          <w:szCs w:val="24"/>
        </w:rPr>
      </w:pPr>
    </w:p>
    <w:p w14:paraId="261738DE">
      <w:pPr>
        <w:spacing w:line="340" w:lineRule="auto"/>
        <w:rPr>
          <w:rFonts w:hint="eastAsia" w:asciiTheme="minorEastAsia" w:hAnsiTheme="minorEastAsia" w:eastAsiaTheme="minorEastAsia" w:cstheme="minorEastAsia"/>
          <w:sz w:val="24"/>
          <w:szCs w:val="24"/>
        </w:rPr>
      </w:pPr>
    </w:p>
    <w:p w14:paraId="57312926">
      <w:pPr>
        <w:spacing w:line="22" w:lineRule="exac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141720" cy="13970"/>
            <wp:effectExtent l="0" t="0" r="0" b="0"/>
            <wp:docPr id="62" name="IM 56"/>
            <wp:cNvGraphicFramePr/>
            <a:graphic xmlns:a="http://schemas.openxmlformats.org/drawingml/2006/main">
              <a:graphicData uri="http://schemas.openxmlformats.org/drawingml/2006/picture">
                <pic:pic xmlns:pic="http://schemas.openxmlformats.org/drawingml/2006/picture">
                  <pic:nvPicPr>
                    <pic:cNvPr id="62" name="IM 56"/>
                    <pic:cNvPicPr/>
                  </pic:nvPicPr>
                  <pic:blipFill>
                    <a:blip r:embed="rId65"/>
                    <a:stretch>
                      <a:fillRect/>
                    </a:stretch>
                  </pic:blipFill>
                  <pic:spPr>
                    <a:xfrm>
                      <a:off x="0" y="0"/>
                      <a:ext cx="6142354" cy="13995"/>
                    </a:xfrm>
                    <a:prstGeom prst="rect">
                      <a:avLst/>
                    </a:prstGeom>
                  </pic:spPr>
                </pic:pic>
              </a:graphicData>
            </a:graphic>
          </wp:inline>
        </w:drawing>
      </w:r>
    </w:p>
    <w:p w14:paraId="2166BD09">
      <w:pPr>
        <w:spacing w:line="295" w:lineRule="auto"/>
        <w:rPr>
          <w:rFonts w:hint="eastAsia" w:asciiTheme="minorEastAsia" w:hAnsiTheme="minorEastAsia" w:eastAsiaTheme="minorEastAsia" w:cstheme="minorEastAsia"/>
          <w:sz w:val="32"/>
          <w:szCs w:val="32"/>
        </w:rPr>
      </w:pPr>
    </w:p>
    <w:p w14:paraId="51E215B5">
      <w:pPr>
        <w:spacing w:before="101" w:line="228" w:lineRule="auto"/>
        <w:ind w:left="3327"/>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4"/>
          <w:sz w:val="32"/>
          <w:szCs w:val="32"/>
          <w14:textOutline w14:w="5619"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32"/>
          <w:szCs w:val="32"/>
          <w14:textOutline w14:w="5793" w14:cap="sq" w14:cmpd="sng">
            <w14:solidFill>
              <w14:srgbClr w14:val="000000"/>
            </w14:solidFill>
            <w14:prstDash w14:val="solid"/>
            <w14:bevel/>
          </w14:textOutline>
        </w:rPr>
        <w:t>标</w:t>
      </w:r>
      <w:r>
        <w:rPr>
          <w:rFonts w:hint="eastAsia" w:asciiTheme="minorEastAsia" w:hAnsiTheme="minorEastAsia" w:eastAsiaTheme="minorEastAsia" w:cstheme="minorEastAsia"/>
          <w:spacing w:val="9"/>
          <w:sz w:val="32"/>
          <w:szCs w:val="32"/>
          <w14:textOutline w14:w="5967" w14:cap="sq" w14:cmpd="sng">
            <w14:solidFill>
              <w14:srgbClr w14:val="000000"/>
            </w14:solidFill>
            <w14:prstDash w14:val="solid"/>
            <w14:bevel/>
          </w14:textOutline>
        </w:rPr>
        <w:t>人</w:t>
      </w:r>
      <w:r>
        <w:rPr>
          <w:rFonts w:hint="eastAsia" w:asciiTheme="minorEastAsia" w:hAnsiTheme="minorEastAsia" w:eastAsiaTheme="minorEastAsia" w:cstheme="minorEastAsia"/>
          <w:spacing w:val="9"/>
          <w:sz w:val="32"/>
          <w:szCs w:val="32"/>
          <w14:textOutline w14:w="5793" w14:cap="sq" w14:cmpd="sng">
            <w14:solidFill>
              <w14:srgbClr w14:val="000000"/>
            </w14:solidFill>
            <w14:prstDash w14:val="solid"/>
            <w14:bevel/>
          </w14:textOutline>
        </w:rPr>
        <w:t>类</w:t>
      </w:r>
      <w:r>
        <w:rPr>
          <w:rFonts w:hint="eastAsia" w:asciiTheme="minorEastAsia" w:hAnsiTheme="minorEastAsia" w:eastAsiaTheme="minorEastAsia" w:cstheme="minorEastAsia"/>
          <w:spacing w:val="9"/>
          <w:sz w:val="32"/>
          <w:szCs w:val="32"/>
          <w14:textOutline w14:w="5909" w14:cap="sq" w14:cmpd="sng">
            <w14:solidFill>
              <w14:srgbClr w14:val="000000"/>
            </w14:solidFill>
            <w14:prstDash w14:val="solid"/>
            <w14:bevel/>
          </w14:textOutline>
        </w:rPr>
        <w:t>似</w:t>
      </w:r>
      <w:r>
        <w:rPr>
          <w:rFonts w:hint="eastAsia" w:asciiTheme="minorEastAsia" w:hAnsiTheme="minorEastAsia" w:eastAsiaTheme="minorEastAsia" w:cstheme="minorEastAsia"/>
          <w:spacing w:val="9"/>
          <w:sz w:val="32"/>
          <w:szCs w:val="32"/>
          <w14:textOutline w14:w="5967" w14:cap="sq" w14:cmpd="sng">
            <w14:solidFill>
              <w14:srgbClr w14:val="000000"/>
            </w14:solidFill>
            <w14:prstDash w14:val="solid"/>
            <w14:bevel/>
          </w14:textOutline>
        </w:rPr>
        <w:t>项</w:t>
      </w:r>
      <w:r>
        <w:rPr>
          <w:rFonts w:hint="eastAsia" w:asciiTheme="minorEastAsia" w:hAnsiTheme="minorEastAsia" w:eastAsiaTheme="minorEastAsia" w:cstheme="minorEastAsia"/>
          <w:spacing w:val="9"/>
          <w:sz w:val="32"/>
          <w:szCs w:val="32"/>
          <w14:textOutline w14:w="5793" w14:cap="sq" w14:cmpd="sng">
            <w14:solidFill>
              <w14:srgbClr w14:val="000000"/>
            </w14:solidFill>
            <w14:prstDash w14:val="solid"/>
            <w14:bevel/>
          </w14:textOutline>
        </w:rPr>
        <w:t>目业绩</w:t>
      </w:r>
      <w:r>
        <w:rPr>
          <w:rFonts w:hint="eastAsia" w:asciiTheme="minorEastAsia" w:hAnsiTheme="minorEastAsia" w:eastAsiaTheme="minorEastAsia" w:cstheme="minorEastAsia"/>
          <w:spacing w:val="9"/>
          <w:sz w:val="32"/>
          <w:szCs w:val="32"/>
          <w14:textOutline w14:w="5909" w14:cap="sq" w14:cmpd="sng">
            <w14:solidFill>
              <w14:srgbClr w14:val="000000"/>
            </w14:solidFill>
            <w14:prstDash w14:val="solid"/>
            <w14:bevel/>
          </w14:textOutline>
        </w:rPr>
        <w:t>表</w:t>
      </w:r>
    </w:p>
    <w:p w14:paraId="310210AC">
      <w:pPr>
        <w:spacing w:line="456" w:lineRule="auto"/>
        <w:rPr>
          <w:rFonts w:hint="eastAsia" w:asciiTheme="minorEastAsia" w:hAnsiTheme="minorEastAsia" w:eastAsiaTheme="minorEastAsia" w:cstheme="minorEastAsia"/>
          <w:sz w:val="24"/>
          <w:szCs w:val="24"/>
        </w:rPr>
      </w:pPr>
    </w:p>
    <w:p w14:paraId="7C19031D">
      <w:pPr>
        <w:spacing w:before="75" w:line="231"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项</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目</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编</w:t>
      </w:r>
      <w:r>
        <w:rPr>
          <w:rFonts w:hint="eastAsia" w:asciiTheme="minorEastAsia" w:hAnsiTheme="minorEastAsia" w:eastAsiaTheme="minorEastAsia" w:cstheme="minorEastAsia"/>
          <w:spacing w:val="-1"/>
          <w:sz w:val="24"/>
          <w:szCs w:val="24"/>
          <w14:textOutline w14:w="4380" w14:cap="sq" w14:cmpd="sng">
            <w14:solidFill>
              <w14:srgbClr w14:val="000000"/>
            </w14:solidFill>
            <w14:prstDash w14:val="solid"/>
            <w14:bevel/>
          </w14:textOutline>
        </w:rPr>
        <w:t>号</w:t>
      </w:r>
      <w:r>
        <w:rPr>
          <w:rFonts w:hint="eastAsia" w:asciiTheme="minorEastAsia" w:hAnsiTheme="minorEastAsia" w:eastAsiaTheme="minorEastAsia" w:cstheme="minorEastAsia"/>
          <w:spacing w:val="-1"/>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所投</w:t>
      </w:r>
      <w:r>
        <w:rPr>
          <w:rFonts w:hint="eastAsia" w:asciiTheme="minorEastAsia" w:hAnsiTheme="minorEastAsia" w:eastAsiaTheme="minorEastAsia" w:cstheme="minorEastAsia"/>
          <w:sz w:val="24"/>
          <w:szCs w:val="24"/>
          <w14:textOutline w14:w="4467" w14:cap="sq" w14:cmpd="sng">
            <w14:solidFill>
              <w14:srgbClr w14:val="000000"/>
            </w14:solidFill>
            <w14:prstDash w14:val="solid"/>
            <w14:bevel/>
          </w14:textOutline>
        </w:rPr>
        <w:t>包</w:t>
      </w:r>
      <w:r>
        <w:rPr>
          <w:rFonts w:hint="eastAsia" w:asciiTheme="minorEastAsia" w:hAnsiTheme="minorEastAsia" w:eastAsiaTheme="minorEastAsia" w:cstheme="minorEastAsia"/>
          <w:sz w:val="24"/>
          <w:szCs w:val="24"/>
          <w14:textOutline w14:w="4358" w14:cap="sq" w14:cmpd="sng">
            <w14:solidFill>
              <w14:srgbClr w14:val="000000"/>
            </w14:solidFill>
            <w14:prstDash w14:val="solid"/>
            <w14:bevel/>
          </w14:textOutline>
        </w:rPr>
        <w:t>号：</w:t>
      </w:r>
      <w:r>
        <w:rPr>
          <w:rFonts w:hint="eastAsia" w:asciiTheme="minorEastAsia" w:hAnsiTheme="minorEastAsia" w:eastAsiaTheme="minorEastAsia" w:cstheme="minorEastAsia"/>
          <w:sz w:val="24"/>
          <w:szCs w:val="24"/>
          <w:u w:val="single" w:color="auto"/>
        </w:rPr>
        <w:t xml:space="preserve">             </w:t>
      </w:r>
    </w:p>
    <w:p w14:paraId="01E8B019">
      <w:pPr>
        <w:spacing w:line="17" w:lineRule="exact"/>
        <w:rPr>
          <w:rFonts w:hint="eastAsia" w:asciiTheme="minorEastAsia" w:hAnsiTheme="minorEastAsia" w:eastAsiaTheme="minorEastAsia" w:cstheme="minorEastAsia"/>
          <w:sz w:val="24"/>
          <w:szCs w:val="24"/>
        </w:rPr>
      </w:pPr>
    </w:p>
    <w:tbl>
      <w:tblPr>
        <w:tblStyle w:val="28"/>
        <w:tblW w:w="9426" w:type="dxa"/>
        <w:tblInd w:w="1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4"/>
        <w:gridCol w:w="7202"/>
      </w:tblGrid>
      <w:tr w14:paraId="020B7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2224" w:type="dxa"/>
            <w:vAlign w:val="top"/>
          </w:tcPr>
          <w:p w14:paraId="67F80EDB">
            <w:pPr>
              <w:spacing w:before="121" w:line="229" w:lineRule="auto"/>
              <w:ind w:left="4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7"/>
                <w:sz w:val="24"/>
                <w:szCs w:val="24"/>
              </w:rPr>
              <w:t>目单位名称</w:t>
            </w:r>
          </w:p>
        </w:tc>
        <w:tc>
          <w:tcPr>
            <w:tcW w:w="7202" w:type="dxa"/>
            <w:vAlign w:val="top"/>
          </w:tcPr>
          <w:p w14:paraId="686F0DA2">
            <w:pPr>
              <w:rPr>
                <w:rFonts w:hint="eastAsia" w:asciiTheme="minorEastAsia" w:hAnsiTheme="minorEastAsia" w:eastAsiaTheme="minorEastAsia" w:cstheme="minorEastAsia"/>
                <w:sz w:val="24"/>
                <w:szCs w:val="24"/>
              </w:rPr>
            </w:pPr>
          </w:p>
        </w:tc>
      </w:tr>
      <w:tr w14:paraId="6A221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224" w:type="dxa"/>
            <w:vAlign w:val="top"/>
          </w:tcPr>
          <w:p w14:paraId="2D72440F">
            <w:pPr>
              <w:spacing w:before="106" w:line="229" w:lineRule="auto"/>
              <w:ind w:left="6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5"/>
                <w:sz w:val="24"/>
                <w:szCs w:val="24"/>
              </w:rPr>
              <w:t>目名称</w:t>
            </w:r>
          </w:p>
        </w:tc>
        <w:tc>
          <w:tcPr>
            <w:tcW w:w="7202" w:type="dxa"/>
            <w:vAlign w:val="top"/>
          </w:tcPr>
          <w:p w14:paraId="7CE90E57">
            <w:pPr>
              <w:rPr>
                <w:rFonts w:hint="eastAsia" w:asciiTheme="minorEastAsia" w:hAnsiTheme="minorEastAsia" w:eastAsiaTheme="minorEastAsia" w:cstheme="minorEastAsia"/>
                <w:sz w:val="24"/>
                <w:szCs w:val="24"/>
              </w:rPr>
            </w:pPr>
          </w:p>
        </w:tc>
      </w:tr>
      <w:tr w14:paraId="41A3C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224" w:type="dxa"/>
            <w:vAlign w:val="top"/>
          </w:tcPr>
          <w:p w14:paraId="6EEEFA52">
            <w:pPr>
              <w:spacing w:before="30"/>
              <w:ind w:left="409" w:right="146" w:hanging="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项目单位联系人</w:t>
            </w:r>
            <w:r>
              <w:rPr>
                <w:rFonts w:hint="eastAsia" w:asciiTheme="minorEastAsia" w:hAnsiTheme="minorEastAsia" w:eastAsiaTheme="minorEastAsia" w:cstheme="minorEastAsia"/>
                <w:spacing w:val="7"/>
                <w:sz w:val="24"/>
                <w:szCs w:val="24"/>
              </w:rPr>
              <w:t>姓</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8"/>
                <w:sz w:val="24"/>
                <w:szCs w:val="24"/>
              </w:rPr>
              <w:t>名</w:t>
            </w:r>
            <w:r>
              <w:rPr>
                <w:rFonts w:hint="eastAsia" w:asciiTheme="minorEastAsia" w:hAnsiTheme="minorEastAsia" w:eastAsiaTheme="minorEastAsia" w:cstheme="minorEastAsia"/>
                <w:spacing w:val="7"/>
                <w:sz w:val="24"/>
                <w:szCs w:val="24"/>
              </w:rPr>
              <w:t>及联系方式</w:t>
            </w:r>
          </w:p>
        </w:tc>
        <w:tc>
          <w:tcPr>
            <w:tcW w:w="7202" w:type="dxa"/>
            <w:vAlign w:val="top"/>
          </w:tcPr>
          <w:p w14:paraId="7B092986">
            <w:pPr>
              <w:rPr>
                <w:rFonts w:hint="eastAsia" w:asciiTheme="minorEastAsia" w:hAnsiTheme="minorEastAsia" w:eastAsiaTheme="minorEastAsia" w:cstheme="minorEastAsia"/>
                <w:sz w:val="24"/>
                <w:szCs w:val="24"/>
              </w:rPr>
            </w:pPr>
          </w:p>
        </w:tc>
      </w:tr>
      <w:tr w14:paraId="3B69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224" w:type="dxa"/>
            <w:vAlign w:val="top"/>
          </w:tcPr>
          <w:p w14:paraId="5E350B38">
            <w:pPr>
              <w:spacing w:before="183" w:line="231" w:lineRule="auto"/>
              <w:ind w:left="6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5"/>
                <w:sz w:val="24"/>
                <w:szCs w:val="24"/>
              </w:rPr>
              <w:t>目金额</w:t>
            </w:r>
          </w:p>
        </w:tc>
        <w:tc>
          <w:tcPr>
            <w:tcW w:w="7202" w:type="dxa"/>
            <w:vAlign w:val="top"/>
          </w:tcPr>
          <w:p w14:paraId="33D35E0F">
            <w:pPr>
              <w:rPr>
                <w:rFonts w:hint="eastAsia" w:asciiTheme="minorEastAsia" w:hAnsiTheme="minorEastAsia" w:eastAsiaTheme="minorEastAsia" w:cstheme="minorEastAsia"/>
                <w:sz w:val="24"/>
                <w:szCs w:val="24"/>
              </w:rPr>
            </w:pPr>
          </w:p>
        </w:tc>
      </w:tr>
      <w:tr w14:paraId="1F078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2224" w:type="dxa"/>
            <w:vAlign w:val="top"/>
          </w:tcPr>
          <w:p w14:paraId="56F62E22">
            <w:pPr>
              <w:spacing w:before="173" w:line="232" w:lineRule="auto"/>
              <w:ind w:left="2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项</w:t>
            </w:r>
            <w:r>
              <w:rPr>
                <w:rFonts w:hint="eastAsia" w:asciiTheme="minorEastAsia" w:hAnsiTheme="minorEastAsia" w:eastAsiaTheme="minorEastAsia" w:cstheme="minorEastAsia"/>
                <w:spacing w:val="7"/>
                <w:sz w:val="24"/>
                <w:szCs w:val="24"/>
              </w:rPr>
              <w:t>目负责人姓名</w:t>
            </w:r>
          </w:p>
        </w:tc>
        <w:tc>
          <w:tcPr>
            <w:tcW w:w="7202" w:type="dxa"/>
            <w:vAlign w:val="top"/>
          </w:tcPr>
          <w:p w14:paraId="7865B157">
            <w:pPr>
              <w:rPr>
                <w:rFonts w:hint="eastAsia" w:asciiTheme="minorEastAsia" w:hAnsiTheme="minorEastAsia" w:eastAsiaTheme="minorEastAsia" w:cstheme="minorEastAsia"/>
                <w:sz w:val="24"/>
                <w:szCs w:val="24"/>
              </w:rPr>
            </w:pPr>
          </w:p>
        </w:tc>
      </w:tr>
      <w:tr w14:paraId="677EE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224" w:type="dxa"/>
            <w:vAlign w:val="top"/>
          </w:tcPr>
          <w:p w14:paraId="4A829A30">
            <w:pPr>
              <w:spacing w:before="110" w:line="231" w:lineRule="auto"/>
              <w:ind w:left="6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5"/>
                <w:sz w:val="24"/>
                <w:szCs w:val="24"/>
              </w:rPr>
              <w:t>目时间</w:t>
            </w:r>
          </w:p>
        </w:tc>
        <w:tc>
          <w:tcPr>
            <w:tcW w:w="7202" w:type="dxa"/>
            <w:vAlign w:val="top"/>
          </w:tcPr>
          <w:p w14:paraId="531FE4A4">
            <w:pPr>
              <w:rPr>
                <w:rFonts w:hint="eastAsia" w:asciiTheme="minorEastAsia" w:hAnsiTheme="minorEastAsia" w:eastAsiaTheme="minorEastAsia" w:cstheme="minorEastAsia"/>
                <w:sz w:val="24"/>
                <w:szCs w:val="24"/>
              </w:rPr>
            </w:pPr>
          </w:p>
        </w:tc>
      </w:tr>
      <w:tr w14:paraId="62CB1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8" w:hRule="atLeast"/>
        </w:trPr>
        <w:tc>
          <w:tcPr>
            <w:tcW w:w="2224" w:type="dxa"/>
            <w:vAlign w:val="top"/>
          </w:tcPr>
          <w:p w14:paraId="7962A236">
            <w:pPr>
              <w:spacing w:line="255" w:lineRule="auto"/>
              <w:rPr>
                <w:rFonts w:hint="eastAsia" w:asciiTheme="minorEastAsia" w:hAnsiTheme="minorEastAsia" w:eastAsiaTheme="minorEastAsia" w:cstheme="minorEastAsia"/>
                <w:sz w:val="24"/>
                <w:szCs w:val="24"/>
              </w:rPr>
            </w:pPr>
          </w:p>
          <w:p w14:paraId="6B95D876">
            <w:pPr>
              <w:spacing w:line="255" w:lineRule="auto"/>
              <w:rPr>
                <w:rFonts w:hint="eastAsia" w:asciiTheme="minorEastAsia" w:hAnsiTheme="minorEastAsia" w:eastAsiaTheme="minorEastAsia" w:cstheme="minorEastAsia"/>
                <w:sz w:val="24"/>
                <w:szCs w:val="24"/>
              </w:rPr>
            </w:pPr>
          </w:p>
          <w:p w14:paraId="1205D34D">
            <w:pPr>
              <w:spacing w:line="255" w:lineRule="auto"/>
              <w:rPr>
                <w:rFonts w:hint="eastAsia" w:asciiTheme="minorEastAsia" w:hAnsiTheme="minorEastAsia" w:eastAsiaTheme="minorEastAsia" w:cstheme="minorEastAsia"/>
                <w:sz w:val="24"/>
                <w:szCs w:val="24"/>
              </w:rPr>
            </w:pPr>
          </w:p>
          <w:p w14:paraId="198BBA7A">
            <w:pPr>
              <w:spacing w:line="256" w:lineRule="auto"/>
              <w:rPr>
                <w:rFonts w:hint="eastAsia" w:asciiTheme="minorEastAsia" w:hAnsiTheme="minorEastAsia" w:eastAsiaTheme="minorEastAsia" w:cstheme="minorEastAsia"/>
                <w:sz w:val="24"/>
                <w:szCs w:val="24"/>
              </w:rPr>
            </w:pPr>
          </w:p>
          <w:p w14:paraId="7304651F">
            <w:pPr>
              <w:spacing w:before="74" w:line="231" w:lineRule="auto"/>
              <w:ind w:left="6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项</w:t>
            </w:r>
            <w:r>
              <w:rPr>
                <w:rFonts w:hint="eastAsia" w:asciiTheme="minorEastAsia" w:hAnsiTheme="minorEastAsia" w:eastAsiaTheme="minorEastAsia" w:cstheme="minorEastAsia"/>
                <w:spacing w:val="5"/>
                <w:sz w:val="24"/>
                <w:szCs w:val="24"/>
              </w:rPr>
              <w:t>目内容</w:t>
            </w:r>
          </w:p>
        </w:tc>
        <w:tc>
          <w:tcPr>
            <w:tcW w:w="7202" w:type="dxa"/>
            <w:vAlign w:val="top"/>
          </w:tcPr>
          <w:p w14:paraId="7E210AA6">
            <w:pPr>
              <w:rPr>
                <w:rFonts w:hint="eastAsia" w:asciiTheme="minorEastAsia" w:hAnsiTheme="minorEastAsia" w:eastAsiaTheme="minorEastAsia" w:cstheme="minorEastAsia"/>
                <w:sz w:val="24"/>
                <w:szCs w:val="24"/>
              </w:rPr>
            </w:pPr>
          </w:p>
        </w:tc>
      </w:tr>
    </w:tbl>
    <w:p w14:paraId="2F9939C5">
      <w:pPr>
        <w:spacing w:before="124" w:line="232" w:lineRule="auto"/>
        <w:ind w:left="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说明：1．每个合同应单独附表，并附上相关证明材料，未按照要求详细完整填写此表，</w:t>
      </w:r>
      <w:r>
        <w:rPr>
          <w:rFonts w:hint="eastAsia" w:asciiTheme="minorEastAsia" w:hAnsiTheme="minorEastAsia" w:eastAsiaTheme="minorEastAsia" w:cstheme="minorEastAsia"/>
          <w:spacing w:val="6"/>
          <w:sz w:val="24"/>
          <w:szCs w:val="24"/>
        </w:rPr>
        <w:t>导</w:t>
      </w:r>
    </w:p>
    <w:p w14:paraId="05531B39">
      <w:pPr>
        <w:spacing w:before="124" w:line="229" w:lineRule="auto"/>
        <w:ind w:left="11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致</w:t>
      </w:r>
      <w:r>
        <w:rPr>
          <w:rFonts w:hint="eastAsia" w:asciiTheme="minorEastAsia" w:hAnsiTheme="minorEastAsia" w:eastAsiaTheme="minorEastAsia" w:cstheme="minorEastAsia"/>
          <w:spacing w:val="10"/>
          <w:sz w:val="24"/>
          <w:szCs w:val="24"/>
        </w:rPr>
        <w:t>的</w:t>
      </w:r>
      <w:r>
        <w:rPr>
          <w:rFonts w:hint="eastAsia" w:asciiTheme="minorEastAsia" w:hAnsiTheme="minorEastAsia" w:eastAsiaTheme="minorEastAsia" w:cstheme="minorEastAsia"/>
          <w:spacing w:val="7"/>
          <w:sz w:val="24"/>
          <w:szCs w:val="24"/>
        </w:rPr>
        <w:t>后果由投标人自行承担。</w:t>
      </w:r>
    </w:p>
    <w:p w14:paraId="48316DEC">
      <w:pPr>
        <w:spacing w:before="219" w:line="312" w:lineRule="exact"/>
        <w:ind w:left="8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position w:val="2"/>
          <w:sz w:val="24"/>
          <w:szCs w:val="24"/>
        </w:rPr>
        <w:t>2．</w:t>
      </w:r>
      <w:r>
        <w:rPr>
          <w:rFonts w:hint="eastAsia" w:asciiTheme="minorEastAsia" w:hAnsiTheme="minorEastAsia" w:eastAsiaTheme="minorEastAsia" w:cstheme="minorEastAsia"/>
          <w:spacing w:val="9"/>
          <w:position w:val="2"/>
          <w:sz w:val="24"/>
          <w:szCs w:val="24"/>
        </w:rPr>
        <w:t>项</w:t>
      </w:r>
      <w:r>
        <w:rPr>
          <w:rFonts w:hint="eastAsia" w:asciiTheme="minorEastAsia" w:hAnsiTheme="minorEastAsia" w:eastAsiaTheme="minorEastAsia" w:cstheme="minorEastAsia"/>
          <w:spacing w:val="8"/>
          <w:position w:val="2"/>
          <w:sz w:val="24"/>
          <w:szCs w:val="24"/>
        </w:rPr>
        <w:t>目内容请详细说明所承担的具体工作内容等。</w:t>
      </w:r>
    </w:p>
    <w:p w14:paraId="7E74081C">
      <w:pPr>
        <w:spacing w:line="257" w:lineRule="auto"/>
        <w:rPr>
          <w:rFonts w:hint="eastAsia" w:asciiTheme="minorEastAsia" w:hAnsiTheme="minorEastAsia" w:eastAsiaTheme="minorEastAsia" w:cstheme="minorEastAsia"/>
          <w:sz w:val="24"/>
          <w:szCs w:val="24"/>
        </w:rPr>
      </w:pPr>
    </w:p>
    <w:p w14:paraId="46A7FEB4">
      <w:pPr>
        <w:spacing w:line="258" w:lineRule="auto"/>
        <w:rPr>
          <w:rFonts w:hint="eastAsia" w:asciiTheme="minorEastAsia" w:hAnsiTheme="minorEastAsia" w:eastAsiaTheme="minorEastAsia" w:cstheme="minorEastAsia"/>
          <w:sz w:val="24"/>
          <w:szCs w:val="24"/>
        </w:rPr>
      </w:pPr>
    </w:p>
    <w:p w14:paraId="2F4220BF">
      <w:pPr>
        <w:spacing w:line="258" w:lineRule="auto"/>
        <w:rPr>
          <w:rFonts w:hint="eastAsia" w:asciiTheme="minorEastAsia" w:hAnsiTheme="minorEastAsia" w:eastAsiaTheme="minorEastAsia" w:cstheme="minorEastAsia"/>
          <w:sz w:val="24"/>
          <w:szCs w:val="24"/>
        </w:rPr>
      </w:pPr>
    </w:p>
    <w:p w14:paraId="614E9A70">
      <w:pPr>
        <w:spacing w:line="258" w:lineRule="auto"/>
        <w:rPr>
          <w:rFonts w:hint="eastAsia" w:asciiTheme="minorEastAsia" w:hAnsiTheme="minorEastAsia" w:eastAsiaTheme="minorEastAsia" w:cstheme="minorEastAsia"/>
          <w:sz w:val="24"/>
          <w:szCs w:val="24"/>
        </w:rPr>
      </w:pPr>
    </w:p>
    <w:p w14:paraId="55CE59CE">
      <w:pPr>
        <w:spacing w:line="258" w:lineRule="auto"/>
        <w:rPr>
          <w:rFonts w:hint="eastAsia" w:asciiTheme="minorEastAsia" w:hAnsiTheme="minorEastAsia" w:eastAsiaTheme="minorEastAsia" w:cstheme="minorEastAsia"/>
          <w:sz w:val="24"/>
          <w:szCs w:val="24"/>
        </w:rPr>
      </w:pPr>
    </w:p>
    <w:p w14:paraId="473CFF8C">
      <w:pPr>
        <w:spacing w:before="75"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标</w:t>
      </w:r>
      <w:r>
        <w:rPr>
          <w:rFonts w:hint="eastAsia" w:asciiTheme="minorEastAsia" w:hAnsiTheme="minorEastAsia" w:eastAsiaTheme="minorEastAsia" w:cstheme="minorEastAsia"/>
          <w:spacing w:val="4"/>
          <w:sz w:val="24"/>
          <w:szCs w:val="24"/>
          <w14:textOutline w14:w="4358" w14:cap="sq" w14:cmpd="sng">
            <w14:solidFill>
              <w14:srgbClr w14:val="000000"/>
            </w14:solidFill>
            <w14:prstDash w14:val="solid"/>
            <w14:bevel/>
          </w14:textOutline>
        </w:rPr>
        <w:t>人</w:t>
      </w:r>
      <w:r>
        <w:rPr>
          <w:rFonts w:hint="eastAsia" w:asciiTheme="minorEastAsia" w:hAnsiTheme="minorEastAsia" w:eastAsiaTheme="minorEastAsia" w:cstheme="minorEastAsia"/>
          <w:spacing w:val="4"/>
          <w:sz w:val="24"/>
          <w:szCs w:val="24"/>
          <w14:textOutline w14:w="4380"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617599F0">
      <w:pPr>
        <w:spacing w:line="381" w:lineRule="auto"/>
        <w:rPr>
          <w:rFonts w:hint="eastAsia" w:asciiTheme="minorEastAsia" w:hAnsiTheme="minorEastAsia" w:eastAsiaTheme="minorEastAsia" w:cstheme="minorEastAsia"/>
          <w:sz w:val="24"/>
          <w:szCs w:val="24"/>
        </w:rPr>
      </w:pPr>
    </w:p>
    <w:p w14:paraId="55039163">
      <w:pPr>
        <w:spacing w:before="75" w:line="231" w:lineRule="auto"/>
        <w:ind w:left="3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投</w:t>
      </w:r>
      <w:r>
        <w:rPr>
          <w:rFonts w:hint="eastAsia" w:asciiTheme="minorEastAsia" w:hAnsiTheme="minorEastAsia" w:eastAsiaTheme="minorEastAsia" w:cstheme="minorEastAsia"/>
          <w:spacing w:val="6"/>
          <w:sz w:val="24"/>
          <w:szCs w:val="24"/>
          <w14:textOutline w14:w="4467" w14:cap="sq" w14:cmpd="sng">
            <w14:solidFill>
              <w14:srgbClr w14:val="000000"/>
            </w14:solidFill>
            <w14:prstDash w14:val="solid"/>
            <w14:bevel/>
          </w14:textOutline>
        </w:rPr>
        <w:t>标</w:t>
      </w:r>
      <w:r>
        <w:rPr>
          <w:rFonts w:hint="eastAsia" w:asciiTheme="minorEastAsia" w:hAnsiTheme="minorEastAsia" w:eastAsiaTheme="minorEastAsia" w:cstheme="minorEastAsia"/>
          <w:spacing w:val="6"/>
          <w:sz w:val="24"/>
          <w:szCs w:val="24"/>
          <w14:textOutline w14:w="4358" w14:cap="sq" w14:cmpd="sng">
            <w14:solidFill>
              <w14:srgbClr w14:val="000000"/>
            </w14:solidFill>
            <w14:prstDash w14:val="solid"/>
            <w14:bevel/>
          </w14:textOutline>
        </w:rPr>
        <w:t>日</w:t>
      </w:r>
      <w:r>
        <w:rPr>
          <w:rFonts w:hint="eastAsia" w:asciiTheme="minorEastAsia" w:hAnsiTheme="minorEastAsia" w:eastAsiaTheme="minorEastAsia" w:cstheme="minorEastAsia"/>
          <w:spacing w:val="6"/>
          <w:sz w:val="24"/>
          <w:szCs w:val="24"/>
          <w14:textOutline w14:w="4380" w14:cap="sq" w14:cmpd="sng">
            <w14:solidFill>
              <w14:srgbClr w14:val="000000"/>
            </w14:solidFill>
            <w14:prstDash w14:val="solid"/>
            <w14:bevel/>
          </w14:textOutline>
        </w:rPr>
        <w:t>期</w:t>
      </w:r>
      <w:r>
        <w:rPr>
          <w:rFonts w:hint="eastAsia" w:asciiTheme="minorEastAsia" w:hAnsiTheme="minorEastAsia" w:eastAsiaTheme="minorEastAsia" w:cstheme="minorEastAsia"/>
          <w:spacing w:val="5"/>
          <w:sz w:val="24"/>
          <w:szCs w:val="24"/>
          <w14:textOutline w14:w="4358" w14:cap="sq" w14:cmpd="sng">
            <w14:solidFill>
              <w14:srgbClr w14:val="000000"/>
            </w14:solidFill>
            <w14:prstDash w14:val="solid"/>
            <w14:bevel/>
          </w14:textOutline>
        </w:rPr>
        <w:t>：</w:t>
      </w:r>
      <w:r>
        <w:rPr>
          <w:rFonts w:hint="eastAsia" w:asciiTheme="minorEastAsia" w:hAnsiTheme="minorEastAsia" w:eastAsiaTheme="minorEastAsia" w:cstheme="minorEastAsia"/>
          <w:sz w:val="24"/>
          <w:szCs w:val="24"/>
          <w:u w:val="single" w:color="auto"/>
        </w:rPr>
        <w:t xml:space="preserve">                                  </w:t>
      </w:r>
    </w:p>
    <w:p w14:paraId="0E91E481">
      <w:pPr>
        <w:rPr>
          <w:rFonts w:hint="eastAsia" w:asciiTheme="minorEastAsia" w:hAnsiTheme="minorEastAsia" w:eastAsiaTheme="minorEastAsia" w:cstheme="minorEastAsia"/>
          <w:sz w:val="24"/>
          <w:szCs w:val="24"/>
        </w:rPr>
        <w:sectPr>
          <w:footerReference r:id="rId61" w:type="default"/>
          <w:pgSz w:w="11900" w:h="16839"/>
          <w:pgMar w:top="400" w:right="1115" w:bottom="731" w:left="1111" w:header="0" w:footer="571" w:gutter="0"/>
          <w:pgNumType w:fmt="decimal"/>
          <w:cols w:space="720" w:num="1"/>
        </w:sectPr>
      </w:pPr>
    </w:p>
    <w:p w14:paraId="4F52943A">
      <w:pPr>
        <w:spacing w:line="242" w:lineRule="auto"/>
        <w:rPr>
          <w:rFonts w:hint="eastAsia" w:asciiTheme="minorEastAsia" w:hAnsiTheme="minorEastAsia" w:eastAsiaTheme="minorEastAsia" w:cstheme="minorEastAsia"/>
          <w:sz w:val="24"/>
          <w:szCs w:val="24"/>
        </w:rPr>
      </w:pPr>
    </w:p>
    <w:p w14:paraId="7584AAE4">
      <w:pPr>
        <w:spacing w:line="243" w:lineRule="auto"/>
        <w:rPr>
          <w:rFonts w:hint="eastAsia" w:asciiTheme="minorEastAsia" w:hAnsiTheme="minorEastAsia" w:eastAsiaTheme="minorEastAsia" w:cstheme="minorEastAsia"/>
          <w:sz w:val="24"/>
          <w:szCs w:val="24"/>
        </w:rPr>
      </w:pPr>
    </w:p>
    <w:p w14:paraId="4533644C">
      <w:pPr>
        <w:spacing w:line="243" w:lineRule="auto"/>
        <w:rPr>
          <w:rFonts w:hint="eastAsia" w:asciiTheme="minorEastAsia" w:hAnsiTheme="minorEastAsia" w:eastAsiaTheme="minorEastAsia" w:cstheme="minorEastAsia"/>
          <w:sz w:val="24"/>
          <w:szCs w:val="24"/>
        </w:rPr>
      </w:pPr>
    </w:p>
    <w:p w14:paraId="4F9115C7">
      <w:pPr>
        <w:spacing w:line="243" w:lineRule="auto"/>
        <w:rPr>
          <w:rFonts w:hint="eastAsia" w:asciiTheme="minorEastAsia" w:hAnsiTheme="minorEastAsia" w:eastAsiaTheme="minorEastAsia" w:cstheme="minorEastAsia"/>
          <w:sz w:val="24"/>
          <w:szCs w:val="24"/>
        </w:rPr>
      </w:pPr>
    </w:p>
    <w:p w14:paraId="7765EF41">
      <w:pPr>
        <w:spacing w:before="101" w:line="226" w:lineRule="auto"/>
        <w:ind w:left="2010"/>
        <w:rPr>
          <w:rFonts w:hint="eastAsia" w:asciiTheme="minorEastAsia" w:hAnsiTheme="minorEastAsia" w:eastAsiaTheme="minorEastAsia" w:cstheme="minorEastAsia"/>
          <w:spacing w:val="9"/>
          <w:sz w:val="32"/>
          <w:szCs w:val="32"/>
          <w:lang w:val="en-US" w:eastAsia="zh-CN"/>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spacing w:val="17"/>
          <w:sz w:val="32"/>
          <w:szCs w:val="32"/>
          <w14:textOutline w14:w="5793" w14:cap="sq" w14:cmpd="sng">
            <w14:solidFill>
              <w14:srgbClr w14:val="000000"/>
            </w14:solidFill>
            <w14:prstDash w14:val="solid"/>
            <w14:bevel/>
          </w14:textOutline>
        </w:rPr>
        <w:t>投</w:t>
      </w:r>
      <w:r>
        <w:rPr>
          <w:rFonts w:hint="eastAsia" w:asciiTheme="minorEastAsia" w:hAnsiTheme="minorEastAsia" w:eastAsiaTheme="minorEastAsia" w:cstheme="minorEastAsia"/>
          <w:spacing w:val="9"/>
          <w:sz w:val="32"/>
          <w:szCs w:val="32"/>
          <w14:textOutline w14:w="5793" w14:cap="sq" w14:cmpd="sng">
            <w14:solidFill>
              <w14:srgbClr w14:val="000000"/>
            </w14:solidFill>
            <w14:prstDash w14:val="solid"/>
            <w14:bevel/>
          </w14:textOutline>
        </w:rPr>
        <w:t>标人认为需要提交的其他材</w:t>
      </w:r>
      <w:r>
        <w:rPr>
          <w:rFonts w:hint="eastAsia" w:asciiTheme="minorEastAsia" w:hAnsiTheme="minorEastAsia" w:eastAsiaTheme="minorEastAsia" w:cstheme="minorEastAsia"/>
          <w:spacing w:val="9"/>
          <w:sz w:val="32"/>
          <w:szCs w:val="32"/>
          <w:lang w:val="en-US" w:eastAsia="zh-CN"/>
          <w14:textOutline w14:w="5793" w14:cap="sq" w14:cmpd="sng">
            <w14:solidFill>
              <w14:srgbClr w14:val="000000"/>
            </w14:solidFill>
            <w14:prstDash w14:val="solid"/>
            <w14:bevel/>
          </w14:textOutline>
        </w:rPr>
        <w:t>料</w:t>
      </w:r>
    </w:p>
    <w:p w14:paraId="3424C1FE">
      <w:pPr>
        <w:spacing w:before="101" w:line="226" w:lineRule="auto"/>
        <w:rPr>
          <w:rFonts w:hint="eastAsia" w:asciiTheme="minorEastAsia" w:hAnsiTheme="minorEastAsia" w:eastAsiaTheme="minorEastAsia" w:cstheme="minorEastAsia"/>
          <w:b w:val="0"/>
          <w:bCs w:val="0"/>
          <w:spacing w:val="9"/>
          <w:sz w:val="24"/>
          <w:szCs w:val="24"/>
          <w:lang w:val="en-US" w:eastAsia="zh-CN"/>
          <w14:textOutline w14:w="5793" w14:cap="sq" w14:cmpd="sng">
            <w14:solidFill>
              <w14:srgbClr w14:val="000000"/>
            </w14:solidFill>
            <w14:prstDash w14:val="solid"/>
            <w14:bevel/>
          </w14:textOutline>
        </w:rPr>
      </w:pPr>
    </w:p>
    <w:p w14:paraId="2F71ACB2">
      <w:pPr>
        <w:spacing w:line="240" w:lineRule="auto"/>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val="en-US" w:eastAsia="zh-CN"/>
        </w:rPr>
        <w:t>格式内容供应商自拟。</w:t>
      </w:r>
    </w:p>
    <w:p w14:paraId="318C6CC4">
      <w:pPr>
        <w:spacing w:before="101" w:line="226" w:lineRule="auto"/>
        <w:ind w:left="2010"/>
        <w:rPr>
          <w:rFonts w:hint="eastAsia" w:asciiTheme="minorEastAsia" w:hAnsiTheme="minorEastAsia" w:eastAsiaTheme="minorEastAsia" w:cstheme="minorEastAsia"/>
          <w:sz w:val="24"/>
          <w:szCs w:val="24"/>
        </w:rPr>
      </w:pPr>
    </w:p>
    <w:sectPr>
      <w:headerReference r:id="rId62" w:type="default"/>
      <w:footerReference r:id="rId63" w:type="default"/>
      <w:pgSz w:w="11900" w:h="16839"/>
      <w:pgMar w:top="400" w:right="1785" w:bottom="731" w:left="1785" w:header="0" w:footer="57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Consolas">
    <w:panose1 w:val="020B0609020204030204"/>
    <w:charset w:val="00"/>
    <w:family w:val="auto"/>
    <w:pitch w:val="default"/>
    <w:sig w:usb0="E00006FF" w:usb1="0000FCFF" w:usb2="00000001" w:usb3="00000000" w:csb0="6000019F" w:csb1="DFD70000"/>
  </w:font>
  <w:font w:name="..">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A90D">
    <w:pPr>
      <w:spacing w:line="230" w:lineRule="auto"/>
      <w:ind w:left="92"/>
      <w:rPr>
        <w:rFonts w:hint="eastAsia" w:ascii="Times New Roman" w:hAnsi="Times New Roman" w:eastAsia="仿宋" w:cs="Times New Roman"/>
        <w:sz w:val="17"/>
        <w:szCs w:val="17"/>
        <w:lang w:val="en-US" w:eastAsia="zh-CN"/>
      </w:rPr>
    </w:pPr>
    <w:r>
      <w:rPr>
        <w:sz w:val="20"/>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8FF6D">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558FF6D">
                    <w:pPr>
                      <w:pStyle w:val="14"/>
                    </w:pPr>
                  </w:p>
                </w:txbxContent>
              </v:textbox>
            </v:shape>
          </w:pict>
        </mc:Fallback>
      </mc:AlternateContent>
    </w:r>
  </w:p>
  <w:p w14:paraId="3AF5175A">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A73FD">
    <w:pPr>
      <w:spacing w:line="230" w:lineRule="auto"/>
      <w:ind w:left="92"/>
      <w:rPr>
        <w:rFonts w:hint="eastAsia" w:ascii="Times New Roman" w:hAnsi="Times New Roman" w:eastAsia="仿宋" w:cs="Times New Roman"/>
        <w:sz w:val="17"/>
        <w:szCs w:val="17"/>
        <w:lang w:val="en-US" w:eastAsia="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05D25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Wuzw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Vrs8NAIAAGUEAAAOAAAAAAAAAAEAIAAAAB8BAABkcnMvZTJvRG9jLnhtbFBL&#10;BQYAAAAABgAGAFkBAADFBQAAAAA=&#10;">
              <v:fill on="f" focussize="0,0"/>
              <v:stroke on="f" weight="0.5pt"/>
              <v:imagedata o:title=""/>
              <o:lock v:ext="edit" aspectratio="f"/>
              <v:textbox inset="0mm,0mm,0mm,0mm" style="mso-fit-shape-to-text:t;">
                <w:txbxContent>
                  <w:p w14:paraId="4705D259">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仿宋" w:hAnsi="仿宋" w:eastAsia="仿宋" w:cs="仿宋"/>
        <w:spacing w:val="6"/>
        <w:sz w:val="20"/>
        <w:szCs w:val="20"/>
        <w:lang w:val="en-US" w:eastAsia="zh-CN"/>
      </w:rPr>
      <w:t>华容区</w:t>
    </w:r>
    <w:r>
      <w:rPr>
        <w:rFonts w:ascii="仿宋" w:hAnsi="仿宋" w:eastAsia="仿宋" w:cs="仿宋"/>
        <w:spacing w:val="5"/>
        <w:sz w:val="20"/>
        <w:szCs w:val="20"/>
      </w:rPr>
      <w:t xml:space="preserve">政府采购中心编制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BAA7B">
    <w:pPr>
      <w:spacing w:line="230" w:lineRule="auto"/>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652C5C">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vgF0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0b4BdNAIAAGUEAAAOAAAAAAAAAAEAIAAAAB8BAABkcnMvZTJvRG9jLnhtbFBL&#10;BQYAAAAABgAGAFkBAADFBQAAAAA=&#10;">
              <v:fill on="f" focussize="0,0"/>
              <v:stroke on="f" weight="0.5pt"/>
              <v:imagedata o:title=""/>
              <o:lock v:ext="edit" aspectratio="f"/>
              <v:textbox inset="0mm,0mm,0mm,0mm" style="mso-fit-shape-to-text:t;">
                <w:txbxContent>
                  <w:p w14:paraId="26652C5C">
                    <w:pPr>
                      <w:pStyle w:val="14"/>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仿宋" w:hAnsi="仿宋" w:eastAsia="仿宋" w:cs="仿宋"/>
        <w:spacing w:val="5"/>
        <w:sz w:val="20"/>
        <w:szCs w:val="20"/>
        <w:lang w:val="en-US" w:eastAsia="zh-CN"/>
      </w:rPr>
      <w:t>华容区</w:t>
    </w:r>
    <w:r>
      <w:rPr>
        <w:rFonts w:ascii="仿宋" w:hAnsi="仿宋" w:eastAsia="仿宋" w:cs="仿宋"/>
        <w:spacing w:val="5"/>
        <w:sz w:val="20"/>
        <w:szCs w:val="20"/>
      </w:rPr>
      <w:t xml:space="preserve">政府采购中心编制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BA40B">
    <w:pPr>
      <w:spacing w:line="240" w:lineRule="auto"/>
      <w:rPr>
        <w:rFonts w:ascii="仿宋" w:hAnsi="仿宋" w:eastAsia="仿宋" w:cs="仿宋"/>
        <w:spacing w:val="5"/>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F34BF">
                          <w:pPr>
                            <w:pStyle w:val="1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HsE0AgAAZ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f0x7BNAIAAGUEAAAOAAAAAAAAAAEAIAAAAB8BAABkcnMvZTJvRG9jLnhtbFBL&#10;BQYAAAAABgAGAFkBAADFBQAAAAA=&#10;">
              <v:fill on="f" focussize="0,0"/>
              <v:stroke on="f" weight="0.5pt"/>
              <v:imagedata o:title=""/>
              <o:lock v:ext="edit" aspectratio="f"/>
              <v:textbox inset="0mm,0mm,0mm,0mm" style="mso-fit-shape-to-text:t;">
                <w:txbxContent>
                  <w:p w14:paraId="5AAF34BF">
                    <w:pPr>
                      <w:pStyle w:val="14"/>
                    </w:pPr>
                    <w:r>
                      <w:fldChar w:fldCharType="begin"/>
                    </w:r>
                    <w:r>
                      <w:instrText xml:space="preserve"> PAGE  \* MERGEFORMAT </w:instrText>
                    </w:r>
                    <w:r>
                      <w:fldChar w:fldCharType="separate"/>
                    </w:r>
                    <w:r>
                      <w:t>8</w:t>
                    </w:r>
                    <w:r>
                      <w:fldChar w:fldCharType="end"/>
                    </w:r>
                  </w:p>
                </w:txbxContent>
              </v:textbox>
            </v:shape>
          </w:pict>
        </mc:Fallback>
      </mc:AlternateContent>
    </w:r>
    <w:r>
      <w:rPr>
        <w:rFonts w:hint="eastAsia" w:ascii="仿宋" w:hAnsi="仿宋" w:eastAsia="仿宋" w:cs="仿宋"/>
        <w:spacing w:val="5"/>
        <w:sz w:val="20"/>
        <w:szCs w:val="20"/>
        <w:lang w:val="en-US" w:eastAsia="zh-CN"/>
      </w:rPr>
      <w:t>华容区</w:t>
    </w:r>
    <w:r>
      <w:rPr>
        <w:rFonts w:ascii="仿宋" w:hAnsi="仿宋" w:eastAsia="仿宋" w:cs="仿宋"/>
        <w:spacing w:val="5"/>
        <w:sz w:val="20"/>
        <w:szCs w:val="20"/>
      </w:rPr>
      <w:t xml:space="preserve">政府采购中心编制 </w:t>
    </w:r>
  </w:p>
  <w:p w14:paraId="479382E2">
    <w:pPr>
      <w:spacing w:line="240" w:lineRule="auto"/>
      <w:rPr>
        <w:rFonts w:ascii="仿宋" w:hAnsi="仿宋" w:eastAsia="仿宋" w:cs="仿宋"/>
        <w:spacing w:val="5"/>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43BA5">
    <w:pPr>
      <w:spacing w:line="230" w:lineRule="auto"/>
      <w:ind w:left="92"/>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 name="文本框 2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AF8F3">
                          <w:pPr>
                            <w:pStyle w:val="1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RzL80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jEcy/NAIAAGUEAAAOAAAAAAAAAAEAIAAAAB8BAABkcnMvZTJvRG9jLnhtbFBL&#10;BQYAAAAABgAGAFkBAADFBQAAAAA=&#10;">
              <v:fill on="f" focussize="0,0"/>
              <v:stroke on="f" weight="0.5pt"/>
              <v:imagedata o:title=""/>
              <o:lock v:ext="edit" aspectratio="f"/>
              <v:textbox inset="0mm,0mm,0mm,0mm" style="mso-fit-shape-to-text:t;">
                <w:txbxContent>
                  <w:p w14:paraId="532AF8F3">
                    <w:pPr>
                      <w:pStyle w:val="14"/>
                    </w:pPr>
                    <w:r>
                      <w:fldChar w:fldCharType="begin"/>
                    </w:r>
                    <w:r>
                      <w:instrText xml:space="preserve"> PAGE  \* MERGEFORMAT </w:instrText>
                    </w:r>
                    <w:r>
                      <w:fldChar w:fldCharType="separate"/>
                    </w:r>
                    <w:r>
                      <w:t>9</w:t>
                    </w:r>
                    <w:r>
                      <w:fldChar w:fldCharType="end"/>
                    </w:r>
                  </w:p>
                </w:txbxContent>
              </v:textbox>
            </v:shape>
          </w:pict>
        </mc:Fallback>
      </mc:AlternateContent>
    </w:r>
    <w:r>
      <w:rPr>
        <w:rFonts w:hint="eastAsia" w:ascii="仿宋" w:hAnsi="仿宋" w:eastAsia="仿宋" w:cs="仿宋"/>
        <w:spacing w:val="10"/>
        <w:sz w:val="20"/>
        <w:szCs w:val="20"/>
        <w:lang w:val="en-US" w:eastAsia="zh-CN"/>
      </w:rPr>
      <w:t>华容区</w:t>
    </w:r>
    <w:r>
      <w:rPr>
        <w:rFonts w:ascii="仿宋" w:hAnsi="仿宋" w:eastAsia="仿宋" w:cs="仿宋"/>
        <w:spacing w:val="5"/>
        <w:sz w:val="20"/>
        <w:szCs w:val="20"/>
      </w:rPr>
      <w:t xml:space="preserve">政府采购中心编制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730C3">
    <w:pPr>
      <w:spacing w:line="230" w:lineRule="auto"/>
      <w:ind w:left="4"/>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 name="文本框 2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23EF8">
                          <w:pPr>
                            <w:pStyle w:val="1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OCwQz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wOCwQzAgAAZQQAAA4AAAAAAAAAAQAgAAAAHwEAAGRycy9lMm9Eb2MueG1sUEsF&#10;BgAAAAAGAAYAWQEAAMQFAAAAAA==&#10;">
              <v:fill on="f" focussize="0,0"/>
              <v:stroke on="f" weight="0.5pt"/>
              <v:imagedata o:title=""/>
              <o:lock v:ext="edit" aspectratio="f"/>
              <v:textbox inset="0mm,0mm,0mm,0mm" style="mso-fit-shape-to-text:t;">
                <w:txbxContent>
                  <w:p w14:paraId="40123EF8">
                    <w:pPr>
                      <w:pStyle w:val="14"/>
                    </w:pPr>
                    <w:r>
                      <w:fldChar w:fldCharType="begin"/>
                    </w:r>
                    <w:r>
                      <w:instrText xml:space="preserve"> PAGE  \* MERGEFORMAT </w:instrText>
                    </w:r>
                    <w:r>
                      <w:fldChar w:fldCharType="separate"/>
                    </w:r>
                    <w:r>
                      <w:t>14</w:t>
                    </w:r>
                    <w:r>
                      <w:fldChar w:fldCharType="end"/>
                    </w:r>
                  </w:p>
                </w:txbxContent>
              </v:textbox>
            </v:shape>
          </w:pict>
        </mc:Fallback>
      </mc:AlternateContent>
    </w:r>
    <w:r>
      <w:rPr>
        <w:rFonts w:hint="eastAsia" w:ascii="仿宋" w:hAnsi="仿宋" w:eastAsia="仿宋" w:cs="仿宋"/>
        <w:spacing w:val="6"/>
        <w:sz w:val="20"/>
        <w:szCs w:val="20"/>
        <w:lang w:val="en-US" w:eastAsia="zh-CN"/>
      </w:rPr>
      <w:t>华容区</w:t>
    </w:r>
    <w:r>
      <w:rPr>
        <w:rFonts w:ascii="仿宋" w:hAnsi="仿宋" w:eastAsia="仿宋" w:cs="仿宋"/>
        <w:spacing w:val="6"/>
        <w:sz w:val="20"/>
        <w:szCs w:val="20"/>
      </w:rPr>
      <w:t>政府采购中心</w:t>
    </w:r>
    <w:r>
      <w:rPr>
        <w:rFonts w:ascii="仿宋" w:hAnsi="仿宋" w:eastAsia="仿宋" w:cs="仿宋"/>
        <w:spacing w:val="4"/>
        <w:sz w:val="20"/>
        <w:szCs w:val="20"/>
      </w:rPr>
      <w:t>编</w:t>
    </w:r>
    <w:r>
      <w:rPr>
        <w:rFonts w:ascii="仿宋" w:hAnsi="仿宋" w:eastAsia="仿宋" w:cs="仿宋"/>
        <w:spacing w:val="3"/>
        <w:sz w:val="20"/>
        <w:szCs w:val="20"/>
      </w:rPr>
      <w:t xml:space="preserve">制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8EC57">
    <w:pPr>
      <w:spacing w:line="230" w:lineRule="auto"/>
      <w:ind w:left="2"/>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 name="文本框 2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444DC">
                          <w:pPr>
                            <w:pStyle w:val="1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wR+Y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PJFSWGaZT8/OP7&#10;+efv869vJB1CotqFOSIfHGJj8842aJzhPOAwMW9Kr9MXnAj8EPh0EVg0kfB0aTadzcZwcfiGDfCz&#10;p+vOh/heWE2SkVOPCrbCsuM2xC50CEnZjN1IpdoqKkPqnF5fvR2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LcEfmNAIAAGUEAAAOAAAAAAAAAAEAIAAAAB8BAABkcnMvZTJvRG9jLnhtbFBL&#10;BQYAAAAABgAGAFkBAADFBQAAAAA=&#10;">
              <v:fill on="f" focussize="0,0"/>
              <v:stroke on="f" weight="0.5pt"/>
              <v:imagedata o:title=""/>
              <o:lock v:ext="edit" aspectratio="f"/>
              <v:textbox inset="0mm,0mm,0mm,0mm" style="mso-fit-shape-to-text:t;">
                <w:txbxContent>
                  <w:p w14:paraId="2B1444DC">
                    <w:pPr>
                      <w:pStyle w:val="14"/>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ascii="仿宋" w:hAnsi="仿宋" w:eastAsia="仿宋" w:cs="仿宋"/>
        <w:spacing w:val="6"/>
        <w:sz w:val="20"/>
        <w:szCs w:val="20"/>
        <w:lang w:val="en-US" w:eastAsia="zh-CN"/>
      </w:rPr>
      <w:t>华容区</w:t>
    </w:r>
    <w:r>
      <w:rPr>
        <w:rFonts w:ascii="仿宋" w:hAnsi="仿宋" w:eastAsia="仿宋" w:cs="仿宋"/>
        <w:spacing w:val="6"/>
        <w:sz w:val="20"/>
        <w:szCs w:val="20"/>
      </w:rPr>
      <w:t>政府采购中心</w:t>
    </w:r>
    <w:r>
      <w:rPr>
        <w:rFonts w:ascii="仿宋" w:hAnsi="仿宋" w:eastAsia="仿宋" w:cs="仿宋"/>
        <w:spacing w:val="4"/>
        <w:sz w:val="20"/>
        <w:szCs w:val="20"/>
      </w:rPr>
      <w:t>编</w:t>
    </w:r>
    <w:r>
      <w:rPr>
        <w:rFonts w:ascii="仿宋" w:hAnsi="仿宋" w:eastAsia="仿宋" w:cs="仿宋"/>
        <w:spacing w:val="3"/>
        <w:sz w:val="20"/>
        <w:szCs w:val="20"/>
      </w:rPr>
      <w:t xml:space="preserve">制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84F66">
    <w:pPr>
      <w:spacing w:line="230" w:lineRule="auto"/>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5" name="文本框 2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E2434">
                          <w:pPr>
                            <w:pStyle w:val="14"/>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P14hs1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XiGzUCAABlBAAADgAAAAAAAAABACAAAAAfAQAAZHJzL2Uyb0RvYy54bWxQ&#10;SwUGAAAAAAYABgBZAQAAxgUAAAAA&#10;">
              <v:fill on="f" focussize="0,0"/>
              <v:stroke on="f" weight="0.5pt"/>
              <v:imagedata o:title=""/>
              <o:lock v:ext="edit" aspectratio="f"/>
              <v:textbox inset="0mm,0mm,0mm,0mm" style="mso-fit-shape-to-text:t;">
                <w:txbxContent>
                  <w:p w14:paraId="3C8E2434">
                    <w:pPr>
                      <w:pStyle w:val="14"/>
                    </w:pPr>
                    <w:r>
                      <w:fldChar w:fldCharType="begin"/>
                    </w:r>
                    <w:r>
                      <w:instrText xml:space="preserve"> PAGE  \* MERGEFORMAT </w:instrText>
                    </w:r>
                    <w:r>
                      <w:fldChar w:fldCharType="separate"/>
                    </w:r>
                    <w:r>
                      <w:t>18</w:t>
                    </w:r>
                    <w:r>
                      <w:fldChar w:fldCharType="end"/>
                    </w:r>
                  </w:p>
                </w:txbxContent>
              </v:textbox>
            </v:shape>
          </w:pict>
        </mc:Fallback>
      </mc:AlternateContent>
    </w:r>
    <w:r>
      <w:rPr>
        <w:rFonts w:hint="eastAsia" w:ascii="仿宋" w:hAnsi="仿宋" w:eastAsia="仿宋" w:cs="仿宋"/>
        <w:spacing w:val="6"/>
        <w:sz w:val="20"/>
        <w:szCs w:val="20"/>
        <w:lang w:val="en-US" w:eastAsia="zh-CN"/>
      </w:rPr>
      <w:t>华容区</w:t>
    </w:r>
    <w:r>
      <w:rPr>
        <w:rFonts w:ascii="仿宋" w:hAnsi="仿宋" w:eastAsia="仿宋" w:cs="仿宋"/>
        <w:spacing w:val="6"/>
        <w:sz w:val="20"/>
        <w:szCs w:val="20"/>
      </w:rPr>
      <w:t>政府采购中心</w:t>
    </w:r>
    <w:r>
      <w:rPr>
        <w:rFonts w:ascii="仿宋" w:hAnsi="仿宋" w:eastAsia="仿宋" w:cs="仿宋"/>
        <w:spacing w:val="4"/>
        <w:sz w:val="20"/>
        <w:szCs w:val="20"/>
      </w:rPr>
      <w:t>编</w:t>
    </w:r>
    <w:r>
      <w:rPr>
        <w:rFonts w:ascii="仿宋" w:hAnsi="仿宋" w:eastAsia="仿宋" w:cs="仿宋"/>
        <w:spacing w:val="3"/>
        <w:sz w:val="20"/>
        <w:szCs w:val="20"/>
      </w:rPr>
      <w:t xml:space="preserve">制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50F3B">
    <w:pPr>
      <w:spacing w:line="230" w:lineRule="auto"/>
      <w:ind w:left="92"/>
      <w:rPr>
        <w:rFonts w:ascii="Times New Roman" w:hAnsi="Times New Roman" w:eastAsia="Times New Roman" w:cs="Times New Roman"/>
        <w:sz w:val="17"/>
        <w:szCs w:val="17"/>
      </w:rPr>
    </w:pPr>
    <w:r>
      <w:rPr>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7" name="文本框 2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FBDF1">
                          <w:pPr>
                            <w:pStyle w:val="14"/>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Lrvk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ki675NAIAAGUEAAAOAAAAAAAAAAEAIAAAAB8BAABkcnMvZTJvRG9jLnhtbFBL&#10;BQYAAAAABgAGAFkBAADFBQAAAAA=&#10;">
              <v:fill on="f" focussize="0,0"/>
              <v:stroke on="f" weight="0.5pt"/>
              <v:imagedata o:title=""/>
              <o:lock v:ext="edit" aspectratio="f"/>
              <v:textbox inset="0mm,0mm,0mm,0mm" style="mso-fit-shape-to-text:t;">
                <w:txbxContent>
                  <w:p w14:paraId="736FBDF1">
                    <w:pPr>
                      <w:pStyle w:val="14"/>
                    </w:pPr>
                    <w:r>
                      <w:fldChar w:fldCharType="begin"/>
                    </w:r>
                    <w:r>
                      <w:instrText xml:space="preserve"> PAGE  \* MERGEFORMAT </w:instrText>
                    </w:r>
                    <w:r>
                      <w:fldChar w:fldCharType="separate"/>
                    </w:r>
                    <w:r>
                      <w:t>20</w:t>
                    </w:r>
                    <w:r>
                      <w:fldChar w:fldCharType="end"/>
                    </w:r>
                  </w:p>
                </w:txbxContent>
              </v:textbox>
            </v:shape>
          </w:pict>
        </mc:Fallback>
      </mc:AlternateContent>
    </w:r>
    <w:r>
      <w:rPr>
        <w:rFonts w:hint="eastAsia" w:ascii="仿宋" w:hAnsi="仿宋" w:eastAsia="仿宋" w:cs="仿宋"/>
        <w:spacing w:val="6"/>
        <w:sz w:val="20"/>
        <w:szCs w:val="20"/>
        <w:lang w:val="en-US" w:eastAsia="zh-CN"/>
      </w:rPr>
      <w:t>华容区</w:t>
    </w:r>
    <w:r>
      <w:rPr>
        <w:rFonts w:ascii="仿宋" w:hAnsi="仿宋" w:eastAsia="仿宋" w:cs="仿宋"/>
        <w:spacing w:val="6"/>
        <w:sz w:val="20"/>
        <w:szCs w:val="20"/>
      </w:rPr>
      <w:t>政府采购中心</w:t>
    </w:r>
    <w:r>
      <w:rPr>
        <w:rFonts w:ascii="仿宋" w:hAnsi="仿宋" w:eastAsia="仿宋" w:cs="仿宋"/>
        <w:spacing w:val="4"/>
        <w:sz w:val="20"/>
        <w:szCs w:val="20"/>
      </w:rPr>
      <w:t>编</w:t>
    </w:r>
    <w:r>
      <w:rPr>
        <w:rFonts w:ascii="仿宋" w:hAnsi="仿宋" w:eastAsia="仿宋" w:cs="仿宋"/>
        <w:spacing w:val="3"/>
        <w:sz w:val="20"/>
        <w:szCs w:val="20"/>
      </w:rPr>
      <w:t xml:space="preserve">制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752B">
    <w:pPr>
      <w:spacing w:line="230" w:lineRule="auto"/>
      <w:ind w:left="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9" name="文本框 2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94416">
                          <w:pPr>
                            <w:pStyle w:val="14"/>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42Ds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Ng7NAIAAGUEAAAOAAAAAAAAAAEAIAAAAB8BAABkcnMvZTJvRG9jLnhtbFBL&#10;BQYAAAAABgAGAFkBAADFBQAAAAA=&#10;">
              <v:fill on="f" focussize="0,0"/>
              <v:stroke on="f" weight="0.5pt"/>
              <v:imagedata o:title=""/>
              <o:lock v:ext="edit" aspectratio="f"/>
              <v:textbox inset="0mm,0mm,0mm,0mm" style="mso-fit-shape-to-text:t;">
                <w:txbxContent>
                  <w:p w14:paraId="6DC94416">
                    <w:pPr>
                      <w:pStyle w:val="14"/>
                    </w:pPr>
                    <w:r>
                      <w:fldChar w:fldCharType="begin"/>
                    </w:r>
                    <w:r>
                      <w:instrText xml:space="preserve"> PAGE  \* MERGEFORMAT </w:instrText>
                    </w:r>
                    <w:r>
                      <w:fldChar w:fldCharType="separate"/>
                    </w:r>
                    <w:r>
                      <w:t>28</w:t>
                    </w:r>
                    <w:r>
                      <w:fldChar w:fldCharType="end"/>
                    </w:r>
                  </w:p>
                </w:txbxContent>
              </v:textbox>
            </v:shape>
          </w:pict>
        </mc:Fallback>
      </mc:AlternateContent>
    </w: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B63D4">
    <w:pPr>
      <w:spacing w:line="230" w:lineRule="auto"/>
      <w:ind w:left="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1" name="文本框 2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8EF8A">
                          <w:pPr>
                            <w:pStyle w:val="14"/>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lifrAz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lifrAzAgAAZQQAAA4AAAAAAAAAAQAgAAAAHwEAAGRycy9lMm9Eb2MueG1sUEsF&#10;BgAAAAAGAAYAWQEAAMQFAAAAAA==&#10;">
              <v:fill on="f" focussize="0,0"/>
              <v:stroke on="f" weight="0.5pt"/>
              <v:imagedata o:title=""/>
              <o:lock v:ext="edit" aspectratio="f"/>
              <v:textbox inset="0mm,0mm,0mm,0mm" style="mso-fit-shape-to-text:t;">
                <w:txbxContent>
                  <w:p w14:paraId="16D8EF8A">
                    <w:pPr>
                      <w:pStyle w:val="14"/>
                    </w:pPr>
                    <w:r>
                      <w:fldChar w:fldCharType="begin"/>
                    </w:r>
                    <w:r>
                      <w:instrText xml:space="preserve"> PAGE  \* MERGEFORMAT </w:instrText>
                    </w:r>
                    <w:r>
                      <w:fldChar w:fldCharType="separate"/>
                    </w:r>
                    <w:r>
                      <w:t>30</w:t>
                    </w:r>
                    <w:r>
                      <w:fldChar w:fldCharType="end"/>
                    </w:r>
                  </w:p>
                </w:txbxContent>
              </v:textbox>
            </v:shape>
          </w:pict>
        </mc:Fallback>
      </mc:AlternateContent>
    </w: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65F25">
    <w:pPr>
      <w:spacing w:line="230" w:lineRule="auto"/>
      <w:ind w:left="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2" name="文本框 2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0D042">
                          <w:pPr>
                            <w:pStyle w:val="14"/>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oKzONAIAAGUEAAAOAAAAAAAAAAEAIAAAAB8BAABkcnMvZTJvRG9jLnhtbFBL&#10;BQYAAAAABgAGAFkBAADFBQAAAAA=&#10;">
              <v:fill on="f" focussize="0,0"/>
              <v:stroke on="f" weight="0.5pt"/>
              <v:imagedata o:title=""/>
              <o:lock v:ext="edit" aspectratio="f"/>
              <v:textbox inset="0mm,0mm,0mm,0mm" style="mso-fit-shape-to-text:t;">
                <w:txbxContent>
                  <w:p w14:paraId="6570D042">
                    <w:pPr>
                      <w:pStyle w:val="14"/>
                    </w:pPr>
                    <w:r>
                      <w:fldChar w:fldCharType="begin"/>
                    </w:r>
                    <w:r>
                      <w:instrText xml:space="preserve"> PAGE  \* MERGEFORMAT </w:instrText>
                    </w:r>
                    <w:r>
                      <w:fldChar w:fldCharType="separate"/>
                    </w:r>
                    <w:r>
                      <w:t>31</w:t>
                    </w:r>
                    <w:r>
                      <w:fldChar w:fldCharType="end"/>
                    </w:r>
                  </w:p>
                </w:txbxContent>
              </v:textbox>
            </v:shape>
          </w:pict>
        </mc:Fallback>
      </mc:AlternateContent>
    </w: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4AB4C">
    <w:pPr>
      <w:spacing w:line="230" w:lineRule="auto"/>
      <w:ind w:left="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6" name="文本框 2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F01FE">
                          <w:pPr>
                            <w:pStyle w:val="14"/>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pbRdE0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6W0XRNAIAAGUEAAAOAAAAAAAAAAEAIAAAAB8BAABkcnMvZTJvRG9jLnhtbFBL&#10;BQYAAAAABgAGAFkBAADFBQAAAAA=&#10;">
              <v:fill on="f" focussize="0,0"/>
              <v:stroke on="f" weight="0.5pt"/>
              <v:imagedata o:title=""/>
              <o:lock v:ext="edit" aspectratio="f"/>
              <v:textbox inset="0mm,0mm,0mm,0mm" style="mso-fit-shape-to-text:t;">
                <w:txbxContent>
                  <w:p w14:paraId="45FF01FE">
                    <w:pPr>
                      <w:pStyle w:val="14"/>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35270">
    <w:pPr>
      <w:spacing w:line="22" w:lineRule="exact"/>
      <w:textAlignment w:val="center"/>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9" name="文本框 2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9D1ED">
                          <w:pPr>
                            <w:pStyle w:val="14"/>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eUrY8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5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3lK2PNAIAAGUEAAAOAAAAAAAAAAEAIAAAAB8BAABkcnMvZTJvRG9jLnhtbFBL&#10;BQYAAAAABgAGAFkBAADFBQAAAAA=&#10;">
              <v:fill on="f" focussize="0,0"/>
              <v:stroke on="f" weight="0.5pt"/>
              <v:imagedata o:title=""/>
              <o:lock v:ext="edit" aspectratio="f"/>
              <v:textbox inset="0mm,0mm,0mm,0mm" style="mso-fit-shape-to-text:t;">
                <w:txbxContent>
                  <w:p w14:paraId="3D89D1ED">
                    <w:pPr>
                      <w:pStyle w:val="14"/>
                    </w:pPr>
                    <w:r>
                      <w:fldChar w:fldCharType="begin"/>
                    </w:r>
                    <w:r>
                      <w:instrText xml:space="preserve"> PAGE  \* MERGEFORMAT </w:instrText>
                    </w:r>
                    <w:r>
                      <w:fldChar w:fldCharType="separate"/>
                    </w:r>
                    <w:r>
                      <w:t>39</w:t>
                    </w:r>
                    <w:r>
                      <w:fldChar w:fldCharType="end"/>
                    </w:r>
                  </w:p>
                </w:txbxContent>
              </v:textbox>
            </v:shape>
          </w:pict>
        </mc:Fallback>
      </mc:AlternateContent>
    </w:r>
    <w:r>
      <w:drawing>
        <wp:inline distT="0" distB="0" distL="0" distR="0">
          <wp:extent cx="6148070" cy="13970"/>
          <wp:effectExtent l="0" t="0" r="0" b="0"/>
          <wp:docPr id="36" name="IM 34"/>
          <wp:cNvGraphicFramePr/>
          <a:graphic xmlns:a="http://schemas.openxmlformats.org/drawingml/2006/main">
            <a:graphicData uri="http://schemas.openxmlformats.org/drawingml/2006/picture">
              <pic:pic xmlns:pic="http://schemas.openxmlformats.org/drawingml/2006/picture">
                <pic:nvPicPr>
                  <pic:cNvPr id="36" name="IM 34"/>
                  <pic:cNvPicPr/>
                </pic:nvPicPr>
                <pic:blipFill>
                  <a:blip r:embed="rId1"/>
                  <a:stretch>
                    <a:fillRect/>
                  </a:stretch>
                </pic:blipFill>
                <pic:spPr>
                  <a:xfrm>
                    <a:off x="0" y="0"/>
                    <a:ext cx="6148704" cy="13995"/>
                  </a:xfrm>
                  <a:prstGeom prst="rect">
                    <a:avLst/>
                  </a:prstGeom>
                </pic:spPr>
              </pic:pic>
            </a:graphicData>
          </a:graphic>
        </wp:inline>
      </w:drawing>
    </w:r>
  </w:p>
  <w:p w14:paraId="423FB622">
    <w:pPr>
      <w:spacing w:line="446" w:lineRule="auto"/>
      <w:rPr>
        <w:rFonts w:ascii="Arial"/>
        <w:sz w:val="21"/>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p>
  <w:p w14:paraId="5B02A963">
    <w:pPr>
      <w:spacing w:line="196" w:lineRule="auto"/>
      <w:ind w:left="4828"/>
      <w:rPr>
        <w:rFonts w:ascii="Times New Roman" w:hAnsi="Times New Roman" w:eastAsia="Times New Roman" w:cs="Times New Roman"/>
        <w:sz w:val="17"/>
        <w:szCs w:val="17"/>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10536">
    <w:pPr>
      <w:spacing w:line="240" w:lineRule="auto"/>
      <w:rPr>
        <w:rFonts w:hint="eastAsia" w:ascii="宋体" w:hAnsi="宋体" w:eastAsia="宋体" w:cs="宋体"/>
        <w:spacing w:val="6"/>
        <w:sz w:val="17"/>
        <w:szCs w:val="17"/>
        <w:lang w:val="en-US" w:eastAsia="zh-CN"/>
      </w:rPr>
    </w:pPr>
  </w:p>
  <w:p w14:paraId="2D00A500">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 xml:space="preserve">中心编制  </w:t>
    </w: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0" name="文本框 2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C1A93">
                          <w:pPr>
                            <w:pStyle w:val="1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4HPY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Bz2NAIAAGUEAAAOAAAAAAAAAAEAIAAAAB8BAABkcnMvZTJvRG9jLnhtbFBL&#10;BQYAAAAABgAGAFkBAADFBQAAAAA=&#10;">
              <v:fill on="f" focussize="0,0"/>
              <v:stroke on="f" weight="0.5pt"/>
              <v:imagedata o:title=""/>
              <o:lock v:ext="edit" aspectratio="f"/>
              <v:textbox inset="0mm,0mm,0mm,0mm" style="mso-fit-shape-to-text:t;">
                <w:txbxContent>
                  <w:p w14:paraId="3FAC1A93">
                    <w:pPr>
                      <w:pStyle w:val="1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DF05F">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2" name="文本框 2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3BE88">
                          <w:pPr>
                            <w:pStyle w:val="1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GUBQ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OrKSWGaZT8/OP7&#10;+efv869vJB1CotqFOSIfHGJj8842aJzhPOAwMW9Kr9MXnAj8EPh0EVg0kfB0aTadzcZwcfiGDfCz&#10;p+vOh/heWE2SkVOPCrbCsuM2xC50CEnZjN1IpdoqKkPqnF5fvR2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5hlAUNAIAAGUEAAAOAAAAAAAAAAEAIAAAAB8BAABkcnMvZTJvRG9jLnhtbFBL&#10;BQYAAAAABgAGAFkBAADFBQAAAAA=&#10;">
              <v:fill on="f" focussize="0,0"/>
              <v:stroke on="f" weight="0.5pt"/>
              <v:imagedata o:title=""/>
              <o:lock v:ext="edit" aspectratio="f"/>
              <v:textbox inset="0mm,0mm,0mm,0mm" style="mso-fit-shape-to-text:t;">
                <w:txbxContent>
                  <w:p w14:paraId="0E13BE88">
                    <w:pPr>
                      <w:pStyle w:val="1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CAD2D">
    <w:pPr>
      <w:spacing w:line="22" w:lineRule="exact"/>
      <w:textAlignment w:val="center"/>
    </w:pPr>
    <w:r>
      <w:rPr>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3" name="文本框 2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1E96E">
                          <w:pPr>
                            <w:pStyle w:val="14"/>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I6zog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Mp5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Os6INAIAAGUEAAAOAAAAAAAAAAEAIAAAAB8BAABkcnMvZTJvRG9jLnhtbFBL&#10;BQYAAAAABgAGAFkBAADFBQAAAAA=&#10;">
              <v:fill on="f" focussize="0,0"/>
              <v:stroke on="f" weight="0.5pt"/>
              <v:imagedata o:title=""/>
              <o:lock v:ext="edit" aspectratio="f"/>
              <v:textbox inset="0mm,0mm,0mm,0mm" style="mso-fit-shape-to-text:t;">
                <w:txbxContent>
                  <w:p w14:paraId="3391E96E">
                    <w:pPr>
                      <w:pStyle w:val="14"/>
                    </w:pPr>
                    <w:r>
                      <w:fldChar w:fldCharType="begin"/>
                    </w:r>
                    <w:r>
                      <w:instrText xml:space="preserve"> PAGE  \* MERGEFORMAT </w:instrText>
                    </w:r>
                    <w:r>
                      <w:fldChar w:fldCharType="separate"/>
                    </w:r>
                    <w:r>
                      <w:t>43</w:t>
                    </w:r>
                    <w:r>
                      <w:fldChar w:fldCharType="end"/>
                    </w:r>
                  </w:p>
                </w:txbxContent>
              </v:textbox>
            </v:shape>
          </w:pict>
        </mc:Fallback>
      </mc:AlternateContent>
    </w:r>
    <w:r>
      <w:drawing>
        <wp:inline distT="0" distB="0" distL="0" distR="0">
          <wp:extent cx="6148070" cy="13970"/>
          <wp:effectExtent l="0" t="0" r="0" b="0"/>
          <wp:docPr id="40" name="IM 38"/>
          <wp:cNvGraphicFramePr/>
          <a:graphic xmlns:a="http://schemas.openxmlformats.org/drawingml/2006/main">
            <a:graphicData uri="http://schemas.openxmlformats.org/drawingml/2006/picture">
              <pic:pic xmlns:pic="http://schemas.openxmlformats.org/drawingml/2006/picture">
                <pic:nvPicPr>
                  <pic:cNvPr id="40" name="IM 38"/>
                  <pic:cNvPicPr/>
                </pic:nvPicPr>
                <pic:blipFill>
                  <a:blip r:embed="rId1"/>
                  <a:stretch>
                    <a:fillRect/>
                  </a:stretch>
                </pic:blipFill>
                <pic:spPr>
                  <a:xfrm>
                    <a:off x="0" y="0"/>
                    <a:ext cx="6148704" cy="13995"/>
                  </a:xfrm>
                  <a:prstGeom prst="rect">
                    <a:avLst/>
                  </a:prstGeom>
                </pic:spPr>
              </pic:pic>
            </a:graphicData>
          </a:graphic>
        </wp:inline>
      </w:drawing>
    </w:r>
  </w:p>
  <w:p w14:paraId="35D9F203">
    <w:pPr>
      <w:spacing w:line="446" w:lineRule="auto"/>
      <w:rPr>
        <w:rFonts w:ascii="Arial"/>
        <w:sz w:val="21"/>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p>
  <w:p w14:paraId="1D4C66F0">
    <w:pPr>
      <w:spacing w:line="196" w:lineRule="auto"/>
      <w:ind w:left="4827"/>
      <w:rPr>
        <w:rFonts w:ascii="Times New Roman" w:hAnsi="Times New Roman" w:eastAsia="Times New Roman" w:cs="Times New Roman"/>
        <w:sz w:val="17"/>
        <w:szCs w:val="17"/>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A4587">
    <w:pPr>
      <w:spacing w:line="22" w:lineRule="exact"/>
      <w:ind w:firstLine="31"/>
      <w:textAlignment w:val="center"/>
    </w:pPr>
    <w:r>
      <w:rPr>
        <w:sz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4" name="文本框 2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15F79">
                          <w:pPr>
                            <w:pStyle w:val="14"/>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D9ek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m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QQP16TUCAABlBAAADgAAAAAAAAABACAAAAAfAQAAZHJzL2Uyb0RvYy54bWxQ&#10;SwUGAAAAAAYABgBZAQAAxgUAAAAA&#10;">
              <v:fill on="f" focussize="0,0"/>
              <v:stroke on="f" weight="0.5pt"/>
              <v:imagedata o:title=""/>
              <o:lock v:ext="edit" aspectratio="f"/>
              <v:textbox inset="0mm,0mm,0mm,0mm" style="mso-fit-shape-to-text:t;">
                <w:txbxContent>
                  <w:p w14:paraId="1FF15F79">
                    <w:pPr>
                      <w:pStyle w:val="14"/>
                    </w:pPr>
                    <w:r>
                      <w:fldChar w:fldCharType="begin"/>
                    </w:r>
                    <w:r>
                      <w:instrText xml:space="preserve"> PAGE  \* MERGEFORMAT </w:instrText>
                    </w:r>
                    <w:r>
                      <w:fldChar w:fldCharType="separate"/>
                    </w:r>
                    <w:r>
                      <w:t>44</w:t>
                    </w:r>
                    <w:r>
                      <w:fldChar w:fldCharType="end"/>
                    </w:r>
                  </w:p>
                </w:txbxContent>
              </v:textbox>
            </v:shape>
          </w:pict>
        </mc:Fallback>
      </mc:AlternateContent>
    </w:r>
    <w:r>
      <w:drawing>
        <wp:inline distT="0" distB="0" distL="0" distR="0">
          <wp:extent cx="6148070" cy="13970"/>
          <wp:effectExtent l="0" t="0" r="0" b="0"/>
          <wp:docPr id="44" name="IM 41"/>
          <wp:cNvGraphicFramePr/>
          <a:graphic xmlns:a="http://schemas.openxmlformats.org/drawingml/2006/main">
            <a:graphicData uri="http://schemas.openxmlformats.org/drawingml/2006/picture">
              <pic:pic xmlns:pic="http://schemas.openxmlformats.org/drawingml/2006/picture">
                <pic:nvPicPr>
                  <pic:cNvPr id="44" name="IM 41"/>
                  <pic:cNvPicPr/>
                </pic:nvPicPr>
                <pic:blipFill>
                  <a:blip r:embed="rId1"/>
                  <a:stretch>
                    <a:fillRect/>
                  </a:stretch>
                </pic:blipFill>
                <pic:spPr>
                  <a:xfrm>
                    <a:off x="0" y="0"/>
                    <a:ext cx="6148704" cy="13995"/>
                  </a:xfrm>
                  <a:prstGeom prst="rect">
                    <a:avLst/>
                  </a:prstGeom>
                </pic:spPr>
              </pic:pic>
            </a:graphicData>
          </a:graphic>
        </wp:inline>
      </w:drawing>
    </w:r>
  </w:p>
  <w:p w14:paraId="0B2D1457">
    <w:pPr>
      <w:spacing w:line="446" w:lineRule="auto"/>
      <w:rPr>
        <w:rFonts w:ascii="Arial"/>
        <w:sz w:val="21"/>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p>
  <w:p w14:paraId="3AC8D3D6">
    <w:pPr>
      <w:spacing w:line="196" w:lineRule="auto"/>
      <w:ind w:left="4859"/>
      <w:rPr>
        <w:rFonts w:ascii="Times New Roman" w:hAnsi="Times New Roman" w:eastAsia="Times New Roman" w:cs="Times New Roman"/>
        <w:sz w:val="17"/>
        <w:szCs w:val="17"/>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01DA8">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5" name="文本框 2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7710B">
                          <w:pPr>
                            <w:pStyle w:val="1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a3U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qv2t1NAIAAGUEAAAOAAAAAAAAAAEAIAAAAB8BAABkcnMvZTJvRG9jLnhtbFBL&#10;BQYAAAAABgAGAFkBAADFBQAAAAA=&#10;">
              <v:fill on="f" focussize="0,0"/>
              <v:stroke on="f" weight="0.5pt"/>
              <v:imagedata o:title=""/>
              <o:lock v:ext="edit" aspectratio="f"/>
              <v:textbox inset="0mm,0mm,0mm,0mm" style="mso-fit-shape-to-text:t;">
                <w:txbxContent>
                  <w:p w14:paraId="4AA7710B">
                    <w:pPr>
                      <w:pStyle w:val="14"/>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2FCE7">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6" name="文本框 2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8F494">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Z9uQs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E5uppRoplDyy4/v&#10;l5+/L7++kXgIiWrr54jcWcSG5p1p0DjDucdhZN4UTsUvOBH4IfD5KrBoAuHx0mwym6VwcfiGDfCT&#10;p+vW+fBeGEWikVGHCrbCstPWhy50CInZtNlUUrZVlJrUGZ3evE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WfbkLNAIAAGUEAAAOAAAAAAAAAAEAIAAAAB8BAABkcnMvZTJvRG9jLnhtbFBL&#10;BQYAAAAABgAGAFkBAADFBQAAAAA=&#10;">
              <v:fill on="f" focussize="0,0"/>
              <v:stroke on="f" weight="0.5pt"/>
              <v:imagedata o:title=""/>
              <o:lock v:ext="edit" aspectratio="f"/>
              <v:textbox inset="0mm,0mm,0mm,0mm" style="mso-fit-shape-to-text:t;">
                <w:txbxContent>
                  <w:p w14:paraId="2B18F494">
                    <w:pPr>
                      <w:pStyle w:val="1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9F5D5">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7" name="文本框 2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D640E">
                          <w:pPr>
                            <w:pStyle w:val="1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BJ5c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vcEnlzUCAABlBAAADgAAAAAAAAABACAAAAAfAQAAZHJzL2Uyb0RvYy54bWxQ&#10;SwUGAAAAAAYABgBZAQAAxgUAAAAA&#10;">
              <v:fill on="f" focussize="0,0"/>
              <v:stroke on="f" weight="0.5pt"/>
              <v:imagedata o:title=""/>
              <o:lock v:ext="edit" aspectratio="f"/>
              <v:textbox inset="0mm,0mm,0mm,0mm" style="mso-fit-shape-to-text:t;">
                <w:txbxContent>
                  <w:p w14:paraId="0CED640E">
                    <w:pPr>
                      <w:pStyle w:val="14"/>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23B88">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8" name="文本框 2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1D00A">
                          <w:pPr>
                            <w:pStyle w:val="1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Oz8k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wDs/JNAIAAGUEAAAOAAAAAAAAAAEAIAAAAB8BAABkcnMvZTJvRG9jLnhtbFBL&#10;BQYAAAAABgAGAFkBAADFBQAAAAA=&#10;">
              <v:fill on="f" focussize="0,0"/>
              <v:stroke on="f" weight="0.5pt"/>
              <v:imagedata o:title=""/>
              <o:lock v:ext="edit" aspectratio="f"/>
              <v:textbox inset="0mm,0mm,0mm,0mm" style="mso-fit-shape-to-text:t;">
                <w:txbxContent>
                  <w:p w14:paraId="5BF1D00A">
                    <w:pPr>
                      <w:pStyle w:val="1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E1F05">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9" name="文本框 2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3FFBD">
                          <w:pPr>
                            <w:pStyle w:val="14"/>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UVU1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7JRVTUCAABlBAAADgAAAAAAAAABACAAAAAfAQAAZHJzL2Uyb0RvYy54bWxQ&#10;SwUGAAAAAAYABgBZAQAAxgUAAAAA&#10;">
              <v:fill on="f" focussize="0,0"/>
              <v:stroke on="f" weight="0.5pt"/>
              <v:imagedata o:title=""/>
              <o:lock v:ext="edit" aspectratio="f"/>
              <v:textbox inset="0mm,0mm,0mm,0mm" style="mso-fit-shape-to-text:t;">
                <w:txbxContent>
                  <w:p w14:paraId="26E3FFBD">
                    <w:pPr>
                      <w:pStyle w:val="14"/>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4D291">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0" name="文本框 2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9E0D5">
                          <w:pPr>
                            <w:pStyle w:val="14"/>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Be58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AXufNAIAAGUEAAAOAAAAAAAAAAEAIAAAAB8BAABkcnMvZTJvRG9jLnhtbFBL&#10;BQYAAAAABgAGAFkBAADFBQAAAAA=&#10;">
              <v:fill on="f" focussize="0,0"/>
              <v:stroke on="f" weight="0.5pt"/>
              <v:imagedata o:title=""/>
              <o:lock v:ext="edit" aspectratio="f"/>
              <v:textbox inset="0mm,0mm,0mm,0mm" style="mso-fit-shape-to-text:t;">
                <w:txbxContent>
                  <w:p w14:paraId="6F19E0D5">
                    <w:pPr>
                      <w:pStyle w:val="14"/>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B0515">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1" name="文本框 2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DEC96">
                          <w:pPr>
                            <w:pStyle w:val="14"/>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95QM0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veUDNAIAAGUEAAAOAAAAAAAAAAEAIAAAAB8BAABkcnMvZTJvRG9jLnhtbFBL&#10;BQYAAAAABgAGAFkBAADFBQAAAAA=&#10;">
              <v:fill on="f" focussize="0,0"/>
              <v:stroke on="f" weight="0.5pt"/>
              <v:imagedata o:title=""/>
              <o:lock v:ext="edit" aspectratio="f"/>
              <v:textbox inset="0mm,0mm,0mm,0mm" style="mso-fit-shape-to-text:t;">
                <w:txbxContent>
                  <w:p w14:paraId="5B2DEC96">
                    <w:pPr>
                      <w:pStyle w:val="1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F0254">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2" name="文本框 2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BBFE6">
                          <w:pPr>
                            <w:pStyle w:val="1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5/N30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JmQolhGiU//fh+&#10;+vlw+vWNpENI1LgwQ+S9Q2xs39kWjTOcBxwm5m3ldfqCE4EfAh8vAos2Ep4uTSfTaQ4Xh2/YAD97&#10;vO58iO+F1SQZBfWoYCcsO2xC7EOHkJTN2LVUqquiMqQp6NXrt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fzd9NAIAAGUEAAAOAAAAAAAAAAEAIAAAAB8BAABkcnMvZTJvRG9jLnhtbFBL&#10;BQYAAAAABgAGAFkBAADFBQAAAAA=&#10;">
              <v:fill on="f" focussize="0,0"/>
              <v:stroke on="f" weight="0.5pt"/>
              <v:imagedata o:title=""/>
              <o:lock v:ext="edit" aspectratio="f"/>
              <v:textbox inset="0mm,0mm,0mm,0mm" style="mso-fit-shape-to-text:t;">
                <w:txbxContent>
                  <w:p w14:paraId="386BBFE6">
                    <w:pPr>
                      <w:pStyle w:val="1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BA2D6">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3" name="文本框 2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DDDCD">
                          <w:pPr>
                            <w:pStyle w:val="1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DqeE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6i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cOp4TUCAABlBAAADgAAAAAAAAABACAAAAAfAQAAZHJzL2Uyb0RvYy54bWxQ&#10;SwUGAAAAAAYABgBZAQAAxgUAAAAA&#10;">
              <v:fill on="f" focussize="0,0"/>
              <v:stroke on="f" weight="0.5pt"/>
              <v:imagedata o:title=""/>
              <o:lock v:ext="edit" aspectratio="f"/>
              <v:textbox inset="0mm,0mm,0mm,0mm" style="mso-fit-shape-to-text:t;">
                <w:txbxContent>
                  <w:p w14:paraId="4D0DDDCD">
                    <w:pPr>
                      <w:pStyle w:val="14"/>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649FF">
    <w:pPr>
      <w:spacing w:line="22" w:lineRule="exact"/>
      <w:textAlignment w:val="center"/>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4" name="文本框 2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AFBE2">
                          <w:pPr>
                            <w:pStyle w:val="14"/>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6koA1AgAAZQQAAA4AAABkcnMvZTJvRG9jLnhtbK1UzY7TMBC+I/EO&#10;lu80aVl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J1RYlhGiU/ff92&#10;+vHr9PMrSYeQqHFhhsgHh9jYvrUtGmc4DzhMzNvK6/QFJwI/BD5eBBZtJDxdmk6m0xwuDt+wAX72&#10;eN35EN8Jq0kyCupRwU5YdtiE2IcOISmbsWupVFdFZUhT0Ov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hvqSgDUCAABlBAAADgAAAAAAAAABACAAAAAfAQAAZHJzL2Uyb0RvYy54bWxQ&#10;SwUGAAAAAAYABgBZAQAAxgUAAAAA&#10;">
              <v:fill on="f" focussize="0,0"/>
              <v:stroke on="f" weight="0.5pt"/>
              <v:imagedata o:title=""/>
              <o:lock v:ext="edit" aspectratio="f"/>
              <v:textbox inset="0mm,0mm,0mm,0mm" style="mso-fit-shape-to-text:t;">
                <w:txbxContent>
                  <w:p w14:paraId="4D5AFBE2">
                    <w:pPr>
                      <w:pStyle w:val="14"/>
                    </w:pPr>
                    <w:r>
                      <w:fldChar w:fldCharType="begin"/>
                    </w:r>
                    <w:r>
                      <w:instrText xml:space="preserve"> PAGE  \* MERGEFORMAT </w:instrText>
                    </w:r>
                    <w:r>
                      <w:fldChar w:fldCharType="separate"/>
                    </w:r>
                    <w:r>
                      <w:t>54</w:t>
                    </w:r>
                    <w:r>
                      <w:fldChar w:fldCharType="end"/>
                    </w:r>
                  </w:p>
                </w:txbxContent>
              </v:textbox>
            </v:shape>
          </w:pict>
        </mc:Fallback>
      </mc:AlternateContent>
    </w:r>
    <w:r>
      <w:drawing>
        <wp:inline distT="0" distB="0" distL="0" distR="0">
          <wp:extent cx="6148070" cy="13970"/>
          <wp:effectExtent l="0" t="0" r="0" b="0"/>
          <wp:docPr id="59" name="IM 53"/>
          <wp:cNvGraphicFramePr/>
          <a:graphic xmlns:a="http://schemas.openxmlformats.org/drawingml/2006/main">
            <a:graphicData uri="http://schemas.openxmlformats.org/drawingml/2006/picture">
              <pic:pic xmlns:pic="http://schemas.openxmlformats.org/drawingml/2006/picture">
                <pic:nvPicPr>
                  <pic:cNvPr id="59" name="IM 53"/>
                  <pic:cNvPicPr/>
                </pic:nvPicPr>
                <pic:blipFill>
                  <a:blip r:embed="rId1"/>
                  <a:stretch>
                    <a:fillRect/>
                  </a:stretch>
                </pic:blipFill>
                <pic:spPr>
                  <a:xfrm>
                    <a:off x="0" y="0"/>
                    <a:ext cx="6148704" cy="13995"/>
                  </a:xfrm>
                  <a:prstGeom prst="rect">
                    <a:avLst/>
                  </a:prstGeom>
                </pic:spPr>
              </pic:pic>
            </a:graphicData>
          </a:graphic>
        </wp:inline>
      </w:drawing>
    </w:r>
  </w:p>
  <w:p w14:paraId="0E444E73">
    <w:pPr>
      <w:spacing w:line="336" w:lineRule="auto"/>
      <w:rPr>
        <w:rFonts w:ascii="Arial"/>
        <w:sz w:val="21"/>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p>
  <w:p w14:paraId="2545212F">
    <w:pPr>
      <w:spacing w:line="335" w:lineRule="auto"/>
      <w:rPr>
        <w:rFonts w:ascii="Arial"/>
        <w:sz w:val="21"/>
      </w:rPr>
    </w:pPr>
  </w:p>
  <w:p w14:paraId="4B471C19">
    <w:pPr>
      <w:spacing w:line="196" w:lineRule="auto"/>
      <w:ind w:left="4831"/>
      <w:rPr>
        <w:rFonts w:ascii="Times New Roman" w:hAnsi="Times New Roman" w:eastAsia="Times New Roman" w:cs="Times New Roman"/>
        <w:sz w:val="17"/>
        <w:szCs w:val="17"/>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16FBA">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5" name="文本框 2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DB330">
                          <w:pPr>
                            <w:pStyle w:val="14"/>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GDBw1AgAAZQQAAA4AAABkcnMvZTJvRG9jLnhtbK1UzY7TMBC+I/EO&#10;lu80aWFX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7UYMHDUCAABlBAAADgAAAAAAAAABACAAAAAfAQAAZHJzL2Uyb0RvYy54bWxQ&#10;SwUGAAAAAAYABgBZAQAAxgUAAAAA&#10;">
              <v:fill on="f" focussize="0,0"/>
              <v:stroke on="f" weight="0.5pt"/>
              <v:imagedata o:title=""/>
              <o:lock v:ext="edit" aspectratio="f"/>
              <v:textbox inset="0mm,0mm,0mm,0mm" style="mso-fit-shape-to-text:t;">
                <w:txbxContent>
                  <w:p w14:paraId="619DB330">
                    <w:pPr>
                      <w:pStyle w:val="14"/>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62A6">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6" name="文本框 2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03F63">
                          <w:pPr>
                            <w:pStyle w:val="14"/>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E3mI0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mbKSWaKZT88uP7&#10;5efD5dc3Eg8hUW39HJE7i9jQvDMNGmc49ziMzJvCqfgFJwI/BD5fBRZNIDxemk1msxQuDt+wAX7y&#10;eN06H94Lo0g0MupQwVZYdtr60IUOITGbNptKyraKUpM6o9PXb9P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RhN5iNAIAAGUEAAAOAAAAAAAAAAEAIAAAAB8BAABkcnMvZTJvRG9jLnhtbFBL&#10;BQYAAAAABgAGAFkBAADFBQAAAAA=&#10;">
              <v:fill on="f" focussize="0,0"/>
              <v:stroke on="f" weight="0.5pt"/>
              <v:imagedata o:title=""/>
              <o:lock v:ext="edit" aspectratio="f"/>
              <v:textbox inset="0mm,0mm,0mm,0mm" style="mso-fit-shape-to-text:t;">
                <w:txbxContent>
                  <w:p w14:paraId="57A03F63">
                    <w:pPr>
                      <w:pStyle w:val="14"/>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478CA">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7" name="文本框 2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8E4B4">
                          <w:pPr>
                            <w:pStyle w:val="14"/>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4QP4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6/eUGKYRslP37+d&#10;fvw6/fxK0iEkalyYIXLjEBvbt7ZF4wznAYeJeVt5nb7gROCHwMeLwKKNhKdL08l0msPF4Rs2wM8e&#10;rjsf4jthNUlGQT0q2AnLDrch9qFDSMpm7Foq1VVRGdIU9Orl6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6OED+NAIAAGUEAAAOAAAAAAAAAAEAIAAAAB8BAABkcnMvZTJvRG9jLnhtbFBL&#10;BQYAAAAABgAGAFkBAADFBQAAAAA=&#10;">
              <v:fill on="f" focussize="0,0"/>
              <v:stroke on="f" weight="0.5pt"/>
              <v:imagedata o:title=""/>
              <o:lock v:ext="edit" aspectratio="f"/>
              <v:textbox inset="0mm,0mm,0mm,0mm" style="mso-fit-shape-to-text:t;">
                <w:txbxContent>
                  <w:p w14:paraId="1F38E4B4">
                    <w:pPr>
                      <w:pStyle w:val="14"/>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9B54">
    <w:pPr>
      <w:spacing w:line="240" w:lineRule="auto"/>
      <w:rPr>
        <w:rFonts w:ascii="Times New Roman" w:hAnsi="Times New Roman" w:eastAsia="Times New Roman" w:cs="Times New Roman"/>
        <w:sz w:val="17"/>
        <w:szCs w:val="17"/>
      </w:rPr>
    </w:pPr>
    <w:r>
      <w:rPr>
        <w:rFonts w:hint="eastAsia" w:ascii="宋体" w:hAnsi="宋体" w:eastAsia="宋体" w:cs="宋体"/>
        <w:spacing w:val="6"/>
        <w:sz w:val="17"/>
        <w:szCs w:val="17"/>
        <w:lang w:val="en-US" w:eastAsia="zh-CN"/>
      </w:rPr>
      <w:t>华容区</w:t>
    </w:r>
    <w:r>
      <w:rPr>
        <w:rFonts w:ascii="宋体" w:hAnsi="宋体" w:eastAsia="宋体" w:cs="宋体"/>
        <w:spacing w:val="6"/>
        <w:sz w:val="17"/>
        <w:szCs w:val="17"/>
      </w:rPr>
      <w:t>政府采购</w:t>
    </w:r>
    <w:r>
      <w:rPr>
        <w:rFonts w:ascii="宋体" w:hAnsi="宋体" w:eastAsia="宋体" w:cs="宋体"/>
        <w:spacing w:val="3"/>
        <w:sz w:val="17"/>
        <w:szCs w:val="17"/>
      </w:rPr>
      <w:t>中心编制</w:t>
    </w: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0" name="文本框 2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965F2">
                          <w:pPr>
                            <w:pStyle w:val="14"/>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Unh0Uy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SeHRTICAABlBAAADgAAAAAAAAABACAAAAAfAQAAZHJzL2Uyb0RvYy54bWxQSwUG&#10;AAAAAAYABgBZAQAAwwUAAAAA&#10;">
              <v:fill on="f" focussize="0,0"/>
              <v:stroke on="f" weight="0.5pt"/>
              <v:imagedata o:title=""/>
              <o:lock v:ext="edit" aspectratio="f"/>
              <v:textbox inset="0mm,0mm,0mm,0mm" style="mso-fit-shape-to-text:t;">
                <w:txbxContent>
                  <w:p w14:paraId="781965F2">
                    <w:pPr>
                      <w:pStyle w:val="14"/>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CE717">
    <w:pPr>
      <w:spacing w:line="22" w:lineRule="exact"/>
      <w:textAlignment w:val="center"/>
    </w:pPr>
    <w:r>
      <w:drawing>
        <wp:inline distT="0" distB="0" distL="0" distR="0">
          <wp:extent cx="6141720" cy="1397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142354" cy="139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939A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E1F1">
    <w:pPr>
      <w:spacing w:line="22" w:lineRule="exact"/>
      <w:textAlignment w:val="center"/>
    </w:pPr>
    <w:r>
      <w:drawing>
        <wp:inline distT="0" distB="0" distL="0" distR="0">
          <wp:extent cx="6141720" cy="1397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6142354" cy="1399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BB52">
    <w:pPr>
      <w:spacing w:line="22" w:lineRule="exact"/>
      <w:textAlignment w:val="center"/>
    </w:pPr>
    <w:r>
      <w:drawing>
        <wp:inline distT="0" distB="0" distL="0" distR="0">
          <wp:extent cx="6141720" cy="1397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6142354" cy="13995"/>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13B66">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E3AA7">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C27C">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B71B">
    <w:pPr>
      <w:spacing w:line="22" w:lineRule="exact"/>
      <w:textAlignment w:val="center"/>
    </w:pPr>
    <w:r>
      <w:drawing>
        <wp:inline distT="0" distB="0" distL="0" distR="0">
          <wp:extent cx="6141720" cy="13970"/>
          <wp:effectExtent l="0" t="0" r="0" b="0"/>
          <wp:docPr id="19" name="IM 2"/>
          <wp:cNvGraphicFramePr/>
          <a:graphic xmlns:a="http://schemas.openxmlformats.org/drawingml/2006/main">
            <a:graphicData uri="http://schemas.openxmlformats.org/drawingml/2006/picture">
              <pic:pic xmlns:pic="http://schemas.openxmlformats.org/drawingml/2006/picture">
                <pic:nvPicPr>
                  <pic:cNvPr id="19" name="IM 2"/>
                  <pic:cNvPicPr/>
                </pic:nvPicPr>
                <pic:blipFill>
                  <a:blip r:embed="rId1"/>
                  <a:stretch>
                    <a:fillRect/>
                  </a:stretch>
                </pic:blipFill>
                <pic:spPr>
                  <a:xfrm>
                    <a:off x="0" y="0"/>
                    <a:ext cx="6142354" cy="13995"/>
                  </a:xfrm>
                  <a:prstGeom prst="rect">
                    <a:avLst/>
                  </a:prstGeom>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072F">
    <w:pPr>
      <w:spacing w:line="22" w:lineRule="exact"/>
      <w:textAlignment w:val="center"/>
    </w:pPr>
    <w:r>
      <w:drawing>
        <wp:inline distT="0" distB="0" distL="0" distR="0">
          <wp:extent cx="6141720" cy="13970"/>
          <wp:effectExtent l="0" t="0" r="0" b="0"/>
          <wp:docPr id="27" name="IM 25"/>
          <wp:cNvGraphicFramePr/>
          <a:graphic xmlns:a="http://schemas.openxmlformats.org/drawingml/2006/main">
            <a:graphicData uri="http://schemas.openxmlformats.org/drawingml/2006/picture">
              <pic:pic xmlns:pic="http://schemas.openxmlformats.org/drawingml/2006/picture">
                <pic:nvPicPr>
                  <pic:cNvPr id="27" name="IM 25"/>
                  <pic:cNvPicPr/>
                </pic:nvPicPr>
                <pic:blipFill>
                  <a:blip r:embed="rId1"/>
                  <a:stretch>
                    <a:fillRect/>
                  </a:stretch>
                </pic:blipFill>
                <pic:spPr>
                  <a:xfrm>
                    <a:off x="0" y="0"/>
                    <a:ext cx="6142354" cy="13995"/>
                  </a:xfrm>
                  <a:prstGeom prst="rect">
                    <a:avLst/>
                  </a:prstGeom>
                </pic:spPr>
              </pic:pic>
            </a:graphicData>
          </a:graphic>
        </wp:inline>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8EB2D">
    <w:pPr>
      <w:spacing w:line="22" w:lineRule="exact"/>
      <w:textAlignment w:val="center"/>
    </w:pPr>
    <w:r>
      <w:drawing>
        <wp:inline distT="0" distB="0" distL="0" distR="0">
          <wp:extent cx="6141720" cy="13970"/>
          <wp:effectExtent l="0" t="0" r="0" b="0"/>
          <wp:docPr id="29" name="IM 27"/>
          <wp:cNvGraphicFramePr/>
          <a:graphic xmlns:a="http://schemas.openxmlformats.org/drawingml/2006/main">
            <a:graphicData uri="http://schemas.openxmlformats.org/drawingml/2006/picture">
              <pic:pic xmlns:pic="http://schemas.openxmlformats.org/drawingml/2006/picture">
                <pic:nvPicPr>
                  <pic:cNvPr id="29" name="IM 27"/>
                  <pic:cNvPicPr/>
                </pic:nvPicPr>
                <pic:blipFill>
                  <a:blip r:embed="rId1"/>
                  <a:stretch>
                    <a:fillRect/>
                  </a:stretch>
                </pic:blipFill>
                <pic:spPr>
                  <a:xfrm>
                    <a:off x="0" y="0"/>
                    <a:ext cx="6142354" cy="13995"/>
                  </a:xfrm>
                  <a:prstGeom prst="rect">
                    <a:avLst/>
                  </a:prstGeom>
                </pic:spPr>
              </pic:pic>
            </a:graphicData>
          </a:graphic>
        </wp:inline>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98B68">
    <w:pPr>
      <w:spacing w:line="22" w:lineRule="exact"/>
      <w:textAlignment w:val="center"/>
    </w:pPr>
    <w:r>
      <w:drawing>
        <wp:inline distT="0" distB="0" distL="0" distR="0">
          <wp:extent cx="6141720" cy="13970"/>
          <wp:effectExtent l="0" t="0" r="0" b="0"/>
          <wp:docPr id="30" name="IM 28"/>
          <wp:cNvGraphicFramePr/>
          <a:graphic xmlns:a="http://schemas.openxmlformats.org/drawingml/2006/main">
            <a:graphicData uri="http://schemas.openxmlformats.org/drawingml/2006/picture">
              <pic:pic xmlns:pic="http://schemas.openxmlformats.org/drawingml/2006/picture">
                <pic:nvPicPr>
                  <pic:cNvPr id="30" name="IM 28"/>
                  <pic:cNvPicPr/>
                </pic:nvPicPr>
                <pic:blipFill>
                  <a:blip r:embed="rId1"/>
                  <a:stretch>
                    <a:fillRect/>
                  </a:stretch>
                </pic:blipFill>
                <pic:spPr>
                  <a:xfrm>
                    <a:off x="0" y="0"/>
                    <a:ext cx="6142354" cy="13995"/>
                  </a:xfrm>
                  <a:prstGeom prst="rect">
                    <a:avLst/>
                  </a:prstGeom>
                </pic:spPr>
              </pic:pic>
            </a:graphicData>
          </a:graphic>
        </wp:inline>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C083F">
    <w:pPr>
      <w:spacing w:line="22" w:lineRule="exact"/>
      <w:textAlignment w:val="center"/>
    </w:pPr>
    <w:r>
      <w:drawing>
        <wp:inline distT="0" distB="0" distL="0" distR="0">
          <wp:extent cx="6141720" cy="13970"/>
          <wp:effectExtent l="0" t="0" r="0" b="0"/>
          <wp:docPr id="34" name="IM 32"/>
          <wp:cNvGraphicFramePr/>
          <a:graphic xmlns:a="http://schemas.openxmlformats.org/drawingml/2006/main">
            <a:graphicData uri="http://schemas.openxmlformats.org/drawingml/2006/picture">
              <pic:pic xmlns:pic="http://schemas.openxmlformats.org/drawingml/2006/picture">
                <pic:nvPicPr>
                  <pic:cNvPr id="34" name="IM 32"/>
                  <pic:cNvPicPr/>
                </pic:nvPicPr>
                <pic:blipFill>
                  <a:blip r:embed="rId1"/>
                  <a:stretch>
                    <a:fillRect/>
                  </a:stretch>
                </pic:blipFill>
                <pic:spPr>
                  <a:xfrm>
                    <a:off x="0" y="0"/>
                    <a:ext cx="6142354" cy="13995"/>
                  </a:xfrm>
                  <a:prstGeom prst="rect">
                    <a:avLst/>
                  </a:prstGeom>
                </pic:spPr>
              </pic:pic>
            </a:graphicData>
          </a:graphic>
        </wp:inline>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E4AA">
    <w:pPr>
      <w:spacing w:line="22" w:lineRule="exact"/>
      <w:textAlignment w:val="center"/>
    </w:pPr>
    <w:r>
      <w:drawing>
        <wp:inline distT="0" distB="0" distL="0" distR="0">
          <wp:extent cx="6141720" cy="13970"/>
          <wp:effectExtent l="0" t="0" r="0" b="0"/>
          <wp:docPr id="35" name="IM 33"/>
          <wp:cNvGraphicFramePr/>
          <a:graphic xmlns:a="http://schemas.openxmlformats.org/drawingml/2006/main">
            <a:graphicData uri="http://schemas.openxmlformats.org/drawingml/2006/picture">
              <pic:pic xmlns:pic="http://schemas.openxmlformats.org/drawingml/2006/picture">
                <pic:nvPicPr>
                  <pic:cNvPr id="35" name="IM 33"/>
                  <pic:cNvPicPr/>
                </pic:nvPicPr>
                <pic:blipFill>
                  <a:blip r:embed="rId1"/>
                  <a:stretch>
                    <a:fillRect/>
                  </a:stretch>
                </pic:blipFill>
                <pic:spPr>
                  <a:xfrm>
                    <a:off x="0" y="0"/>
                    <a:ext cx="6142354" cy="13995"/>
                  </a:xfrm>
                  <a:prstGeom prst="rect">
                    <a:avLst/>
                  </a:prstGeom>
                </pic:spPr>
              </pic:pic>
            </a:graphicData>
          </a:graphic>
        </wp:inline>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BBE00">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2EEE">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8341">
    <w:pPr>
      <w:spacing w:line="22" w:lineRule="exact"/>
      <w:textAlignment w:val="center"/>
    </w:pPr>
    <w:r>
      <w:drawing>
        <wp:inline distT="0" distB="0" distL="0" distR="0">
          <wp:extent cx="6141720" cy="13970"/>
          <wp:effectExtent l="0" t="0" r="0" b="0"/>
          <wp:docPr id="39" name="IM 37"/>
          <wp:cNvGraphicFramePr/>
          <a:graphic xmlns:a="http://schemas.openxmlformats.org/drawingml/2006/main">
            <a:graphicData uri="http://schemas.openxmlformats.org/drawingml/2006/picture">
              <pic:pic xmlns:pic="http://schemas.openxmlformats.org/drawingml/2006/picture">
                <pic:nvPicPr>
                  <pic:cNvPr id="39" name="IM 37"/>
                  <pic:cNvPicPr/>
                </pic:nvPicPr>
                <pic:blipFill>
                  <a:blip r:embed="rId1"/>
                  <a:stretch>
                    <a:fillRect/>
                  </a:stretch>
                </pic:blipFill>
                <pic:spPr>
                  <a:xfrm>
                    <a:off x="0" y="0"/>
                    <a:ext cx="6142354" cy="13995"/>
                  </a:xfrm>
                  <a:prstGeom prst="rect">
                    <a:avLst/>
                  </a:prstGeom>
                </pic:spPr>
              </pic:pic>
            </a:graphicData>
          </a:graphic>
        </wp:inline>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CC22">
    <w:pPr>
      <w:spacing w:line="22" w:lineRule="exact"/>
      <w:ind w:firstLine="31"/>
      <w:textAlignment w:val="center"/>
    </w:pPr>
    <w:r>
      <w:drawing>
        <wp:inline distT="0" distB="0" distL="0" distR="0">
          <wp:extent cx="6141720" cy="13970"/>
          <wp:effectExtent l="0" t="0" r="0" b="0"/>
          <wp:docPr id="43" name="IM 40"/>
          <wp:cNvGraphicFramePr/>
          <a:graphic xmlns:a="http://schemas.openxmlformats.org/drawingml/2006/main">
            <a:graphicData uri="http://schemas.openxmlformats.org/drawingml/2006/picture">
              <pic:pic xmlns:pic="http://schemas.openxmlformats.org/drawingml/2006/picture">
                <pic:nvPicPr>
                  <pic:cNvPr id="43" name="IM 40"/>
                  <pic:cNvPicPr/>
                </pic:nvPicPr>
                <pic:blipFill>
                  <a:blip r:embed="rId1"/>
                  <a:stretch>
                    <a:fillRect/>
                  </a:stretch>
                </pic:blipFill>
                <pic:spPr>
                  <a:xfrm>
                    <a:off x="0" y="0"/>
                    <a:ext cx="6142354" cy="13995"/>
                  </a:xfrm>
                  <a:prstGeom prst="rect">
                    <a:avLst/>
                  </a:prstGeom>
                </pic:spPr>
              </pic:pic>
            </a:graphicData>
          </a:graphic>
        </wp:inline>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A12C7">
    <w:pPr>
      <w:spacing w:line="22" w:lineRule="exact"/>
      <w:textAlignment w:val="center"/>
    </w:pPr>
    <w:r>
      <w:drawing>
        <wp:inline distT="0" distB="0" distL="0" distR="0">
          <wp:extent cx="6141720" cy="13970"/>
          <wp:effectExtent l="0" t="0" r="0" b="0"/>
          <wp:docPr id="45" name="IM 25"/>
          <wp:cNvGraphicFramePr/>
          <a:graphic xmlns:a="http://schemas.openxmlformats.org/drawingml/2006/main">
            <a:graphicData uri="http://schemas.openxmlformats.org/drawingml/2006/picture">
              <pic:pic xmlns:pic="http://schemas.openxmlformats.org/drawingml/2006/picture">
                <pic:nvPicPr>
                  <pic:cNvPr id="45" name="IM 25"/>
                  <pic:cNvPicPr/>
                </pic:nvPicPr>
                <pic:blipFill>
                  <a:blip r:embed="rId1"/>
                  <a:stretch>
                    <a:fillRect/>
                  </a:stretch>
                </pic:blipFill>
                <pic:spPr>
                  <a:xfrm>
                    <a:off x="0" y="0"/>
                    <a:ext cx="6142354" cy="13995"/>
                  </a:xfrm>
                  <a:prstGeom prst="rect">
                    <a:avLst/>
                  </a:prstGeom>
                </pic:spPr>
              </pic:pic>
            </a:graphicData>
          </a:graphic>
        </wp:inline>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3E834">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D360">
    <w:pPr>
      <w:spacing w:line="22" w:lineRule="exact"/>
      <w:textAlignment w:val="center"/>
    </w:pPr>
    <w:r>
      <w:drawing>
        <wp:inline distT="0" distB="0" distL="0" distR="0">
          <wp:extent cx="6141720" cy="13970"/>
          <wp:effectExtent l="0" t="0" r="0" b="0"/>
          <wp:docPr id="51" name="IM 25"/>
          <wp:cNvGraphicFramePr/>
          <a:graphic xmlns:a="http://schemas.openxmlformats.org/drawingml/2006/main">
            <a:graphicData uri="http://schemas.openxmlformats.org/drawingml/2006/picture">
              <pic:pic xmlns:pic="http://schemas.openxmlformats.org/drawingml/2006/picture">
                <pic:nvPicPr>
                  <pic:cNvPr id="51" name="IM 25"/>
                  <pic:cNvPicPr/>
                </pic:nvPicPr>
                <pic:blipFill>
                  <a:blip r:embed="rId1"/>
                  <a:stretch>
                    <a:fillRect/>
                  </a:stretch>
                </pic:blipFill>
                <pic:spPr>
                  <a:xfrm>
                    <a:off x="0" y="0"/>
                    <a:ext cx="6142354" cy="13995"/>
                  </a:xfrm>
                  <a:prstGeom prst="rect">
                    <a:avLst/>
                  </a:prstGeom>
                </pic:spPr>
              </pic:pic>
            </a:graphicData>
          </a:graphic>
        </wp:inline>
      </w:drawing>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BCA5D">
    <w:pPr>
      <w:spacing w:line="22" w:lineRule="exact"/>
      <w:textAlignment w:val="center"/>
    </w:pPr>
    <w:r>
      <w:drawing>
        <wp:inline distT="0" distB="0" distL="0" distR="0">
          <wp:extent cx="6141720" cy="13970"/>
          <wp:effectExtent l="0" t="0" r="0" b="0"/>
          <wp:docPr id="53" name="IM 25"/>
          <wp:cNvGraphicFramePr/>
          <a:graphic xmlns:a="http://schemas.openxmlformats.org/drawingml/2006/main">
            <a:graphicData uri="http://schemas.openxmlformats.org/drawingml/2006/picture">
              <pic:pic xmlns:pic="http://schemas.openxmlformats.org/drawingml/2006/picture">
                <pic:nvPicPr>
                  <pic:cNvPr id="53" name="IM 25"/>
                  <pic:cNvPicPr/>
                </pic:nvPicPr>
                <pic:blipFill>
                  <a:blip r:embed="rId1"/>
                  <a:stretch>
                    <a:fillRect/>
                  </a:stretch>
                </pic:blipFill>
                <pic:spPr>
                  <a:xfrm>
                    <a:off x="0" y="0"/>
                    <a:ext cx="6142354" cy="13995"/>
                  </a:xfrm>
                  <a:prstGeom prst="rect">
                    <a:avLst/>
                  </a:prstGeom>
                </pic:spPr>
              </pic:pic>
            </a:graphicData>
          </a:graphic>
        </wp:inline>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1EDC">
    <w:pPr>
      <w:spacing w:line="14" w:lineRule="auto"/>
      <w:rPr>
        <w:rFonts w:ascii="Arial"/>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5999B">
    <w:pPr>
      <w:spacing w:line="22" w:lineRule="exact"/>
      <w:textAlignment w:val="center"/>
    </w:pPr>
    <w:r>
      <w:drawing>
        <wp:inline distT="0" distB="0" distL="0" distR="0">
          <wp:extent cx="6141720" cy="13970"/>
          <wp:effectExtent l="0" t="0" r="0" b="0"/>
          <wp:docPr id="56" name="IM 51"/>
          <wp:cNvGraphicFramePr/>
          <a:graphic xmlns:a="http://schemas.openxmlformats.org/drawingml/2006/main">
            <a:graphicData uri="http://schemas.openxmlformats.org/drawingml/2006/picture">
              <pic:pic xmlns:pic="http://schemas.openxmlformats.org/drawingml/2006/picture">
                <pic:nvPicPr>
                  <pic:cNvPr id="56" name="IM 51"/>
                  <pic:cNvPicPr/>
                </pic:nvPicPr>
                <pic:blipFill>
                  <a:blip r:embed="rId1"/>
                  <a:stretch>
                    <a:fillRect/>
                  </a:stretch>
                </pic:blipFill>
                <pic:spPr>
                  <a:xfrm>
                    <a:off x="0" y="0"/>
                    <a:ext cx="6142354" cy="13995"/>
                  </a:xfrm>
                  <a:prstGeom prst="rect">
                    <a:avLst/>
                  </a:prstGeom>
                </pic:spPr>
              </pic:pic>
            </a:graphicData>
          </a:graphic>
        </wp:inline>
      </w:drawing>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6EDE">
    <w:pPr>
      <w:spacing w:line="22" w:lineRule="exact"/>
      <w:textAlignment w:val="center"/>
    </w:pPr>
    <w:r>
      <w:drawing>
        <wp:inline distT="0" distB="0" distL="0" distR="0">
          <wp:extent cx="6141720" cy="13970"/>
          <wp:effectExtent l="0" t="0" r="0" b="0"/>
          <wp:docPr id="57" name="IM 52"/>
          <wp:cNvGraphicFramePr/>
          <a:graphic xmlns:a="http://schemas.openxmlformats.org/drawingml/2006/main">
            <a:graphicData uri="http://schemas.openxmlformats.org/drawingml/2006/picture">
              <pic:pic xmlns:pic="http://schemas.openxmlformats.org/drawingml/2006/picture">
                <pic:nvPicPr>
                  <pic:cNvPr id="57" name="IM 52"/>
                  <pic:cNvPicPr/>
                </pic:nvPicPr>
                <pic:blipFill>
                  <a:blip r:embed="rId1"/>
                  <a:stretch>
                    <a:fillRect/>
                  </a:stretch>
                </pic:blipFill>
                <pic:spPr>
                  <a:xfrm>
                    <a:off x="0" y="0"/>
                    <a:ext cx="6142354" cy="13995"/>
                  </a:xfrm>
                  <a:prstGeom prst="rect">
                    <a:avLst/>
                  </a:prstGeom>
                </pic:spPr>
              </pic:pic>
            </a:graphicData>
          </a:graphic>
        </wp:inline>
      </w:drawing>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9E9DD">
    <w:pPr>
      <w:spacing w:line="22" w:lineRule="exact"/>
      <w:textAlignment w:val="center"/>
    </w:pPr>
    <w:r>
      <w:drawing>
        <wp:inline distT="0" distB="0" distL="0" distR="0">
          <wp:extent cx="6141720" cy="13970"/>
          <wp:effectExtent l="0" t="0" r="0" b="0"/>
          <wp:docPr id="58" name="IM 37"/>
          <wp:cNvGraphicFramePr/>
          <a:graphic xmlns:a="http://schemas.openxmlformats.org/drawingml/2006/main">
            <a:graphicData uri="http://schemas.openxmlformats.org/drawingml/2006/picture">
              <pic:pic xmlns:pic="http://schemas.openxmlformats.org/drawingml/2006/picture">
                <pic:nvPicPr>
                  <pic:cNvPr id="58" name="IM 37"/>
                  <pic:cNvPicPr/>
                </pic:nvPicPr>
                <pic:blipFill>
                  <a:blip r:embed="rId1"/>
                  <a:stretch>
                    <a:fillRect/>
                  </a:stretch>
                </pic:blipFill>
                <pic:spPr>
                  <a:xfrm>
                    <a:off x="0" y="0"/>
                    <a:ext cx="6142354" cy="13995"/>
                  </a:xfrm>
                  <a:prstGeom prst="rect">
                    <a:avLst/>
                  </a:prstGeom>
                </pic:spPr>
              </pic:pic>
            </a:graphicData>
          </a:graphic>
        </wp:inline>
      </w:drawing>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E8AC6">
    <w:pPr>
      <w:spacing w:line="14" w:lineRule="auto"/>
      <w:rPr>
        <w:rFonts w:ascii="Arial"/>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643C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F124E"/>
    <w:multiLevelType w:val="singleLevel"/>
    <w:tmpl w:val="8D8F124E"/>
    <w:lvl w:ilvl="0" w:tentative="0">
      <w:start w:val="2"/>
      <w:numFmt w:val="chineseCounting"/>
      <w:suff w:val="nothing"/>
      <w:lvlText w:val="（%1）"/>
      <w:lvlJc w:val="left"/>
      <w:rPr>
        <w:rFonts w:hint="eastAsia"/>
      </w:rPr>
    </w:lvl>
  </w:abstractNum>
  <w:abstractNum w:abstractNumId="1">
    <w:nsid w:val="4851A942"/>
    <w:multiLevelType w:val="multilevel"/>
    <w:tmpl w:val="4851A942"/>
    <w:lvl w:ilvl="0" w:tentative="0">
      <w:start w:val="1"/>
      <w:numFmt w:val="decimal"/>
      <w:lvlText w:val="%1."/>
      <w:lvlJc w:val="left"/>
      <w:pPr>
        <w:ind w:left="2194" w:hanging="239"/>
        <w:jc w:val="left"/>
      </w:pPr>
      <w:rPr>
        <w:rFonts w:hint="default" w:ascii="仿宋" w:hAnsi="仿宋" w:eastAsia="仿宋" w:cs="仿宋"/>
        <w:b w:val="0"/>
        <w:bCs w:val="0"/>
        <w:i w:val="0"/>
        <w:iCs w:val="0"/>
        <w:spacing w:val="-10"/>
        <w:w w:val="100"/>
        <w:sz w:val="22"/>
        <w:szCs w:val="22"/>
        <w:highlight w:val="none"/>
        <w:lang w:val="en-US" w:eastAsia="zh-CN" w:bidi="ar-SA"/>
      </w:rPr>
    </w:lvl>
    <w:lvl w:ilvl="1" w:tentative="0">
      <w:start w:val="1"/>
      <w:numFmt w:val="decimal"/>
      <w:lvlText w:val="%1.%2"/>
      <w:lvlJc w:val="left"/>
      <w:pPr>
        <w:ind w:left="910" w:hanging="538"/>
        <w:jc w:val="left"/>
      </w:pPr>
      <w:rPr>
        <w:rFonts w:hint="default" w:ascii="仿宋" w:hAnsi="仿宋" w:eastAsia="仿宋" w:cs="仿宋"/>
        <w:b w:val="0"/>
        <w:bCs w:val="0"/>
        <w:i w:val="0"/>
        <w:iCs w:val="0"/>
        <w:w w:val="100"/>
        <w:sz w:val="24"/>
        <w:szCs w:val="24"/>
        <w:lang w:val="en-US" w:eastAsia="zh-CN" w:bidi="ar-SA"/>
      </w:rPr>
    </w:lvl>
    <w:lvl w:ilvl="2" w:tentative="0">
      <w:start w:val="0"/>
      <w:numFmt w:val="bullet"/>
      <w:lvlText w:val="•"/>
      <w:lvlJc w:val="left"/>
      <w:pPr>
        <w:ind w:left="3082" w:hanging="538"/>
      </w:pPr>
      <w:rPr>
        <w:rFonts w:hint="default"/>
        <w:lang w:val="en-US" w:eastAsia="zh-CN" w:bidi="ar-SA"/>
      </w:rPr>
    </w:lvl>
    <w:lvl w:ilvl="3" w:tentative="0">
      <w:start w:val="0"/>
      <w:numFmt w:val="bullet"/>
      <w:lvlText w:val="•"/>
      <w:lvlJc w:val="left"/>
      <w:pPr>
        <w:ind w:left="3965" w:hanging="538"/>
      </w:pPr>
      <w:rPr>
        <w:rFonts w:hint="default"/>
        <w:lang w:val="en-US" w:eastAsia="zh-CN" w:bidi="ar-SA"/>
      </w:rPr>
    </w:lvl>
    <w:lvl w:ilvl="4" w:tentative="0">
      <w:start w:val="0"/>
      <w:numFmt w:val="bullet"/>
      <w:lvlText w:val="•"/>
      <w:lvlJc w:val="left"/>
      <w:pPr>
        <w:ind w:left="4848" w:hanging="538"/>
      </w:pPr>
      <w:rPr>
        <w:rFonts w:hint="default"/>
        <w:lang w:val="en-US" w:eastAsia="zh-CN" w:bidi="ar-SA"/>
      </w:rPr>
    </w:lvl>
    <w:lvl w:ilvl="5" w:tentative="0">
      <w:start w:val="0"/>
      <w:numFmt w:val="bullet"/>
      <w:lvlText w:val="•"/>
      <w:lvlJc w:val="left"/>
      <w:pPr>
        <w:ind w:left="5731" w:hanging="538"/>
      </w:pPr>
      <w:rPr>
        <w:rFonts w:hint="default"/>
        <w:lang w:val="en-US" w:eastAsia="zh-CN" w:bidi="ar-SA"/>
      </w:rPr>
    </w:lvl>
    <w:lvl w:ilvl="6" w:tentative="0">
      <w:start w:val="0"/>
      <w:numFmt w:val="bullet"/>
      <w:lvlText w:val="•"/>
      <w:lvlJc w:val="left"/>
      <w:pPr>
        <w:ind w:left="6614" w:hanging="538"/>
      </w:pPr>
      <w:rPr>
        <w:rFonts w:hint="default"/>
        <w:lang w:val="en-US" w:eastAsia="zh-CN" w:bidi="ar-SA"/>
      </w:rPr>
    </w:lvl>
    <w:lvl w:ilvl="7" w:tentative="0">
      <w:start w:val="0"/>
      <w:numFmt w:val="bullet"/>
      <w:lvlText w:val="•"/>
      <w:lvlJc w:val="left"/>
      <w:pPr>
        <w:ind w:left="7497" w:hanging="538"/>
      </w:pPr>
      <w:rPr>
        <w:rFonts w:hint="default"/>
        <w:lang w:val="en-US" w:eastAsia="zh-CN" w:bidi="ar-SA"/>
      </w:rPr>
    </w:lvl>
    <w:lvl w:ilvl="8" w:tentative="0">
      <w:start w:val="0"/>
      <w:numFmt w:val="bullet"/>
      <w:lvlText w:val="•"/>
      <w:lvlJc w:val="left"/>
      <w:pPr>
        <w:ind w:left="8380" w:hanging="538"/>
      </w:pPr>
      <w:rPr>
        <w:rFonts w:hint="default"/>
        <w:lang w:val="en-US" w:eastAsia="zh-CN" w:bidi="ar-SA"/>
      </w:rPr>
    </w:lvl>
  </w:abstractNum>
  <w:abstractNum w:abstractNumId="2">
    <w:nsid w:val="52A1430B"/>
    <w:multiLevelType w:val="multilevel"/>
    <w:tmpl w:val="52A1430B"/>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pStyle w:val="6"/>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3">
    <w:nsid w:val="773214B1"/>
    <w:multiLevelType w:val="multilevel"/>
    <w:tmpl w:val="773214B1"/>
    <w:lvl w:ilvl="0" w:tentative="0">
      <w:start w:val="1"/>
      <w:numFmt w:val="none"/>
      <w:suff w:val="nothing"/>
      <w:lvlText w:val=""/>
      <w:lvlJc w:val="left"/>
      <w:pPr>
        <w:ind w:left="0" w:firstLine="482"/>
      </w:pPr>
      <w:rPr>
        <w:rFonts w:hint="eastAsia"/>
      </w:rPr>
    </w:lvl>
    <w:lvl w:ilvl="1" w:tentative="0">
      <w:start w:val="1"/>
      <w:numFmt w:val="chineseCountingThousand"/>
      <w:pStyle w:val="57"/>
      <w:suff w:val="nothing"/>
      <w:lvlText w:val="%1%2、"/>
      <w:lvlJc w:val="left"/>
      <w:pPr>
        <w:ind w:left="0" w:firstLine="482"/>
      </w:pPr>
      <w:rPr>
        <w:rFonts w:hint="eastAsia"/>
      </w:rPr>
    </w:lvl>
    <w:lvl w:ilvl="2" w:tentative="0">
      <w:start w:val="1"/>
      <w:numFmt w:val="none"/>
      <w:suff w:val="nothing"/>
      <w:lvlText w:val=""/>
      <w:lvlJc w:val="left"/>
      <w:pPr>
        <w:ind w:left="0" w:firstLine="482"/>
      </w:pPr>
      <w:rPr>
        <w:rFonts w:hint="eastAsia"/>
        <w:lang w:val="en-US"/>
      </w:rPr>
    </w:lvl>
    <w:lvl w:ilvl="3" w:tentative="0">
      <w:start w:val="1"/>
      <w:numFmt w:val="chineseCountingThousand"/>
      <w:pStyle w:val="54"/>
      <w:suff w:val="nothing"/>
      <w:lvlText w:val="（%4）"/>
      <w:lvlJc w:val="left"/>
      <w:pPr>
        <w:ind w:left="0" w:firstLine="482"/>
      </w:pPr>
      <w:rPr>
        <w:rFonts w:hint="eastAsia"/>
      </w:rPr>
    </w:lvl>
    <w:lvl w:ilvl="4" w:tentative="0">
      <w:start w:val="1"/>
      <w:numFmt w:val="none"/>
      <w:suff w:val="nothing"/>
      <w:lvlText w:val=""/>
      <w:lvlJc w:val="left"/>
      <w:pPr>
        <w:ind w:left="0" w:firstLine="482"/>
      </w:pPr>
      <w:rPr>
        <w:rFonts w:hint="eastAsia"/>
      </w:rPr>
    </w:lvl>
    <w:lvl w:ilvl="5" w:tentative="0">
      <w:start w:val="1"/>
      <w:numFmt w:val="decimal"/>
      <w:pStyle w:val="56"/>
      <w:suff w:val="nothing"/>
      <w:lvlText w:val="%6."/>
      <w:lvlJc w:val="left"/>
      <w:pPr>
        <w:ind w:left="-62" w:firstLine="482"/>
      </w:pPr>
      <w:rPr>
        <w:rFonts w:hint="eastAsia"/>
      </w:rPr>
    </w:lvl>
    <w:lvl w:ilvl="6" w:tentative="0">
      <w:start w:val="1"/>
      <w:numFmt w:val="none"/>
      <w:suff w:val="nothing"/>
      <w:lvlText w:val=""/>
      <w:lvlJc w:val="left"/>
      <w:pPr>
        <w:ind w:left="0" w:firstLine="482"/>
      </w:pPr>
      <w:rPr>
        <w:rFonts w:hint="eastAsia"/>
      </w:rPr>
    </w:lvl>
    <w:lvl w:ilvl="7" w:tentative="0">
      <w:start w:val="1"/>
      <w:numFmt w:val="decimal"/>
      <w:suff w:val="nothing"/>
      <w:lvlText w:val="（%8）"/>
      <w:lvlJc w:val="left"/>
      <w:pPr>
        <w:ind w:left="0" w:firstLine="482"/>
      </w:pPr>
      <w:rPr>
        <w:rFonts w:hint="eastAsia"/>
      </w:rPr>
    </w:lvl>
    <w:lvl w:ilvl="8" w:tentative="0">
      <w:start w:val="1"/>
      <w:numFmt w:val="none"/>
      <w:suff w:val="nothing"/>
      <w:lvlText w:val=""/>
      <w:lvlJc w:val="left"/>
      <w:pPr>
        <w:ind w:left="0" w:firstLine="482"/>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WJmODZkMTRhMjRiOWNhZjMwYzA0MjI3NWYxOGYxMmEifQ=="/>
  </w:docVars>
  <w:rsids>
    <w:rsidRoot w:val="00000000"/>
    <w:rsid w:val="02BE3273"/>
    <w:rsid w:val="03871048"/>
    <w:rsid w:val="06BA5298"/>
    <w:rsid w:val="08F732DC"/>
    <w:rsid w:val="0A522C90"/>
    <w:rsid w:val="0BEA0E7D"/>
    <w:rsid w:val="0CC93584"/>
    <w:rsid w:val="0D727C14"/>
    <w:rsid w:val="0DE11228"/>
    <w:rsid w:val="0EDD282B"/>
    <w:rsid w:val="0F466384"/>
    <w:rsid w:val="112E7A7E"/>
    <w:rsid w:val="12452A0A"/>
    <w:rsid w:val="17A166D7"/>
    <w:rsid w:val="183A44CD"/>
    <w:rsid w:val="228A7943"/>
    <w:rsid w:val="26EF515B"/>
    <w:rsid w:val="2963706C"/>
    <w:rsid w:val="2A197EF1"/>
    <w:rsid w:val="2F157B75"/>
    <w:rsid w:val="302C2703"/>
    <w:rsid w:val="33CF314D"/>
    <w:rsid w:val="3500360E"/>
    <w:rsid w:val="37D3697D"/>
    <w:rsid w:val="39247666"/>
    <w:rsid w:val="3C744F2A"/>
    <w:rsid w:val="3E91292A"/>
    <w:rsid w:val="40901D1C"/>
    <w:rsid w:val="40D06A0A"/>
    <w:rsid w:val="410B4E17"/>
    <w:rsid w:val="419B0605"/>
    <w:rsid w:val="41CD1BC4"/>
    <w:rsid w:val="434967B2"/>
    <w:rsid w:val="45391AEB"/>
    <w:rsid w:val="45FF7A66"/>
    <w:rsid w:val="4851042D"/>
    <w:rsid w:val="4B3F014A"/>
    <w:rsid w:val="4C217288"/>
    <w:rsid w:val="4D1C70A2"/>
    <w:rsid w:val="4D785BA5"/>
    <w:rsid w:val="4ED61AAB"/>
    <w:rsid w:val="50070CBC"/>
    <w:rsid w:val="509463F6"/>
    <w:rsid w:val="530C550A"/>
    <w:rsid w:val="55A35789"/>
    <w:rsid w:val="579D3222"/>
    <w:rsid w:val="59E30E6D"/>
    <w:rsid w:val="5A693940"/>
    <w:rsid w:val="5E8C1CFF"/>
    <w:rsid w:val="63A77FF0"/>
    <w:rsid w:val="66496ABB"/>
    <w:rsid w:val="6A007261"/>
    <w:rsid w:val="6A8D3346"/>
    <w:rsid w:val="6F1F3C7A"/>
    <w:rsid w:val="6F4A68F0"/>
    <w:rsid w:val="6F6A0AC3"/>
    <w:rsid w:val="70F55262"/>
    <w:rsid w:val="71DF4F77"/>
    <w:rsid w:val="74271738"/>
    <w:rsid w:val="7515265A"/>
    <w:rsid w:val="77B930E4"/>
    <w:rsid w:val="78710B3B"/>
    <w:rsid w:val="79084F81"/>
    <w:rsid w:val="7A391311"/>
    <w:rsid w:val="7CDB748C"/>
    <w:rsid w:val="7D467086"/>
    <w:rsid w:val="7D9C4B4F"/>
    <w:rsid w:val="7E373700"/>
    <w:rsid w:val="7F806E47"/>
    <w:rsid w:val="7FC222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1" w:semiHidden="0" w:name="heading 4"/>
    <w:lsdException w:qFormat="1" w:uiPriority="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1"/>
    <w:basedOn w:val="1"/>
    <w:next w:val="4"/>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4"/>
    <w:unhideWhenUsed/>
    <w:qFormat/>
    <w:uiPriority w:val="9"/>
    <w:pPr>
      <w:keepNext/>
      <w:keepLines/>
      <w:numPr>
        <w:ilvl w:val="2"/>
        <w:numId w:val="1"/>
      </w:numPr>
      <w:spacing w:before="260" w:after="260" w:line="416" w:lineRule="auto"/>
      <w:outlineLvl w:val="2"/>
    </w:pPr>
    <w:rPr>
      <w:rFonts w:asciiTheme="majorHAnsi" w:hAnsiTheme="majorHAnsi" w:eastAsiaTheme="majorEastAsia"/>
      <w:b/>
      <w:bCs/>
      <w:sz w:val="32"/>
      <w:szCs w:val="32"/>
    </w:rPr>
  </w:style>
  <w:style w:type="paragraph" w:styleId="7">
    <w:name w:val="heading 4"/>
    <w:basedOn w:val="1"/>
    <w:next w:val="1"/>
    <w:qFormat/>
    <w:uiPriority w:val="1"/>
    <w:pPr>
      <w:spacing w:before="54"/>
      <w:ind w:left="747"/>
      <w:jc w:val="center"/>
      <w:outlineLvl w:val="4"/>
    </w:pPr>
    <w:rPr>
      <w:rFonts w:ascii="仿宋" w:hAnsi="仿宋" w:eastAsia="仿宋" w:cs="仿宋"/>
      <w:b/>
      <w:bCs/>
      <w:sz w:val="32"/>
      <w:szCs w:val="32"/>
      <w:lang w:val="zh-CN" w:eastAsia="zh-CN" w:bidi="zh-CN"/>
    </w:rPr>
  </w:style>
  <w:style w:type="paragraph" w:styleId="8">
    <w:name w:val="heading 6"/>
    <w:basedOn w:val="1"/>
    <w:next w:val="1"/>
    <w:qFormat/>
    <w:uiPriority w:val="1"/>
    <w:pPr>
      <w:ind w:left="570"/>
      <w:outlineLvl w:val="6"/>
    </w:pPr>
    <w:rPr>
      <w:rFonts w:ascii="仿宋" w:hAnsi="仿宋" w:eastAsia="仿宋" w:cs="仿宋"/>
      <w:b/>
      <w:bCs/>
      <w:sz w:val="28"/>
      <w:szCs w:val="28"/>
      <w:lang w:val="zh-CN" w:eastAsia="zh-CN" w:bidi="zh-CN"/>
    </w:rPr>
  </w:style>
  <w:style w:type="paragraph" w:styleId="9">
    <w:name w:val="heading 7"/>
    <w:basedOn w:val="1"/>
    <w:next w:val="1"/>
    <w:qFormat/>
    <w:uiPriority w:val="1"/>
    <w:pPr>
      <w:ind w:left="1050"/>
      <w:outlineLvl w:val="7"/>
    </w:pPr>
    <w:rPr>
      <w:rFonts w:ascii="仿宋" w:hAnsi="仿宋" w:eastAsia="仿宋" w:cs="仿宋"/>
      <w:b/>
      <w:bCs/>
      <w:sz w:val="24"/>
      <w:szCs w:val="24"/>
      <w:lang w:val="zh-CN" w:eastAsia="zh-CN" w:bidi="zh-CN"/>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customStyle="1" w:styleId="4">
    <w:name w:val="段落"/>
    <w:basedOn w:val="1"/>
    <w:qFormat/>
    <w:uiPriority w:val="0"/>
    <w:pPr>
      <w:ind w:firstLine="482"/>
    </w:pPr>
  </w:style>
  <w:style w:type="paragraph" w:styleId="10">
    <w:name w:val="Body Text"/>
    <w:basedOn w:val="1"/>
    <w:next w:val="1"/>
    <w:qFormat/>
    <w:uiPriority w:val="0"/>
    <w:pPr>
      <w:spacing w:before="100" w:beforeAutospacing="1" w:after="100" w:afterAutospacing="1" w:line="360" w:lineRule="auto"/>
      <w:ind w:firstLine="420"/>
    </w:pPr>
    <w:rPr>
      <w:sz w:val="24"/>
      <w:szCs w:val="24"/>
    </w:rPr>
  </w:style>
  <w:style w:type="paragraph" w:styleId="11">
    <w:name w:val="Body Text Indent"/>
    <w:basedOn w:val="1"/>
    <w:next w:val="12"/>
    <w:qFormat/>
    <w:uiPriority w:val="0"/>
    <w:pPr>
      <w:spacing w:line="200" w:lineRule="atLeast"/>
      <w:ind w:firstLine="301"/>
    </w:pPr>
    <w:rPr>
      <w:rFonts w:ascii="宋体" w:hAnsi="Courier New"/>
      <w:spacing w:val="-4"/>
      <w:kern w:val="0"/>
      <w:sz w:val="18"/>
      <w:szCs w:val="20"/>
    </w:rPr>
  </w:style>
  <w:style w:type="paragraph" w:styleId="12">
    <w:name w:val="envelope return"/>
    <w:basedOn w:val="1"/>
    <w:qFormat/>
    <w:uiPriority w:val="0"/>
    <w:pPr>
      <w:snapToGrid w:val="0"/>
    </w:pPr>
    <w:rPr>
      <w:rFonts w:ascii="Arial" w:hAnsi="Arial" w:cs="Arial"/>
    </w:rPr>
  </w:style>
  <w:style w:type="paragraph" w:styleId="13">
    <w:name w:val="Plain Text"/>
    <w:basedOn w:val="1"/>
    <w:next w:val="1"/>
    <w:qFormat/>
    <w:uiPriority w:val="0"/>
    <w:rPr>
      <w:rFonts w:ascii="宋体" w:hAnsi="Courier New" w:eastAsia="宋体"/>
      <w:kern w:val="2"/>
      <w:sz w:val="21"/>
      <w:lang w:val="en-US" w:eastAsia="zh-CN" w:bidi="ar-SA"/>
    </w:rPr>
  </w:style>
  <w:style w:type="paragraph" w:styleId="14">
    <w:name w:val="footer"/>
    <w:basedOn w:val="1"/>
    <w:next w:val="1"/>
    <w:qFormat/>
    <w:uiPriority w:val="0"/>
    <w:pPr>
      <w:tabs>
        <w:tab w:val="center" w:pos="4153"/>
        <w:tab w:val="right" w:pos="8306"/>
      </w:tabs>
      <w:snapToGrid w:val="0"/>
      <w:jc w:val="left"/>
    </w:pPr>
    <w:rPr>
      <w:sz w:val="18"/>
    </w:rPr>
  </w:style>
  <w:style w:type="paragraph" w:styleId="15">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itle"/>
    <w:basedOn w:val="1"/>
    <w:next w:val="1"/>
    <w:qFormat/>
    <w:uiPriority w:val="0"/>
    <w:pPr>
      <w:widowControl/>
      <w:spacing w:line="360" w:lineRule="auto"/>
      <w:jc w:val="center"/>
    </w:pPr>
    <w:rPr>
      <w:rFonts w:ascii="Arial" w:hAnsi="Arial"/>
      <w:b/>
      <w:smallCaps/>
      <w:kern w:val="28"/>
      <w:sz w:val="36"/>
      <w:lang w:eastAsia="en-US"/>
    </w:rPr>
  </w:style>
  <w:style w:type="paragraph" w:styleId="17">
    <w:name w:val="Body Text First Indent"/>
    <w:basedOn w:val="10"/>
    <w:unhideWhenUsed/>
    <w:qFormat/>
    <w:uiPriority w:val="99"/>
    <w:pPr>
      <w:ind w:firstLine="420" w:firstLineChars="100"/>
    </w:pPr>
    <w:rPr>
      <w:szCs w:val="21"/>
    </w:rPr>
  </w:style>
  <w:style w:type="paragraph" w:styleId="18">
    <w:name w:val="Body Text First Indent 2"/>
    <w:basedOn w:val="11"/>
    <w:qFormat/>
    <w:uiPriority w:val="0"/>
    <w:pPr>
      <w:spacing w:after="120" w:line="240" w:lineRule="auto"/>
      <w:ind w:left="420" w:leftChars="200" w:firstLine="420" w:firstLineChars="200"/>
    </w:p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qFormat/>
    <w:uiPriority w:val="0"/>
    <w:rPr>
      <w:color w:val="2687D0"/>
      <w:u w:val="single"/>
    </w:rPr>
  </w:style>
  <w:style w:type="character" w:styleId="23">
    <w:name w:val="Hyperlink"/>
    <w:basedOn w:val="21"/>
    <w:qFormat/>
    <w:uiPriority w:val="0"/>
    <w:rPr>
      <w:color w:val="2687D0"/>
      <w:u w:val="single"/>
    </w:rPr>
  </w:style>
  <w:style w:type="character" w:styleId="24">
    <w:name w:val="HTML Code"/>
    <w:basedOn w:val="21"/>
    <w:qFormat/>
    <w:uiPriority w:val="0"/>
    <w:rPr>
      <w:rFonts w:ascii="Consolas" w:hAnsi="Consolas" w:eastAsia="Consolas" w:cs="Consolas"/>
      <w:sz w:val="20"/>
    </w:rPr>
  </w:style>
  <w:style w:type="character" w:styleId="25">
    <w:name w:val="HTML Keyboard"/>
    <w:basedOn w:val="21"/>
    <w:qFormat/>
    <w:uiPriority w:val="0"/>
    <w:rPr>
      <w:rFonts w:hint="default" w:ascii="Consolas" w:hAnsi="Consolas" w:eastAsia="Consolas" w:cs="Consolas"/>
      <w:sz w:val="20"/>
    </w:rPr>
  </w:style>
  <w:style w:type="character" w:styleId="26">
    <w:name w:val="HTML Sample"/>
    <w:basedOn w:val="21"/>
    <w:qFormat/>
    <w:uiPriority w:val="0"/>
    <w:rPr>
      <w:rFonts w:hint="default" w:ascii="Consolas" w:hAnsi="Consolas" w:eastAsia="Consolas" w:cs="Consolas"/>
    </w:rPr>
  </w:style>
  <w:style w:type="paragraph" w:customStyle="1" w:styleId="27">
    <w:name w:val="Body Text 21"/>
    <w:basedOn w:val="1"/>
    <w:next w:val="10"/>
    <w:qFormat/>
    <w:uiPriority w:val="0"/>
    <w:pPr>
      <w:spacing w:line="400" w:lineRule="exact"/>
      <w:ind w:firstLine="357"/>
    </w:pPr>
    <w:rPr>
      <w:sz w:val="28"/>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Table Paragraph"/>
    <w:basedOn w:val="1"/>
    <w:qFormat/>
    <w:uiPriority w:val="1"/>
    <w:rPr>
      <w:rFonts w:ascii="仿宋" w:hAnsi="仿宋" w:eastAsia="仿宋" w:cs="仿宋"/>
      <w:lang w:val="en-US" w:eastAsia="zh-CN" w:bidi="ar-SA"/>
    </w:rPr>
  </w:style>
  <w:style w:type="character" w:customStyle="1" w:styleId="30">
    <w:name w:val="next-item"/>
    <w:basedOn w:val="21"/>
    <w:qFormat/>
    <w:uiPriority w:val="0"/>
    <w:rPr>
      <w:color w:val="333333"/>
      <w:bdr w:val="single" w:color="CCD0D6" w:sz="6" w:space="0"/>
    </w:rPr>
  </w:style>
  <w:style w:type="character" w:customStyle="1" w:styleId="31">
    <w:name w:val="danger"/>
    <w:basedOn w:val="21"/>
    <w:qFormat/>
    <w:uiPriority w:val="0"/>
    <w:rPr>
      <w:color w:val="FF2200"/>
    </w:rPr>
  </w:style>
  <w:style w:type="character" w:customStyle="1" w:styleId="32">
    <w:name w:val="danger1"/>
    <w:basedOn w:val="21"/>
    <w:qFormat/>
    <w:uiPriority w:val="0"/>
    <w:rPr>
      <w:color w:val="FF2200"/>
    </w:rPr>
  </w:style>
  <w:style w:type="character" w:customStyle="1" w:styleId="33">
    <w:name w:val="layui-laypage-curr"/>
    <w:basedOn w:val="21"/>
    <w:qFormat/>
    <w:uiPriority w:val="0"/>
  </w:style>
  <w:style w:type="character" w:customStyle="1" w:styleId="34">
    <w:name w:val="success"/>
    <w:basedOn w:val="21"/>
    <w:qFormat/>
    <w:uiPriority w:val="0"/>
    <w:rPr>
      <w:color w:val="2DC12D"/>
    </w:rPr>
  </w:style>
  <w:style w:type="character" w:customStyle="1" w:styleId="35">
    <w:name w:val="success1"/>
    <w:basedOn w:val="21"/>
    <w:qFormat/>
    <w:uiPriority w:val="0"/>
    <w:rPr>
      <w:color w:val="2DC12D"/>
    </w:rPr>
  </w:style>
  <w:style w:type="paragraph" w:customStyle="1" w:styleId="36">
    <w:name w:val="无间隔1"/>
    <w:qFormat/>
    <w:uiPriority w:val="99"/>
    <w:pPr>
      <w:widowControl w:val="0"/>
      <w:jc w:val="both"/>
    </w:pPr>
    <w:rPr>
      <w:rFonts w:ascii="Times New Roman" w:hAnsi="Times New Roman" w:eastAsia="宋体" w:cs="Times New Roman"/>
      <w:kern w:val="0"/>
      <w:sz w:val="22"/>
      <w:szCs w:val="22"/>
      <w:lang w:val="en-US" w:eastAsia="zh-CN" w:bidi="ar-SA"/>
    </w:rPr>
  </w:style>
  <w:style w:type="paragraph" w:customStyle="1" w:styleId="37">
    <w:name w:val="表"/>
    <w:basedOn w:val="1"/>
    <w:qFormat/>
    <w:uiPriority w:val="0"/>
    <w:pPr>
      <w:adjustRightInd/>
      <w:snapToGrid/>
      <w:spacing w:line="240" w:lineRule="exact"/>
      <w:ind w:firstLine="0" w:firstLineChars="0"/>
      <w:jc w:val="center"/>
    </w:pPr>
    <w:rPr>
      <w:rFonts w:ascii="宋体" w:hAnsi="宋体" w:cs="Times New Roman"/>
      <w:szCs w:val="20"/>
    </w:rPr>
  </w:style>
  <w:style w:type="paragraph" w:customStyle="1" w:styleId="38">
    <w:name w:val="表格文字"/>
    <w:basedOn w:val="1"/>
    <w:next w:val="10"/>
    <w:qFormat/>
    <w:uiPriority w:val="0"/>
    <w:pPr>
      <w:spacing w:line="240" w:lineRule="auto"/>
      <w:ind w:firstLine="0" w:firstLineChars="0"/>
      <w:jc w:val="center"/>
      <w:textAlignment w:val="baseline"/>
    </w:pPr>
    <w:rPr>
      <w:kern w:val="0"/>
      <w:sz w:val="18"/>
      <w:szCs w:val="20"/>
    </w:rPr>
  </w:style>
  <w:style w:type="paragraph" w:customStyle="1" w:styleId="39">
    <w:name w:val="引用"/>
    <w:qFormat/>
    <w:uiPriority w:val="29"/>
    <w:pPr>
      <w:adjustRightInd w:val="0"/>
      <w:snapToGrid w:val="0"/>
      <w:spacing w:line="260" w:lineRule="exact"/>
      <w:ind w:firstLine="100" w:firstLineChars="100"/>
      <w:jc w:val="both"/>
    </w:pPr>
    <w:rPr>
      <w:rFonts w:ascii="Times New Roman" w:hAnsi="Times New Roman" w:eastAsia="宋体" w:cs="Times New Roman"/>
      <w:iCs/>
      <w:color w:val="000000"/>
      <w:sz w:val="18"/>
      <w:lang w:val="en-US" w:eastAsia="zh-CN" w:bidi="ar-SA"/>
    </w:rPr>
  </w:style>
  <w:style w:type="paragraph" w:styleId="40">
    <w:name w:val="List Paragraph"/>
    <w:basedOn w:val="1"/>
    <w:qFormat/>
    <w:uiPriority w:val="1"/>
    <w:pPr>
      <w:spacing w:before="161"/>
      <w:ind w:left="790" w:hanging="420"/>
    </w:pPr>
    <w:rPr>
      <w:rFonts w:ascii="仿宋" w:hAnsi="仿宋" w:eastAsia="仿宋" w:cs="仿宋"/>
      <w:lang w:val="en-US" w:eastAsia="zh-CN" w:bidi="ar-SA"/>
    </w:rPr>
  </w:style>
  <w:style w:type="paragraph" w:customStyle="1" w:styleId="41">
    <w:name w:val="Heading 4"/>
    <w:basedOn w:val="1"/>
    <w:qFormat/>
    <w:uiPriority w:val="1"/>
    <w:pPr>
      <w:spacing w:before="43"/>
      <w:ind w:left="117"/>
      <w:jc w:val="center"/>
      <w:outlineLvl w:val="4"/>
    </w:pPr>
    <w:rPr>
      <w:rFonts w:ascii="仿宋" w:hAnsi="仿宋" w:eastAsia="仿宋" w:cs="仿宋"/>
      <w:b/>
      <w:bCs/>
      <w:sz w:val="32"/>
      <w:szCs w:val="32"/>
      <w:lang w:val="en-US" w:eastAsia="zh-CN" w:bidi="ar-SA"/>
    </w:rPr>
  </w:style>
  <w:style w:type="paragraph" w:customStyle="1" w:styleId="42">
    <w:name w:val="Heading 7"/>
    <w:basedOn w:val="1"/>
    <w:qFormat/>
    <w:uiPriority w:val="1"/>
    <w:pPr>
      <w:spacing w:before="161"/>
      <w:ind w:left="370"/>
      <w:outlineLvl w:val="7"/>
    </w:pPr>
    <w:rPr>
      <w:rFonts w:ascii="仿宋" w:hAnsi="仿宋" w:eastAsia="仿宋" w:cs="仿宋"/>
      <w:b/>
      <w:bCs/>
      <w:sz w:val="24"/>
      <w:szCs w:val="24"/>
      <w:lang w:val="en-US" w:eastAsia="zh-CN" w:bidi="ar-SA"/>
    </w:rPr>
  </w:style>
  <w:style w:type="paragraph" w:customStyle="1" w:styleId="43">
    <w:name w:val="文档正文"/>
    <w:basedOn w:val="2"/>
    <w:qFormat/>
    <w:uiPriority w:val="0"/>
    <w:pPr>
      <w:autoSpaceDE w:val="0"/>
      <w:autoSpaceDN w:val="0"/>
      <w:snapToGrid w:val="0"/>
      <w:spacing w:line="440" w:lineRule="exact"/>
      <w:ind w:firstLine="505"/>
    </w:pPr>
    <w:rPr>
      <w:spacing w:val="4"/>
      <w:sz w:val="24"/>
    </w:rPr>
  </w:style>
  <w:style w:type="paragraph" w:customStyle="1" w:styleId="44">
    <w:name w:val="null3"/>
    <w:hidden/>
    <w:qFormat/>
    <w:uiPriority w:val="0"/>
    <w:rPr>
      <w:rFonts w:hint="eastAsia" w:asciiTheme="minorHAnsi" w:hAnsiTheme="minorHAnsi" w:eastAsiaTheme="minorEastAsia" w:cstheme="minorBidi"/>
      <w:lang w:val="en-US" w:eastAsia="zh-Hans"/>
    </w:rPr>
  </w:style>
  <w:style w:type="paragraph" w:customStyle="1" w:styleId="45">
    <w:name w:val="正文_3_0"/>
    <w:basedOn w:val="46"/>
    <w:qFormat/>
    <w:uiPriority w:val="0"/>
    <w:rPr>
      <w:rFonts w:ascii="Calibri" w:hAnsi="Calibri" w:cs="Calibri"/>
    </w:rPr>
  </w:style>
  <w:style w:type="paragraph" w:customStyle="1" w:styleId="46">
    <w:name w:val="正文_4"/>
    <w:basedOn w:val="47"/>
    <w:qFormat/>
    <w:uiPriority w:val="0"/>
    <w:rPr>
      <w:rFonts w:ascii="Calibri" w:hAnsi="Calibri" w:cs="Calibri"/>
      <w:szCs w:val="21"/>
    </w:rPr>
  </w:style>
  <w:style w:type="paragraph" w:customStyle="1" w:styleId="47">
    <w:name w:val="正文_5"/>
    <w:basedOn w:val="1"/>
    <w:qFormat/>
    <w:uiPriority w:val="0"/>
    <w:rPr>
      <w:rFonts w:ascii="Calibri" w:hAnsi="Calibri" w:cs="Times New Roman"/>
    </w:rPr>
  </w:style>
  <w:style w:type="character" w:customStyle="1" w:styleId="48">
    <w:name w:val="font21"/>
    <w:basedOn w:val="21"/>
    <w:qFormat/>
    <w:uiPriority w:val="0"/>
    <w:rPr>
      <w:rFonts w:ascii="宋体" w:hAnsi="宋体" w:eastAsia="宋体" w:cs="宋体"/>
      <w:color w:val="000000"/>
      <w:sz w:val="22"/>
      <w:szCs w:val="22"/>
      <w:u w:val="none"/>
    </w:rPr>
  </w:style>
  <w:style w:type="character" w:customStyle="1" w:styleId="49">
    <w:name w:val="font71"/>
    <w:basedOn w:val="21"/>
    <w:qFormat/>
    <w:uiPriority w:val="0"/>
    <w:rPr>
      <w:rFonts w:hint="default" w:ascii="Arial" w:hAnsi="Arial" w:cs="Arial"/>
      <w:color w:val="000000"/>
      <w:sz w:val="22"/>
      <w:szCs w:val="22"/>
      <w:u w:val="none"/>
    </w:rPr>
  </w:style>
  <w:style w:type="character" w:customStyle="1" w:styleId="50">
    <w:name w:val="font51"/>
    <w:basedOn w:val="21"/>
    <w:qFormat/>
    <w:uiPriority w:val="0"/>
    <w:rPr>
      <w:rFonts w:hint="eastAsia" w:ascii="宋体" w:hAnsi="宋体" w:eastAsia="宋体" w:cs="宋体"/>
      <w:color w:val="000000"/>
      <w:sz w:val="24"/>
      <w:szCs w:val="24"/>
      <w:u w:val="single"/>
    </w:rPr>
  </w:style>
  <w:style w:type="character" w:customStyle="1" w:styleId="51">
    <w:name w:val="font41"/>
    <w:basedOn w:val="21"/>
    <w:qFormat/>
    <w:uiPriority w:val="0"/>
    <w:rPr>
      <w:rFonts w:hint="eastAsia" w:ascii="宋体" w:hAnsi="宋体" w:eastAsia="宋体" w:cs="宋体"/>
      <w:color w:val="000000"/>
      <w:sz w:val="24"/>
      <w:szCs w:val="24"/>
      <w:u w:val="none"/>
    </w:rPr>
  </w:style>
  <w:style w:type="character" w:customStyle="1" w:styleId="52">
    <w:name w:val="font31"/>
    <w:basedOn w:val="21"/>
    <w:qFormat/>
    <w:uiPriority w:val="0"/>
    <w:rPr>
      <w:rFonts w:hint="default" w:ascii="Times New Roman" w:hAnsi="Times New Roman" w:cs="Times New Roman"/>
      <w:color w:val="000000"/>
      <w:sz w:val="24"/>
      <w:szCs w:val="24"/>
      <w:u w:val="none"/>
    </w:rPr>
  </w:style>
  <w:style w:type="paragraph" w:customStyle="1" w:styleId="53">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customStyle="1" w:styleId="54">
    <w:name w:val="段落4"/>
    <w:basedOn w:val="1"/>
    <w:qFormat/>
    <w:uiPriority w:val="0"/>
    <w:pPr>
      <w:numPr>
        <w:ilvl w:val="3"/>
        <w:numId w:val="2"/>
      </w:numPr>
      <w:outlineLvl w:val="1"/>
    </w:pPr>
    <w:rPr>
      <w:b/>
    </w:rPr>
  </w:style>
  <w:style w:type="paragraph" w:customStyle="1" w:styleId="55">
    <w:name w:val="图表"/>
    <w:basedOn w:val="1"/>
    <w:qFormat/>
    <w:uiPriority w:val="0"/>
    <w:pPr>
      <w:spacing w:before="60" w:after="60" w:line="240" w:lineRule="auto"/>
      <w:jc w:val="center"/>
    </w:pPr>
  </w:style>
  <w:style w:type="paragraph" w:customStyle="1" w:styleId="56">
    <w:name w:val="段落6"/>
    <w:basedOn w:val="1"/>
    <w:qFormat/>
    <w:uiPriority w:val="0"/>
    <w:pPr>
      <w:numPr>
        <w:ilvl w:val="5"/>
        <w:numId w:val="2"/>
      </w:numPr>
    </w:pPr>
  </w:style>
  <w:style w:type="paragraph" w:customStyle="1" w:styleId="57">
    <w:name w:val="段落2"/>
    <w:basedOn w:val="1"/>
    <w:qFormat/>
    <w:uiPriority w:val="0"/>
    <w:pPr>
      <w:numPr>
        <w:ilvl w:val="1"/>
        <w:numId w:val="2"/>
      </w:numPr>
      <w:outlineLvl w:val="0"/>
    </w:pPr>
    <w:rPr>
      <w:rFonts w:ascii="黑体" w:hAnsi="黑体" w:eastAsia="黑体"/>
    </w:rPr>
  </w:style>
  <w:style w:type="character" w:customStyle="1" w:styleId="58">
    <w:name w:val="font131"/>
    <w:basedOn w:val="21"/>
    <w:qFormat/>
    <w:uiPriority w:val="0"/>
    <w:rPr>
      <w:rFonts w:hint="default" w:ascii="Times New Roman" w:hAnsi="Times New Roman" w:cs="Times New Roman"/>
      <w:color w:val="000000"/>
      <w:sz w:val="16"/>
      <w:szCs w:val="16"/>
      <w:u w:val="none"/>
    </w:rPr>
  </w:style>
  <w:style w:type="character" w:customStyle="1" w:styleId="59">
    <w:name w:val="font141"/>
    <w:basedOn w:val="21"/>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3" Type="http://schemas.openxmlformats.org/officeDocument/2006/relationships/fontTable" Target="fontTable.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9.png"/><Relationship Id="rId7" Type="http://schemas.openxmlformats.org/officeDocument/2006/relationships/footer" Target="footer2.xml"/><Relationship Id="rId69" Type="http://schemas.openxmlformats.org/officeDocument/2006/relationships/image" Target="media/image8.png"/><Relationship Id="rId68" Type="http://schemas.openxmlformats.org/officeDocument/2006/relationships/image" Target="media/image7.png"/><Relationship Id="rId67" Type="http://schemas.openxmlformats.org/officeDocument/2006/relationships/image" Target="media/image6.png"/><Relationship Id="rId66" Type="http://schemas.openxmlformats.org/officeDocument/2006/relationships/image" Target="media/image5.png"/><Relationship Id="rId65" Type="http://schemas.openxmlformats.org/officeDocument/2006/relationships/image" Target="media/image2.png"/><Relationship Id="rId64" Type="http://schemas.openxmlformats.org/officeDocument/2006/relationships/theme" Target="theme/theme1.xml"/><Relationship Id="rId63" Type="http://schemas.openxmlformats.org/officeDocument/2006/relationships/footer" Target="footer32.xml"/><Relationship Id="rId62" Type="http://schemas.openxmlformats.org/officeDocument/2006/relationships/header" Target="header27.xml"/><Relationship Id="rId61" Type="http://schemas.openxmlformats.org/officeDocument/2006/relationships/footer" Target="footer31.xml"/><Relationship Id="rId60" Type="http://schemas.openxmlformats.org/officeDocument/2006/relationships/footer" Target="footer30.xml"/><Relationship Id="rId6" Type="http://schemas.openxmlformats.org/officeDocument/2006/relationships/header" Target="header1.xml"/><Relationship Id="rId59" Type="http://schemas.openxmlformats.org/officeDocument/2006/relationships/footer" Target="footer29.xml"/><Relationship Id="rId58" Type="http://schemas.openxmlformats.org/officeDocument/2006/relationships/header" Target="header26.xml"/><Relationship Id="rId57" Type="http://schemas.openxmlformats.org/officeDocument/2006/relationships/footer" Target="footer28.xml"/><Relationship Id="rId56" Type="http://schemas.openxmlformats.org/officeDocument/2006/relationships/header" Target="header25.xml"/><Relationship Id="rId55" Type="http://schemas.openxmlformats.org/officeDocument/2006/relationships/footer" Target="footer27.xml"/><Relationship Id="rId54" Type="http://schemas.openxmlformats.org/officeDocument/2006/relationships/header" Target="header24.xml"/><Relationship Id="rId53" Type="http://schemas.openxmlformats.org/officeDocument/2006/relationships/footer" Target="footer26.xml"/><Relationship Id="rId52" Type="http://schemas.openxmlformats.org/officeDocument/2006/relationships/header" Target="header23.xml"/><Relationship Id="rId51" Type="http://schemas.openxmlformats.org/officeDocument/2006/relationships/footer" Target="footer25.xml"/><Relationship Id="rId50" Type="http://schemas.openxmlformats.org/officeDocument/2006/relationships/header" Target="header22.xml"/><Relationship Id="rId5" Type="http://schemas.openxmlformats.org/officeDocument/2006/relationships/footer" Target="footer1.xml"/><Relationship Id="rId49" Type="http://schemas.openxmlformats.org/officeDocument/2006/relationships/footer" Target="footer24.xml"/><Relationship Id="rId48" Type="http://schemas.openxmlformats.org/officeDocument/2006/relationships/header" Target="header21.xml"/><Relationship Id="rId47" Type="http://schemas.openxmlformats.org/officeDocument/2006/relationships/footer" Target="footer23.xml"/><Relationship Id="rId46" Type="http://schemas.openxmlformats.org/officeDocument/2006/relationships/footer" Target="footer22.xml"/><Relationship Id="rId45" Type="http://schemas.openxmlformats.org/officeDocument/2006/relationships/footer" Target="footer21.xml"/><Relationship Id="rId44" Type="http://schemas.openxmlformats.org/officeDocument/2006/relationships/header" Target="header20.xml"/><Relationship Id="rId43" Type="http://schemas.openxmlformats.org/officeDocument/2006/relationships/footer" Target="footer20.xml"/><Relationship Id="rId42" Type="http://schemas.openxmlformats.org/officeDocument/2006/relationships/header" Target="header19.xml"/><Relationship Id="rId41" Type="http://schemas.openxmlformats.org/officeDocument/2006/relationships/footer" Target="footer19.xml"/><Relationship Id="rId40" Type="http://schemas.openxmlformats.org/officeDocument/2006/relationships/header" Target="header18.xml"/><Relationship Id="rId4" Type="http://schemas.openxmlformats.org/officeDocument/2006/relationships/endnotes" Target="endnotes.xml"/><Relationship Id="rId39" Type="http://schemas.openxmlformats.org/officeDocument/2006/relationships/footer" Target="footer18.xml"/><Relationship Id="rId38" Type="http://schemas.openxmlformats.org/officeDocument/2006/relationships/header" Target="header17.xml"/><Relationship Id="rId37" Type="http://schemas.openxmlformats.org/officeDocument/2006/relationships/footer" Target="footer17.xml"/><Relationship Id="rId36" Type="http://schemas.openxmlformats.org/officeDocument/2006/relationships/header" Target="header16.xml"/><Relationship Id="rId35" Type="http://schemas.openxmlformats.org/officeDocument/2006/relationships/footer" Target="footer16.xml"/><Relationship Id="rId34" Type="http://schemas.openxmlformats.org/officeDocument/2006/relationships/header" Target="header15.xml"/><Relationship Id="rId33" Type="http://schemas.openxmlformats.org/officeDocument/2006/relationships/footer" Target="footer15.xml"/><Relationship Id="rId32" Type="http://schemas.openxmlformats.org/officeDocument/2006/relationships/header" Target="header14.xml"/><Relationship Id="rId31" Type="http://schemas.openxmlformats.org/officeDocument/2006/relationships/footer" Target="footer14.xml"/><Relationship Id="rId30" Type="http://schemas.openxmlformats.org/officeDocument/2006/relationships/header" Target="header13.xml"/><Relationship Id="rId3" Type="http://schemas.openxmlformats.org/officeDocument/2006/relationships/footnotes" Target="footnotes.xml"/><Relationship Id="rId29" Type="http://schemas.openxmlformats.org/officeDocument/2006/relationships/footer" Target="footer13.xml"/><Relationship Id="rId28" Type="http://schemas.openxmlformats.org/officeDocument/2006/relationships/header" Target="header12.xml"/><Relationship Id="rId27" Type="http://schemas.openxmlformats.org/officeDocument/2006/relationships/footer" Target="footer12.xml"/><Relationship Id="rId26" Type="http://schemas.openxmlformats.org/officeDocument/2006/relationships/header" Target="header1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oter14.xml.rels><?xml version="1.0" encoding="UTF-8" standalone="yes"?>
<Relationships xmlns="http://schemas.openxmlformats.org/package/2006/relationships"><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1" Type="http://schemas.openxmlformats.org/officeDocument/2006/relationships/image" Target="media/image3.png"/></Relationships>
</file>

<file path=word/_rels/footer18.xml.rels><?xml version="1.0" encoding="UTF-8" standalone="yes"?>
<Relationships xmlns="http://schemas.openxmlformats.org/package/2006/relationships"><Relationship Id="rId1" Type="http://schemas.openxmlformats.org/officeDocument/2006/relationships/image" Target="media/image3.png"/></Relationships>
</file>

<file path=word/_rels/footer28.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107</Pages>
  <Words>4977</Words>
  <Characters>5577</Characters>
  <TotalTime>54</TotalTime>
  <ScaleCrop>false</ScaleCrop>
  <LinksUpToDate>false</LinksUpToDate>
  <CharactersWithSpaces>6088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2023-07-20T11:21:00Z</dcterms:created>
  <dc:creator>admin</dc:creator>
  <cp:lastModifiedBy>WPS_1625883245</cp:lastModifiedBy>
  <dcterms:modified xsi:type="dcterms:W3CDTF">2026-09-24T07:05:34Z</dcterms:modified>
  <dc:title>鄂州市市级政府采购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2023-07-20T11:32:23Z</vt:filetime>
  </property>
  <property fmtid="{D5CDD505-2E9C-101B-9397-08002B2CF9AE}" pid="4" name="KSOProductBuildVer">
    <vt:lpwstr>2052-12.1.0.28505</vt:lpwstr>
  </property>
  <property fmtid="{D5CDD505-2E9C-101B-9397-08002B2CF9AE}" pid="5" name="ICV">
    <vt:lpwstr>89139629DE2F4816942DBB52653037F3_13</vt:lpwstr>
  </property>
  <property fmtid="{D5CDD505-2E9C-101B-9397-08002B2CF9AE}" pid="6" name="KSOTemplateDocerSaveRecord">
    <vt:lpwstr>eyJoZGlkIjoiZGRjZGI2OTVlZDZlODM2M2Y3ZTUyZWM0MDEwYTg3MTIiLCJ1c2VySWQiOiIxMjMxNTE4Nzc5In0=</vt:lpwstr>
  </property>
</Properties>
</file>