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7CB45">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b w:val="0"/>
          <w:bCs w:val="0"/>
          <w:sz w:val="36"/>
          <w:szCs w:val="36"/>
          <w:lang w:val="en-US" w:eastAsia="zh-CN"/>
        </w:rPr>
      </w:pPr>
      <w:r>
        <w:rPr>
          <w:rFonts w:hint="eastAsia"/>
          <w:b w:val="0"/>
          <w:bCs w:val="0"/>
          <w:sz w:val="36"/>
          <w:szCs w:val="36"/>
          <w:lang w:val="en-US" w:eastAsia="zh-CN"/>
        </w:rPr>
        <w:t>采购需求</w:t>
      </w:r>
    </w:p>
    <w:p w14:paraId="14A2D307">
      <w:pPr>
        <w:pStyle w:val="4"/>
        <w:spacing w:line="360" w:lineRule="auto"/>
        <w:rPr>
          <w:rFonts w:hAnsi="宋体"/>
          <w:b/>
        </w:rPr>
      </w:pPr>
      <w:r>
        <w:rPr>
          <w:rFonts w:hint="eastAsia" w:hAnsi="宋体"/>
          <w:b/>
        </w:rPr>
        <w:t>一、工程概况：</w:t>
      </w:r>
    </w:p>
    <w:p w14:paraId="298C7B36">
      <w:pPr>
        <w:spacing w:line="360" w:lineRule="auto"/>
        <w:ind w:firstLine="422" w:firstLineChars="200"/>
        <w:rPr>
          <w:rFonts w:ascii="Tahoma" w:hAnsi="Tahoma" w:cs="Tahoma"/>
          <w:b/>
          <w:bCs/>
        </w:rPr>
      </w:pPr>
      <w:r>
        <w:rPr>
          <w:rFonts w:hint="eastAsia" w:ascii="Tahoma" w:hAnsi="Tahoma" w:cs="Tahoma"/>
          <w:b/>
          <w:bCs/>
        </w:rPr>
        <w:t>（一）项目名称、施工内容及施工地点</w:t>
      </w:r>
    </w:p>
    <w:p w14:paraId="79F446E0">
      <w:pPr>
        <w:spacing w:line="360" w:lineRule="auto"/>
        <w:ind w:firstLine="420" w:firstLineChars="200"/>
        <w:rPr>
          <w:rFonts w:ascii="Tahoma" w:hAnsi="Tahoma" w:cs="Tahoma"/>
        </w:rPr>
      </w:pPr>
      <w:r>
        <w:rPr>
          <w:rFonts w:hint="eastAsia" w:ascii="宋体" w:hAnsi="宋体" w:cs="宋体"/>
          <w:lang w:val="en-US" w:eastAsia="zh-CN"/>
        </w:rPr>
        <w:t>1、</w:t>
      </w:r>
      <w:r>
        <w:rPr>
          <w:rFonts w:hint="eastAsia" w:ascii="Tahoma" w:hAnsi="Tahoma" w:cs="Tahoma"/>
        </w:rPr>
        <w:t>项目名称：</w:t>
      </w:r>
      <w:r>
        <w:rPr>
          <w:rFonts w:hint="eastAsia"/>
          <w:spacing w:val="-3"/>
          <w:u w:val="single"/>
          <w:lang w:eastAsia="zh-CN"/>
        </w:rPr>
        <w:t>蒲团乡养老服务综合体暨蒲团乡</w:t>
      </w:r>
      <w:r>
        <w:rPr>
          <w:rFonts w:hint="eastAsia"/>
          <w:spacing w:val="-3"/>
          <w:u w:val="single"/>
        </w:rPr>
        <w:t>福利院提档升级</w:t>
      </w:r>
      <w:r>
        <w:rPr>
          <w:rFonts w:hint="eastAsia" w:ascii="Tahoma" w:hAnsi="Tahoma" w:cs="Tahoma"/>
        </w:rPr>
        <w:t>。</w:t>
      </w:r>
    </w:p>
    <w:p w14:paraId="384F9A50">
      <w:pPr>
        <w:spacing w:line="360" w:lineRule="auto"/>
        <w:ind w:firstLine="420" w:firstLineChars="200"/>
        <w:rPr>
          <w:rFonts w:ascii="Tahoma" w:hAnsi="Tahoma" w:cs="Tahoma"/>
          <w:b/>
          <w:bCs/>
        </w:rPr>
      </w:pPr>
      <w:r>
        <w:rPr>
          <w:rFonts w:hint="eastAsia" w:ascii="宋体" w:hAnsi="宋体" w:cs="宋体"/>
          <w:lang w:val="en-US" w:eastAsia="zh-CN"/>
        </w:rPr>
        <w:t>2、</w:t>
      </w:r>
      <w:r>
        <w:rPr>
          <w:rFonts w:hint="eastAsia" w:ascii="Tahoma" w:hAnsi="Tahoma" w:cs="Tahoma"/>
        </w:rPr>
        <w:t>施工内容：具体内容详见</w:t>
      </w:r>
      <w:r>
        <w:rPr>
          <w:rFonts w:hint="eastAsia" w:ascii="Tahoma" w:hAnsi="Tahoma" w:cs="Tahoma"/>
          <w:b w:val="0"/>
          <w:bCs w:val="0"/>
          <w:color w:val="auto"/>
          <w:highlight w:val="none"/>
        </w:rPr>
        <w:t>“</w:t>
      </w:r>
      <w:r>
        <w:rPr>
          <w:b w:val="0"/>
          <w:bCs w:val="0"/>
          <w:color w:val="auto"/>
          <w:szCs w:val="21"/>
          <w:highlight w:val="none"/>
        </w:rPr>
        <w:t>施工图、工程量清单</w:t>
      </w:r>
      <w:r>
        <w:rPr>
          <w:rFonts w:hint="eastAsia" w:ascii="Tahoma" w:hAnsi="Tahoma" w:cs="Tahoma"/>
          <w:b w:val="0"/>
          <w:bCs w:val="0"/>
          <w:color w:val="auto"/>
          <w:highlight w:val="none"/>
        </w:rPr>
        <w:t>”。</w:t>
      </w:r>
    </w:p>
    <w:p w14:paraId="2979D90E">
      <w:pPr>
        <w:spacing w:line="360" w:lineRule="auto"/>
        <w:ind w:firstLine="420" w:firstLineChars="200"/>
        <w:rPr>
          <w:rFonts w:hint="eastAsia" w:ascii="Tahoma" w:hAnsi="Tahoma" w:cs="Tahoma"/>
        </w:rPr>
      </w:pPr>
      <w:r>
        <w:rPr>
          <w:rFonts w:hint="eastAsia" w:ascii="宋体" w:hAnsi="宋体" w:cs="宋体"/>
          <w:lang w:val="en-US" w:eastAsia="zh-CN"/>
        </w:rPr>
        <w:t>3、</w:t>
      </w:r>
      <w:r>
        <w:rPr>
          <w:rFonts w:hint="eastAsia" w:ascii="Tahoma" w:hAnsi="Tahoma" w:cs="Tahoma"/>
        </w:rPr>
        <w:t>施工地点：</w:t>
      </w:r>
      <w:r>
        <w:rPr>
          <w:rFonts w:hint="eastAsia" w:hAnsi="宋体"/>
          <w:kern w:val="0"/>
          <w:szCs w:val="32"/>
          <w:u w:val="single"/>
        </w:rPr>
        <w:t>鄂州市华容区</w:t>
      </w:r>
      <w:r>
        <w:rPr>
          <w:rFonts w:hint="eastAsia" w:hAnsi="宋体"/>
          <w:kern w:val="0"/>
          <w:szCs w:val="32"/>
          <w:u w:val="single"/>
          <w:lang w:val="en-US" w:eastAsia="zh-CN"/>
        </w:rPr>
        <w:t>蒲团</w:t>
      </w:r>
      <w:r>
        <w:rPr>
          <w:rFonts w:hint="eastAsia" w:hAnsi="宋体"/>
          <w:kern w:val="0"/>
          <w:szCs w:val="32"/>
          <w:u w:val="single"/>
        </w:rPr>
        <w:t>福利院内</w:t>
      </w:r>
      <w:r>
        <w:rPr>
          <w:rFonts w:hint="eastAsia" w:ascii="Tahoma" w:hAnsi="Tahoma" w:cs="Tahoma"/>
        </w:rPr>
        <w:t>。</w:t>
      </w:r>
    </w:p>
    <w:p w14:paraId="09DAFAE2">
      <w:pPr>
        <w:spacing w:line="360" w:lineRule="auto"/>
        <w:ind w:firstLine="422" w:firstLineChars="200"/>
        <w:rPr>
          <w:rFonts w:hint="eastAsia" w:ascii="Tahoma" w:hAnsi="Tahoma" w:cs="Tahoma"/>
          <w:b/>
          <w:bCs/>
          <w:lang w:val="en-US" w:eastAsia="zh-CN"/>
        </w:rPr>
      </w:pPr>
      <w:r>
        <w:rPr>
          <w:rFonts w:hint="eastAsia" w:ascii="Tahoma" w:hAnsi="Tahoma" w:cs="Tahoma"/>
          <w:b/>
          <w:bCs/>
        </w:rPr>
        <w:t>（</w:t>
      </w:r>
      <w:r>
        <w:rPr>
          <w:rFonts w:hint="eastAsia" w:ascii="Tahoma" w:hAnsi="Tahoma" w:cs="Tahoma"/>
          <w:b/>
          <w:bCs/>
          <w:lang w:val="en-US" w:eastAsia="zh-CN"/>
        </w:rPr>
        <w:t>二</w:t>
      </w:r>
      <w:r>
        <w:rPr>
          <w:rFonts w:hint="eastAsia" w:ascii="Tahoma" w:hAnsi="Tahoma" w:cs="Tahoma"/>
          <w:b/>
          <w:bCs/>
        </w:rPr>
        <w:t>）</w:t>
      </w:r>
      <w:r>
        <w:rPr>
          <w:rFonts w:hint="eastAsia" w:ascii="Tahoma" w:hAnsi="Tahoma" w:cs="Tahoma"/>
          <w:b/>
          <w:bCs/>
          <w:lang w:val="en-US" w:eastAsia="zh-CN"/>
        </w:rPr>
        <w:t>本项目的特定资格要求：</w:t>
      </w:r>
    </w:p>
    <w:p w14:paraId="54CB6E91">
      <w:pPr>
        <w:spacing w:line="360" w:lineRule="auto"/>
        <w:ind w:firstLine="420" w:firstLineChars="200"/>
        <w:rPr>
          <w:rFonts w:hint="eastAsia" w:ascii="宋体" w:hAnsi="宋体"/>
          <w:kern w:val="28"/>
          <w:lang w:val="en-US" w:eastAsia="zh-CN"/>
        </w:rPr>
      </w:pPr>
      <w:r>
        <w:rPr>
          <w:rFonts w:hint="eastAsia" w:ascii="宋体" w:hAnsi="宋体"/>
          <w:kern w:val="28"/>
          <w:lang w:val="en-US" w:eastAsia="zh-CN"/>
        </w:rPr>
        <w:t>1、供应商具备建设行政主管部门颁发的建筑装修装饰工程专业承包二级及以上资质</w:t>
      </w:r>
      <w:r>
        <w:rPr>
          <w:rFonts w:hint="eastAsia" w:ascii="仿宋" w:hAnsi="仿宋" w:eastAsia="仿宋" w:cs="仿宋"/>
          <w:spacing w:val="-9"/>
          <w:sz w:val="24"/>
          <w:szCs w:val="22"/>
          <w:lang w:val="en-US" w:eastAsia="zh-CN" w:bidi="ar-SA"/>
        </w:rPr>
        <w:t>，</w:t>
      </w:r>
      <w:r>
        <w:rPr>
          <w:rFonts w:hint="eastAsia" w:ascii="宋体" w:hAnsi="宋体"/>
          <w:kern w:val="28"/>
          <w:lang w:val="en-US" w:eastAsia="zh-CN"/>
        </w:rPr>
        <w:t>具有有效的安全生产许可证；</w:t>
      </w:r>
    </w:p>
    <w:p w14:paraId="2C805AF0">
      <w:pPr>
        <w:spacing w:line="360" w:lineRule="auto"/>
        <w:ind w:firstLine="420" w:firstLineChars="200"/>
        <w:rPr>
          <w:rFonts w:hint="default" w:ascii="宋体" w:hAnsi="宋体"/>
          <w:kern w:val="28"/>
          <w:lang w:val="en-US" w:eastAsia="zh-CN"/>
        </w:rPr>
      </w:pPr>
      <w:r>
        <w:rPr>
          <w:rFonts w:hint="eastAsia" w:ascii="宋体" w:hAnsi="宋体"/>
          <w:kern w:val="28"/>
          <w:lang w:val="en-US" w:eastAsia="zh-CN"/>
        </w:rPr>
        <w:t>2、拟派项目经理具备建筑工程专业二级及以上注册建造师执业资格，具备有效的安全生产考核合格证书（B证）。</w:t>
      </w:r>
    </w:p>
    <w:p w14:paraId="47C74664">
      <w:pPr>
        <w:spacing w:line="360" w:lineRule="auto"/>
        <w:ind w:firstLine="413" w:firstLineChars="196"/>
        <w:rPr>
          <w:rFonts w:hAnsi="宋体"/>
          <w:b/>
        </w:rPr>
      </w:pPr>
      <w:r>
        <w:rPr>
          <w:rFonts w:hint="eastAsia" w:hAnsi="宋体"/>
          <w:b/>
        </w:rPr>
        <w:t>（</w:t>
      </w:r>
      <w:r>
        <w:rPr>
          <w:rFonts w:hint="eastAsia" w:hAnsi="宋体"/>
          <w:b/>
          <w:lang w:val="en-US" w:eastAsia="zh-CN"/>
        </w:rPr>
        <w:t>三</w:t>
      </w:r>
      <w:r>
        <w:rPr>
          <w:rFonts w:hint="eastAsia" w:hAnsi="宋体"/>
          <w:b/>
        </w:rPr>
        <w:t>）承包方式及说明：</w:t>
      </w:r>
    </w:p>
    <w:p w14:paraId="5B3DFC01">
      <w:pPr>
        <w:spacing w:line="360" w:lineRule="auto"/>
        <w:ind w:firstLine="420" w:firstLineChars="200"/>
        <w:rPr>
          <w:rFonts w:ascii="宋体" w:hAnsi="宋体"/>
          <w:kern w:val="28"/>
        </w:rPr>
      </w:pPr>
      <w:r>
        <w:rPr>
          <w:rFonts w:hint="eastAsia" w:ascii="宋体" w:hAnsi="宋体" w:cs="宋体"/>
          <w:lang w:val="en-US" w:eastAsia="zh-CN"/>
        </w:rPr>
        <w:t>1、</w:t>
      </w:r>
      <w:r>
        <w:rPr>
          <w:rFonts w:hint="eastAsia" w:ascii="宋体" w:hAnsi="宋体"/>
          <w:kern w:val="28"/>
        </w:rPr>
        <w:t>响应</w:t>
      </w:r>
      <w:r>
        <w:rPr>
          <w:rFonts w:hint="eastAsia" w:ascii="宋体" w:hAnsi="宋体"/>
          <w:kern w:val="28"/>
          <w:lang w:eastAsia="zh-CN"/>
        </w:rPr>
        <w:t>供应商</w:t>
      </w:r>
      <w:r>
        <w:rPr>
          <w:rFonts w:hint="eastAsia" w:ascii="宋体" w:hAnsi="宋体"/>
          <w:kern w:val="28"/>
        </w:rPr>
        <w:t>根据采购人提供工程量清单、相关资料及编制依据总说明，按工程量清单报价，采用</w:t>
      </w:r>
      <w:r>
        <w:rPr>
          <w:rFonts w:hint="eastAsia"/>
          <w:b w:val="0"/>
          <w:bCs/>
          <w:color w:val="auto"/>
          <w:szCs w:val="21"/>
          <w:highlight w:val="none"/>
          <w:lang w:val="en-US" w:eastAsia="zh-CN"/>
        </w:rPr>
        <w:t>固定单价方式</w:t>
      </w:r>
      <w:r>
        <w:rPr>
          <w:rFonts w:hint="eastAsia" w:ascii="宋体" w:hAnsi="宋体"/>
          <w:b w:val="0"/>
          <w:bCs/>
          <w:color w:val="auto"/>
          <w:kern w:val="28"/>
          <w:highlight w:val="none"/>
        </w:rPr>
        <w:t>承包</w:t>
      </w:r>
      <w:r>
        <w:rPr>
          <w:rFonts w:hint="eastAsia" w:ascii="宋体" w:hAnsi="宋体"/>
          <w:kern w:val="28"/>
        </w:rPr>
        <w:t>。</w:t>
      </w:r>
    </w:p>
    <w:p w14:paraId="4E9640A5">
      <w:pPr>
        <w:spacing w:line="360" w:lineRule="auto"/>
        <w:ind w:firstLine="420" w:firstLineChars="200"/>
      </w:pPr>
      <w:r>
        <w:rPr>
          <w:rFonts w:hint="eastAsia" w:ascii="宋体" w:hAnsi="宋体" w:cs="宋体"/>
          <w:lang w:val="en-US" w:eastAsia="zh-CN"/>
        </w:rPr>
        <w:t>2、</w:t>
      </w:r>
      <w:r>
        <w:rPr>
          <w:rFonts w:hint="eastAsia"/>
        </w:rPr>
        <w:t>响应</w:t>
      </w:r>
      <w:r>
        <w:rPr>
          <w:rFonts w:hint="eastAsia"/>
          <w:lang w:eastAsia="zh-CN"/>
        </w:rPr>
        <w:t>供应商</w:t>
      </w:r>
      <w:r>
        <w:rPr>
          <w:rFonts w:hint="eastAsia"/>
        </w:rPr>
        <w:t>应依据施工图纸（如有）及招标文件认真核对工程量清单。如响应</w:t>
      </w:r>
      <w:r>
        <w:rPr>
          <w:rFonts w:hint="eastAsia"/>
          <w:lang w:eastAsia="zh-CN"/>
        </w:rPr>
        <w:t>供应商</w:t>
      </w:r>
      <w:r>
        <w:rPr>
          <w:rFonts w:hint="eastAsia"/>
        </w:rPr>
        <w:t>认为工程量清单有漏缺项或存在较大的错误，响应</w:t>
      </w:r>
      <w:r>
        <w:rPr>
          <w:rFonts w:hint="eastAsia"/>
          <w:lang w:eastAsia="zh-CN"/>
        </w:rPr>
        <w:t>供应商</w:t>
      </w:r>
      <w:r>
        <w:rPr>
          <w:rFonts w:hint="eastAsia"/>
        </w:rPr>
        <w:t>应在招标答疑期间提出，经</w:t>
      </w:r>
      <w:r>
        <w:rPr>
          <w:rFonts w:hint="eastAsia"/>
          <w:lang w:eastAsia="zh-CN"/>
        </w:rPr>
        <w:t>采购人</w:t>
      </w:r>
      <w:r>
        <w:rPr>
          <w:rFonts w:hint="eastAsia"/>
        </w:rPr>
        <w:t>核对后修正，同时将修改后的工程量清单发给所有响应</w:t>
      </w:r>
      <w:r>
        <w:rPr>
          <w:rFonts w:hint="eastAsia"/>
          <w:lang w:eastAsia="zh-CN"/>
        </w:rPr>
        <w:t>供应商</w:t>
      </w:r>
      <w:r>
        <w:rPr>
          <w:rFonts w:hint="eastAsia"/>
        </w:rPr>
        <w:t>。</w:t>
      </w:r>
    </w:p>
    <w:p w14:paraId="17159FA8">
      <w:pPr>
        <w:spacing w:line="360" w:lineRule="auto"/>
        <w:ind w:firstLine="420" w:firstLineChars="200"/>
        <w:rPr>
          <w:rFonts w:hint="eastAsia"/>
        </w:rPr>
      </w:pPr>
      <w:r>
        <w:rPr>
          <w:rFonts w:hint="eastAsia" w:ascii="宋体" w:hAnsi="宋体" w:cs="宋体"/>
          <w:lang w:val="en-US" w:eastAsia="zh-CN"/>
        </w:rPr>
        <w:t>3、</w:t>
      </w:r>
      <w:r>
        <w:rPr>
          <w:rFonts w:hint="eastAsia"/>
        </w:rPr>
        <w:t>响应</w:t>
      </w:r>
      <w:r>
        <w:rPr>
          <w:rFonts w:hint="eastAsia"/>
          <w:lang w:eastAsia="zh-CN"/>
        </w:rPr>
        <w:t>供应商</w:t>
      </w:r>
      <w:r>
        <w:rPr>
          <w:rFonts w:hint="eastAsia"/>
        </w:rPr>
        <w:t>应当对充分了解工程施工现场和周围环境，以获得由响应</w:t>
      </w:r>
      <w:r>
        <w:rPr>
          <w:rFonts w:hint="eastAsia"/>
          <w:lang w:eastAsia="zh-CN"/>
        </w:rPr>
        <w:t>供应商</w:t>
      </w:r>
      <w:r>
        <w:rPr>
          <w:rFonts w:hint="eastAsia"/>
        </w:rPr>
        <w:t>自己负责的有关编制投标文件和签署合同的所有信息，一旦中标这种考察即被认为其结果已在投标文件中的充分反映；</w:t>
      </w:r>
    </w:p>
    <w:p w14:paraId="7C6242BF">
      <w:pPr>
        <w:spacing w:line="360" w:lineRule="auto"/>
        <w:ind w:firstLine="420" w:firstLineChars="200"/>
        <w:rPr>
          <w:rFonts w:ascii="宋体" w:hAnsi="宋体"/>
        </w:rPr>
      </w:pPr>
      <w:r>
        <w:rPr>
          <w:rFonts w:hint="eastAsia" w:ascii="宋体" w:hAnsi="宋体" w:cs="宋体"/>
          <w:lang w:val="en-US" w:eastAsia="zh-CN"/>
        </w:rPr>
        <w:t>4、</w:t>
      </w:r>
      <w:r>
        <w:rPr>
          <w:rFonts w:hint="eastAsia" w:ascii="宋体" w:hAnsi="宋体"/>
        </w:rPr>
        <w:t>本工程的投标报价办法：用工程量清单计价办法。</w:t>
      </w:r>
      <w:r>
        <w:rPr>
          <w:rFonts w:hint="eastAsia" w:hAnsi="宋体"/>
        </w:rPr>
        <w:t>工程量清单项目设置及计算规则按《湖北省建设工程工程量清单计价规定》执行，</w:t>
      </w:r>
      <w:r>
        <w:rPr>
          <w:rFonts w:hint="eastAsia" w:ascii="宋体" w:hAnsi="宋体"/>
        </w:rPr>
        <w:t>投标报价依据施工设计图纸，施工现场情况，施工方案，并依照工程量清单、清单规范、定额，工程造价主管部门的有关规定及发布的人工、材料、机械参考价，并自行考虑风险等情况进行编制。本招标工程计价参考资料：按省（市）相关造价文件规定执行。</w:t>
      </w:r>
    </w:p>
    <w:p w14:paraId="3D77C72F">
      <w:pPr>
        <w:spacing w:line="360" w:lineRule="auto"/>
        <w:rPr>
          <w:rFonts w:ascii="宋体" w:hAnsi="宋体" w:cs="Courier New"/>
          <w:b/>
        </w:rPr>
      </w:pPr>
      <w:r>
        <w:rPr>
          <w:rFonts w:hint="eastAsia" w:ascii="宋体" w:hAnsi="宋体" w:cs="Courier New"/>
          <w:b/>
        </w:rPr>
        <w:t>二、商务要求</w:t>
      </w:r>
    </w:p>
    <w:p w14:paraId="3CFE2BDE">
      <w:pPr>
        <w:spacing w:line="360" w:lineRule="auto"/>
        <w:rPr>
          <w:rFonts w:ascii="宋体" w:hAnsi="宋体" w:cs="宋体"/>
          <w:b/>
          <w:bCs/>
        </w:rPr>
      </w:pPr>
      <w:r>
        <w:rPr>
          <w:rFonts w:hint="eastAsia" w:ascii="宋体" w:hAnsi="宋体" w:cs="宋体"/>
          <w:b/>
          <w:bCs/>
        </w:rPr>
        <w:t>（一）报价要求</w:t>
      </w:r>
    </w:p>
    <w:p w14:paraId="4EA018F6">
      <w:pPr>
        <w:spacing w:line="360" w:lineRule="auto"/>
        <w:ind w:firstLine="420"/>
        <w:rPr>
          <w:rFonts w:ascii="宋体" w:hAnsi="宋体" w:cs="宋体"/>
        </w:rPr>
      </w:pPr>
      <w:r>
        <w:rPr>
          <w:rFonts w:hint="eastAsia" w:ascii="宋体" w:hAnsi="宋体" w:cs="宋体"/>
          <w:lang w:val="en-US" w:eastAsia="zh-CN"/>
        </w:rPr>
        <w:t>1、</w:t>
      </w:r>
      <w:r>
        <w:rPr>
          <w:rFonts w:hint="eastAsia" w:ascii="宋体" w:hAnsi="宋体" w:cs="宋体"/>
        </w:rPr>
        <w:t>响应</w:t>
      </w:r>
      <w:r>
        <w:rPr>
          <w:rFonts w:hint="eastAsia" w:ascii="宋体" w:hAnsi="宋体" w:cs="宋体"/>
          <w:lang w:eastAsia="zh-CN"/>
        </w:rPr>
        <w:t>供应商</w:t>
      </w:r>
      <w:r>
        <w:rPr>
          <w:rFonts w:hint="eastAsia" w:ascii="宋体" w:hAnsi="宋体" w:cs="宋体"/>
        </w:rPr>
        <w:t>应按</w:t>
      </w:r>
      <w:r>
        <w:rPr>
          <w:rFonts w:hint="eastAsia" w:ascii="宋体" w:hAnsi="宋体" w:cs="宋体"/>
          <w:lang w:eastAsia="zh-CN"/>
        </w:rPr>
        <w:t>采购人</w:t>
      </w:r>
      <w:r>
        <w:rPr>
          <w:rFonts w:hint="eastAsia" w:ascii="宋体" w:hAnsi="宋体" w:cs="宋体"/>
        </w:rPr>
        <w:t>提供的工程量清单项目及工程量进行报价，且投标报价的编制须符合最新版《建设工程工程量清单计价规范》相关规定。</w:t>
      </w:r>
    </w:p>
    <w:p w14:paraId="4B858BD3">
      <w:pPr>
        <w:spacing w:line="360" w:lineRule="auto"/>
        <w:ind w:firstLine="420"/>
        <w:rPr>
          <w:rFonts w:ascii="宋体" w:hAnsi="宋体" w:cs="宋体"/>
        </w:rPr>
      </w:pPr>
      <w:r>
        <w:rPr>
          <w:rFonts w:hint="eastAsia" w:ascii="宋体" w:hAnsi="宋体" w:cs="宋体"/>
          <w:lang w:val="en-US" w:eastAsia="zh-CN"/>
        </w:rPr>
        <w:t>2、</w:t>
      </w:r>
      <w:r>
        <w:rPr>
          <w:rFonts w:hint="eastAsia" w:ascii="宋体" w:hAnsi="宋体" w:cs="宋体"/>
        </w:rPr>
        <w:t>响应</w:t>
      </w:r>
      <w:r>
        <w:rPr>
          <w:rFonts w:hint="eastAsia" w:ascii="宋体" w:hAnsi="宋体" w:cs="宋体"/>
          <w:lang w:eastAsia="zh-CN"/>
        </w:rPr>
        <w:t>供应商</w:t>
      </w:r>
      <w:r>
        <w:rPr>
          <w:rFonts w:hint="eastAsia" w:ascii="宋体" w:hAnsi="宋体" w:cs="宋体"/>
        </w:rPr>
        <w:t>应结合建筑市场、自身施工能力、经营状况，充分考虑市场竞争和施工过程中承担风险的能力等。报价</w:t>
      </w:r>
      <w:r>
        <w:rPr>
          <w:rFonts w:hint="eastAsia" w:ascii="宋体" w:hAnsi="宋体" w:cs="宋体"/>
          <w:lang w:eastAsia="zh-CN"/>
        </w:rPr>
        <w:t>供应商</w:t>
      </w:r>
      <w:r>
        <w:rPr>
          <w:rFonts w:hint="eastAsia" w:ascii="宋体" w:hAnsi="宋体" w:cs="宋体"/>
        </w:rPr>
        <w:t>应按企业的实际情况自行报价，但不得低于本企业成本价。</w:t>
      </w:r>
    </w:p>
    <w:p w14:paraId="3C2D1863">
      <w:pPr>
        <w:spacing w:line="360" w:lineRule="auto"/>
        <w:rPr>
          <w:rFonts w:ascii="宋体" w:hAnsi="宋体" w:cs="宋体"/>
          <w:b/>
          <w:bCs/>
        </w:rPr>
      </w:pPr>
      <w:r>
        <w:rPr>
          <w:rFonts w:hint="eastAsia" w:ascii="宋体" w:hAnsi="宋体" w:cs="宋体"/>
          <w:b/>
          <w:bCs/>
        </w:rPr>
        <w:t>（二）工期要求</w:t>
      </w:r>
    </w:p>
    <w:p w14:paraId="588D2B6D">
      <w:pPr>
        <w:spacing w:line="360" w:lineRule="auto"/>
        <w:ind w:firstLine="420"/>
        <w:rPr>
          <w:rFonts w:ascii="宋体" w:hAnsi="宋体" w:cs="宋体"/>
          <w:b w:val="0"/>
          <w:bCs/>
          <w:color w:val="auto"/>
          <w:highlight w:val="none"/>
        </w:rPr>
      </w:pPr>
      <w:r>
        <w:rPr>
          <w:rFonts w:hint="eastAsia" w:ascii="宋体" w:hAnsi="宋体" w:cs="宋体"/>
          <w:lang w:val="en-US" w:eastAsia="zh-CN"/>
        </w:rPr>
        <w:t>1、</w:t>
      </w:r>
      <w:r>
        <w:rPr>
          <w:rFonts w:hint="eastAsia" w:ascii="宋体" w:hAnsi="宋体" w:cs="宋体"/>
        </w:rPr>
        <w:t>中标通知书发出后</w:t>
      </w:r>
      <w:r>
        <w:rPr>
          <w:rFonts w:hint="eastAsia" w:ascii="宋体" w:hAnsi="宋体" w:cs="宋体"/>
          <w:lang w:val="en-US" w:eastAsia="zh-CN"/>
        </w:rPr>
        <w:t>30日历</w:t>
      </w:r>
      <w:r>
        <w:rPr>
          <w:rFonts w:hint="eastAsia" w:ascii="宋体" w:hAnsi="宋体" w:cs="宋体"/>
        </w:rPr>
        <w:t>天内签订合同，</w:t>
      </w:r>
      <w:r>
        <w:rPr>
          <w:rFonts w:hint="eastAsia"/>
          <w:b w:val="0"/>
          <w:bCs/>
          <w:color w:val="auto"/>
          <w:szCs w:val="21"/>
          <w:highlight w:val="none"/>
          <w:lang w:val="en-US" w:eastAsia="zh-CN"/>
        </w:rPr>
        <w:t>合同签订后60日历天内完成。</w:t>
      </w:r>
    </w:p>
    <w:p w14:paraId="3D5E5C2F">
      <w:pPr>
        <w:widowControl/>
        <w:tabs>
          <w:tab w:val="left" w:pos="0"/>
          <w:tab w:val="left" w:pos="840"/>
        </w:tabs>
        <w:snapToGrid w:val="0"/>
        <w:spacing w:line="360" w:lineRule="auto"/>
        <w:ind w:firstLine="420" w:firstLineChars="200"/>
        <w:rPr>
          <w:rFonts w:ascii="宋体" w:hAnsi="宋体"/>
          <w:bCs/>
        </w:rPr>
      </w:pPr>
      <w:r>
        <w:rPr>
          <w:rFonts w:hint="eastAsia" w:ascii="宋体" w:hAnsi="宋体" w:cs="宋体"/>
          <w:lang w:val="en-US" w:eastAsia="zh-CN"/>
        </w:rPr>
        <w:t>2、</w:t>
      </w:r>
      <w:r>
        <w:rPr>
          <w:rFonts w:hint="eastAsia" w:ascii="宋体" w:hAnsi="宋体" w:cs="宋体"/>
        </w:rPr>
        <w:t>因</w:t>
      </w:r>
      <w:r>
        <w:rPr>
          <w:rFonts w:hint="eastAsia" w:ascii="宋体" w:hAnsi="宋体" w:cs="宋体"/>
          <w:lang w:eastAsia="zh-CN"/>
        </w:rPr>
        <w:t>供应商</w:t>
      </w:r>
      <w:r>
        <w:rPr>
          <w:rFonts w:hint="eastAsia" w:ascii="宋体" w:hAnsi="宋体" w:cs="宋体"/>
        </w:rPr>
        <w:t>的原因造成工期延误的，</w:t>
      </w:r>
      <w:r>
        <w:rPr>
          <w:rFonts w:hint="eastAsia"/>
          <w:lang w:eastAsia="zh-CN"/>
        </w:rPr>
        <w:t>供应商</w:t>
      </w:r>
      <w:r>
        <w:rPr>
          <w:rFonts w:hint="eastAsia"/>
        </w:rPr>
        <w:t>应当按日向</w:t>
      </w:r>
      <w:r>
        <w:rPr>
          <w:rFonts w:hint="eastAsia"/>
          <w:lang w:eastAsia="zh-CN"/>
        </w:rPr>
        <w:t>采购人</w:t>
      </w:r>
      <w:r>
        <w:rPr>
          <w:rFonts w:hint="eastAsia"/>
        </w:rPr>
        <w:t>支付违约金，违约金金额最高不超过成交价的10%。延误超过30日历天的，甲方有权解除合同。</w:t>
      </w:r>
      <w:r>
        <w:rPr>
          <w:rFonts w:hint="eastAsia" w:ascii="宋体" w:hAnsi="宋体" w:cs="宋体"/>
        </w:rPr>
        <w:t>由于</w:t>
      </w:r>
      <w:r>
        <w:rPr>
          <w:rFonts w:hint="eastAsia" w:ascii="宋体" w:hAnsi="宋体" w:cs="宋体"/>
          <w:lang w:eastAsia="zh-CN"/>
        </w:rPr>
        <w:t>采购人</w:t>
      </w:r>
      <w:r>
        <w:rPr>
          <w:rFonts w:hint="eastAsia" w:ascii="宋体" w:hAnsi="宋体" w:cs="宋体"/>
        </w:rPr>
        <w:t>原因导致的工期延误，工期顺延。</w:t>
      </w:r>
    </w:p>
    <w:p w14:paraId="1E810A7E">
      <w:pPr>
        <w:spacing w:line="360" w:lineRule="auto"/>
        <w:rPr>
          <w:rFonts w:ascii="宋体" w:hAnsi="宋体" w:cs="宋体"/>
          <w:b/>
          <w:bCs/>
        </w:rPr>
      </w:pPr>
      <w:r>
        <w:rPr>
          <w:rFonts w:hint="eastAsia" w:ascii="宋体" w:hAnsi="宋体" w:cs="宋体"/>
          <w:b/>
          <w:bCs/>
        </w:rPr>
        <w:t>（三）质量要求</w:t>
      </w:r>
    </w:p>
    <w:p w14:paraId="5D74D625">
      <w:pPr>
        <w:spacing w:line="360" w:lineRule="auto"/>
        <w:ind w:firstLine="420"/>
        <w:rPr>
          <w:rFonts w:ascii="宋体" w:hAnsi="宋体" w:cs="宋体"/>
        </w:rPr>
      </w:pPr>
      <w:r>
        <w:rPr>
          <w:rFonts w:hint="eastAsia" w:ascii="宋体" w:hAnsi="宋体" w:cs="宋体"/>
        </w:rPr>
        <w:t>1、</w:t>
      </w:r>
      <w:r>
        <w:rPr>
          <w:rFonts w:hint="eastAsia" w:ascii="宋体" w:hAnsi="宋体" w:cs="宋体"/>
          <w:lang w:eastAsia="zh-CN"/>
        </w:rPr>
        <w:t>供应商</w:t>
      </w:r>
      <w:r>
        <w:rPr>
          <w:rFonts w:hint="eastAsia" w:ascii="宋体" w:hAnsi="宋体" w:cs="宋体"/>
        </w:rPr>
        <w:t>必须严格按照</w:t>
      </w:r>
      <w:r>
        <w:rPr>
          <w:rFonts w:hint="eastAsia" w:ascii="宋体" w:hAnsi="宋体" w:cs="宋体"/>
          <w:lang w:eastAsia="zh-CN"/>
        </w:rPr>
        <w:t>采购人</w:t>
      </w:r>
      <w:r>
        <w:rPr>
          <w:rFonts w:hint="eastAsia" w:ascii="宋体" w:hAnsi="宋体" w:cs="宋体"/>
        </w:rPr>
        <w:t>要求施工，确保一次性验收合格；达到国家及行业现行相关规范合格标准。</w:t>
      </w:r>
    </w:p>
    <w:p w14:paraId="681B89C5">
      <w:pPr>
        <w:spacing w:line="360" w:lineRule="auto"/>
        <w:ind w:firstLine="420"/>
        <w:rPr>
          <w:rFonts w:ascii="宋体" w:hAnsi="宋体" w:cs="宋体"/>
        </w:rPr>
      </w:pPr>
      <w:r>
        <w:rPr>
          <w:rFonts w:hint="eastAsia" w:ascii="宋体" w:hAnsi="宋体" w:cs="宋体"/>
        </w:rPr>
        <w:t>2、为确保项目实施过程中严格按照设计标准实施，项目负责人必须每天到施工现场监督管理。</w:t>
      </w:r>
    </w:p>
    <w:p w14:paraId="699DF59B">
      <w:pPr>
        <w:spacing w:line="360" w:lineRule="auto"/>
        <w:ind w:firstLine="420" w:firstLineChars="200"/>
        <w:rPr>
          <w:rFonts w:ascii="宋体" w:hAnsi="宋体" w:cs="宋体"/>
        </w:rPr>
      </w:pPr>
      <w:r>
        <w:rPr>
          <w:rFonts w:ascii="宋体" w:hAnsi="宋体" w:cs="宋体"/>
        </w:rPr>
        <w:t>3</w:t>
      </w:r>
      <w:r>
        <w:rPr>
          <w:rFonts w:hint="eastAsia" w:ascii="宋体" w:hAnsi="宋体" w:cs="宋体"/>
        </w:rPr>
        <w:t>、</w:t>
      </w:r>
      <w:r>
        <w:rPr>
          <w:rFonts w:hint="eastAsia" w:ascii="宋体" w:hAnsi="宋体" w:cs="宋体"/>
          <w:lang w:val="en-US" w:eastAsia="zh-CN"/>
        </w:rPr>
        <w:t>供应商</w:t>
      </w:r>
      <w:r>
        <w:rPr>
          <w:rFonts w:hint="eastAsia" w:ascii="宋体" w:hAnsi="宋体" w:cs="宋体"/>
        </w:rPr>
        <w:t>在施工中如果工程质量不符合设计要求和有关规定，</w:t>
      </w:r>
      <w:r>
        <w:rPr>
          <w:rFonts w:hint="eastAsia" w:ascii="宋体" w:hAnsi="宋体" w:cs="宋体"/>
          <w:lang w:val="en-US" w:eastAsia="zh-CN"/>
        </w:rPr>
        <w:t>采购人</w:t>
      </w:r>
      <w:r>
        <w:rPr>
          <w:rFonts w:hint="eastAsia" w:ascii="宋体" w:hAnsi="宋体" w:cs="宋体"/>
        </w:rPr>
        <w:t>要求停工和返工时，</w:t>
      </w:r>
      <w:r>
        <w:rPr>
          <w:rFonts w:hint="eastAsia" w:ascii="宋体" w:hAnsi="宋体" w:cs="宋体"/>
          <w:lang w:val="en-US" w:eastAsia="zh-CN"/>
        </w:rPr>
        <w:t>供应商</w:t>
      </w:r>
      <w:r>
        <w:rPr>
          <w:rFonts w:hint="eastAsia" w:ascii="宋体" w:hAnsi="宋体" w:cs="宋体"/>
        </w:rPr>
        <w:t>须立即执行，并承担由此产生的各种费用，工期不予顺延。</w:t>
      </w:r>
    </w:p>
    <w:p w14:paraId="0CABF587">
      <w:pPr>
        <w:spacing w:line="360" w:lineRule="auto"/>
        <w:rPr>
          <w:rFonts w:ascii="宋体" w:hAnsi="宋体" w:cs="宋体"/>
          <w:b/>
          <w:bCs/>
        </w:rPr>
      </w:pPr>
      <w:r>
        <w:rPr>
          <w:rFonts w:hint="eastAsia" w:ascii="宋体" w:hAnsi="宋体" w:cs="宋体"/>
          <w:b/>
          <w:bCs/>
        </w:rPr>
        <w:t>（四）安全文明施工要求</w:t>
      </w:r>
    </w:p>
    <w:p w14:paraId="0A2DEFDD">
      <w:pPr>
        <w:spacing w:line="360" w:lineRule="auto"/>
        <w:ind w:firstLine="420"/>
        <w:rPr>
          <w:rFonts w:ascii="宋体" w:hAnsi="宋体" w:cs="宋体"/>
        </w:rPr>
      </w:pPr>
      <w:r>
        <w:rPr>
          <w:rFonts w:hint="eastAsia" w:ascii="宋体" w:hAnsi="宋体" w:cs="宋体"/>
        </w:rPr>
        <w:t>1、</w:t>
      </w:r>
      <w:r>
        <w:rPr>
          <w:rFonts w:hint="eastAsia" w:ascii="宋体" w:hAnsi="宋体" w:cs="宋体"/>
          <w:lang w:val="en-US" w:eastAsia="zh-CN"/>
        </w:rPr>
        <w:t>供应商</w:t>
      </w:r>
      <w:r>
        <w:rPr>
          <w:rFonts w:hint="eastAsia" w:ascii="宋体" w:hAnsi="宋体" w:cs="宋体"/>
        </w:rPr>
        <w:t>资质要得到行业主管部门认可，施工前向</w:t>
      </w:r>
      <w:r>
        <w:rPr>
          <w:rFonts w:hint="eastAsia" w:ascii="宋体" w:hAnsi="宋体" w:cs="宋体"/>
          <w:lang w:val="en-US" w:eastAsia="zh-CN"/>
        </w:rPr>
        <w:t>采购人</w:t>
      </w:r>
      <w:r>
        <w:rPr>
          <w:rFonts w:hint="eastAsia" w:ascii="宋体" w:hAnsi="宋体" w:cs="宋体"/>
        </w:rPr>
        <w:t>递交派出人员名单，严禁使用未成年</w:t>
      </w:r>
      <w:r>
        <w:rPr>
          <w:rFonts w:hint="eastAsia" w:ascii="宋体" w:hAnsi="宋体" w:cs="宋体"/>
          <w:lang w:val="en-US" w:eastAsia="zh-CN"/>
        </w:rPr>
        <w:t>人员</w:t>
      </w:r>
      <w:r>
        <w:rPr>
          <w:rFonts w:hint="eastAsia" w:ascii="宋体" w:hAnsi="宋体" w:cs="宋体"/>
        </w:rPr>
        <w:t>和不适应现场安全施工要求的老弱病残人员进行施工。</w:t>
      </w:r>
    </w:p>
    <w:p w14:paraId="6688C471">
      <w:pPr>
        <w:spacing w:line="360" w:lineRule="auto"/>
        <w:ind w:firstLine="420"/>
        <w:rPr>
          <w:rFonts w:hint="eastAsia" w:ascii="宋体" w:hAnsi="宋体" w:cs="宋体"/>
        </w:rPr>
      </w:pPr>
      <w:r>
        <w:rPr>
          <w:rFonts w:hint="eastAsia" w:ascii="宋体" w:hAnsi="宋体" w:cs="宋体"/>
        </w:rPr>
        <w:t>2、在施工期间应严格遵守国家、省、市有关防火、爆破和施工安全以及文明施工、环卫和城管等规定，建立规章制度和防护措施。</w:t>
      </w:r>
    </w:p>
    <w:p w14:paraId="3FC3D2CB">
      <w:pPr>
        <w:spacing w:line="360" w:lineRule="auto"/>
        <w:ind w:firstLine="420"/>
        <w:rPr>
          <w:rFonts w:ascii="宋体" w:hAnsi="宋体" w:cs="宋体"/>
        </w:rPr>
      </w:pPr>
      <w:r>
        <w:rPr>
          <w:rFonts w:hint="eastAsia" w:ascii="宋体" w:hAnsi="宋体" w:cs="宋体"/>
        </w:rPr>
        <w:t>3、</w:t>
      </w:r>
      <w:r>
        <w:rPr>
          <w:rFonts w:hint="eastAsia" w:ascii="宋体" w:hAnsi="宋体" w:cs="宋体"/>
          <w:lang w:eastAsia="zh-CN"/>
        </w:rPr>
        <w:t>供应商</w:t>
      </w:r>
      <w:r>
        <w:rPr>
          <w:rFonts w:hint="eastAsia" w:ascii="宋体" w:hAnsi="宋体" w:cs="宋体"/>
        </w:rPr>
        <w:t>应按安全施工的要求，采取严格科学的安全措施，做好从进场施工开始到验收结束交付工程前的安全施工预防措施，并制定相应的应急预案，确保施工安全和第三者的安全，</w:t>
      </w:r>
      <w:r>
        <w:rPr>
          <w:rFonts w:hint="eastAsia" w:ascii="宋体" w:hAnsi="宋体" w:cs="宋体"/>
          <w:lang w:eastAsia="zh-CN"/>
        </w:rPr>
        <w:t>供应商</w:t>
      </w:r>
      <w:r>
        <w:rPr>
          <w:rFonts w:hint="eastAsia" w:ascii="宋体" w:hAnsi="宋体" w:cs="宋体"/>
        </w:rPr>
        <w:t>承担出于自身安全措施不力所造成的事故责任和发生的费用。</w:t>
      </w:r>
    </w:p>
    <w:p w14:paraId="23EF97FE">
      <w:pPr>
        <w:spacing w:line="360" w:lineRule="auto"/>
        <w:ind w:firstLine="420"/>
        <w:rPr>
          <w:rFonts w:ascii="宋体" w:hAnsi="宋体" w:cs="宋体"/>
        </w:rPr>
      </w:pPr>
      <w:r>
        <w:rPr>
          <w:rFonts w:hint="eastAsia" w:ascii="宋体" w:hAnsi="宋体" w:cs="宋体"/>
        </w:rPr>
        <w:t>4、</w:t>
      </w:r>
      <w:r>
        <w:rPr>
          <w:rFonts w:hint="eastAsia" w:ascii="宋体" w:hAnsi="宋体" w:cs="宋体"/>
          <w:lang w:eastAsia="zh-CN"/>
        </w:rPr>
        <w:t>供应商</w:t>
      </w:r>
      <w:r>
        <w:rPr>
          <w:rFonts w:hint="eastAsia" w:ascii="宋体" w:hAnsi="宋体" w:cs="宋体"/>
        </w:rPr>
        <w:t>必须接受现场管理单位的监督、管理和指导。</w:t>
      </w:r>
    </w:p>
    <w:p w14:paraId="12CAF2B7">
      <w:pPr>
        <w:spacing w:line="360" w:lineRule="auto"/>
        <w:ind w:firstLine="420"/>
        <w:rPr>
          <w:rFonts w:ascii="宋体" w:hAnsi="宋体" w:cs="宋体"/>
        </w:rPr>
      </w:pPr>
      <w:r>
        <w:rPr>
          <w:rFonts w:hint="eastAsia" w:ascii="宋体" w:hAnsi="宋体" w:cs="宋体"/>
        </w:rPr>
        <w:t>5、</w:t>
      </w:r>
      <w:r>
        <w:rPr>
          <w:rFonts w:hint="eastAsia" w:ascii="宋体" w:hAnsi="宋体" w:cs="宋体"/>
          <w:lang w:eastAsia="zh-CN"/>
        </w:rPr>
        <w:t>供应商</w:t>
      </w:r>
      <w:r>
        <w:rPr>
          <w:rFonts w:hint="eastAsia" w:ascii="宋体" w:hAnsi="宋体" w:cs="宋体"/>
        </w:rPr>
        <w:t>应在</w:t>
      </w:r>
      <w:r>
        <w:rPr>
          <w:rFonts w:hint="eastAsia" w:ascii="宋体" w:hAnsi="宋体" w:cs="宋体"/>
          <w:lang w:eastAsia="zh-CN"/>
        </w:rPr>
        <w:t>采购人</w:t>
      </w:r>
      <w:r>
        <w:rPr>
          <w:rFonts w:hint="eastAsia" w:ascii="宋体" w:hAnsi="宋体" w:cs="宋体"/>
        </w:rPr>
        <w:t>确定施工条件已具备后，3天内与</w:t>
      </w:r>
      <w:r>
        <w:rPr>
          <w:rFonts w:hint="eastAsia" w:ascii="宋体" w:hAnsi="宋体" w:cs="宋体"/>
          <w:lang w:eastAsia="zh-CN"/>
        </w:rPr>
        <w:t>采购人</w:t>
      </w:r>
      <w:r>
        <w:rPr>
          <w:rFonts w:hint="eastAsia" w:ascii="宋体" w:hAnsi="宋体" w:cs="宋体"/>
        </w:rPr>
        <w:t>确定开始施工日期。</w:t>
      </w:r>
    </w:p>
    <w:p w14:paraId="77B8C43E">
      <w:pPr>
        <w:spacing w:line="360" w:lineRule="auto"/>
        <w:ind w:firstLine="420"/>
        <w:rPr>
          <w:rFonts w:ascii="宋体" w:hAnsi="宋体" w:cs="宋体"/>
        </w:rPr>
      </w:pPr>
      <w:r>
        <w:rPr>
          <w:rFonts w:hint="eastAsia" w:ascii="宋体" w:hAnsi="宋体" w:cs="宋体"/>
        </w:rPr>
        <w:t>6、</w:t>
      </w:r>
      <w:r>
        <w:rPr>
          <w:rFonts w:hint="eastAsia" w:ascii="宋体" w:hAnsi="宋体" w:cs="宋体"/>
          <w:lang w:eastAsia="zh-CN"/>
        </w:rPr>
        <w:t>供应商</w:t>
      </w:r>
      <w:r>
        <w:rPr>
          <w:rFonts w:hint="eastAsia" w:ascii="宋体" w:hAnsi="宋体" w:cs="宋体"/>
        </w:rPr>
        <w:t>进场所</w:t>
      </w:r>
      <w:r>
        <w:rPr>
          <w:rFonts w:hint="eastAsia" w:ascii="宋体" w:hAnsi="宋体" w:cs="宋体"/>
          <w:lang w:val="en-US" w:eastAsia="zh-CN"/>
        </w:rPr>
        <w:t>需</w:t>
      </w:r>
      <w:r>
        <w:rPr>
          <w:rFonts w:hint="eastAsia" w:ascii="宋体" w:hAnsi="宋体" w:cs="宋体"/>
        </w:rPr>
        <w:t>要的现场工作条件</w:t>
      </w:r>
      <w:r>
        <w:rPr>
          <w:rFonts w:hint="eastAsia" w:ascii="宋体" w:hAnsi="宋体" w:cs="宋体"/>
          <w:lang w:eastAsia="zh-CN"/>
        </w:rPr>
        <w:t>，</w:t>
      </w:r>
      <w:r>
        <w:rPr>
          <w:rFonts w:hint="eastAsia" w:ascii="宋体" w:hAnsi="宋体" w:cs="宋体"/>
        </w:rPr>
        <w:t>及施工中需要</w:t>
      </w:r>
      <w:r>
        <w:rPr>
          <w:rFonts w:hint="eastAsia" w:ascii="宋体" w:hAnsi="宋体" w:cs="宋体"/>
          <w:lang w:eastAsia="zh-CN"/>
        </w:rPr>
        <w:t>采购人</w:t>
      </w:r>
      <w:r>
        <w:rPr>
          <w:rFonts w:hint="eastAsia" w:ascii="宋体" w:hAnsi="宋体" w:cs="宋体"/>
        </w:rPr>
        <w:t>配合承担的工程</w:t>
      </w:r>
      <w:r>
        <w:rPr>
          <w:rFonts w:hint="eastAsia" w:ascii="宋体" w:hAnsi="宋体" w:cs="宋体"/>
          <w:lang w:eastAsia="zh-CN"/>
        </w:rPr>
        <w:t>，</w:t>
      </w:r>
      <w:r>
        <w:rPr>
          <w:rFonts w:hint="eastAsia" w:ascii="宋体" w:hAnsi="宋体" w:cs="宋体"/>
        </w:rPr>
        <w:t>由</w:t>
      </w:r>
      <w:r>
        <w:rPr>
          <w:rFonts w:hint="eastAsia" w:ascii="宋体" w:hAnsi="宋体" w:cs="宋体"/>
          <w:lang w:eastAsia="zh-CN"/>
        </w:rPr>
        <w:t>供应商</w:t>
      </w:r>
      <w:r>
        <w:rPr>
          <w:rFonts w:hint="eastAsia" w:ascii="宋体" w:hAnsi="宋体" w:cs="宋体"/>
        </w:rPr>
        <w:t>在</w:t>
      </w:r>
      <w:r>
        <w:rPr>
          <w:rFonts w:hint="eastAsia" w:ascii="宋体" w:hAnsi="宋体" w:cs="宋体"/>
          <w:lang w:val="en-US" w:eastAsia="zh-CN"/>
        </w:rPr>
        <w:t>开始施工前</w:t>
      </w:r>
      <w:r>
        <w:rPr>
          <w:rFonts w:hint="eastAsia" w:ascii="宋体" w:hAnsi="宋体" w:cs="宋体"/>
        </w:rPr>
        <w:t>提出,签署合同时也作为合同的补充附件。</w:t>
      </w:r>
    </w:p>
    <w:p w14:paraId="428C7EEE">
      <w:pPr>
        <w:spacing w:line="360" w:lineRule="auto"/>
        <w:rPr>
          <w:rFonts w:ascii="宋体" w:hAnsi="宋体" w:cs="宋体"/>
          <w:b/>
          <w:bCs/>
        </w:rPr>
      </w:pPr>
      <w:r>
        <w:rPr>
          <w:rFonts w:hint="eastAsia" w:ascii="宋体" w:hAnsi="宋体" w:cs="宋体"/>
          <w:b/>
          <w:bCs/>
        </w:rPr>
        <w:t>（五）承包方式</w:t>
      </w:r>
    </w:p>
    <w:p w14:paraId="1620A799">
      <w:pPr>
        <w:spacing w:line="360" w:lineRule="auto"/>
        <w:ind w:firstLine="420"/>
        <w:rPr>
          <w:rFonts w:ascii="宋体" w:hAnsi="宋体" w:cs="宋体"/>
        </w:rPr>
      </w:pPr>
      <w:r>
        <w:rPr>
          <w:rFonts w:hint="eastAsia" w:ascii="宋体" w:hAnsi="宋体" w:cs="宋体"/>
        </w:rPr>
        <w:sym w:font="Wingdings 2" w:char="0052"/>
      </w:r>
      <w:r>
        <w:rPr>
          <w:rFonts w:hint="eastAsia" w:ascii="宋体" w:hAnsi="宋体" w:cs="宋体"/>
        </w:rPr>
        <w:t>固定单价合同方式：</w:t>
      </w:r>
    </w:p>
    <w:p w14:paraId="3D22AE94">
      <w:pPr>
        <w:spacing w:line="360" w:lineRule="auto"/>
        <w:ind w:firstLine="420"/>
        <w:rPr>
          <w:rFonts w:ascii="宋体" w:hAnsi="宋体" w:cs="宋体"/>
        </w:rPr>
      </w:pPr>
      <w:r>
        <w:rPr>
          <w:rFonts w:hint="eastAsia" w:ascii="宋体" w:hAnsi="宋体" w:cs="宋体"/>
        </w:rPr>
        <w:t>投标报价文件包含投标总价及综合单价时，综合单价为合同单价。工程量清单项目的综合单价在约定条件及范围内是固定的，工程量按实结算，工程量清单项目综合单价在约定的条件及范围外，允许调整，调整的金额不得超过合同金额的百分之十”。</w:t>
      </w:r>
    </w:p>
    <w:p w14:paraId="2C70EB17">
      <w:pPr>
        <w:numPr>
          <w:ilvl w:val="0"/>
          <w:numId w:val="2"/>
        </w:numPr>
        <w:spacing w:line="360" w:lineRule="auto"/>
        <w:rPr>
          <w:rFonts w:ascii="宋体" w:hAnsi="宋体" w:cs="宋体"/>
        </w:rPr>
      </w:pPr>
      <w:r>
        <w:rPr>
          <w:rFonts w:hint="eastAsia" w:ascii="宋体" w:hAnsi="宋体" w:cs="宋体"/>
        </w:rPr>
        <w:t>固定总价合同方式：</w:t>
      </w:r>
    </w:p>
    <w:p w14:paraId="3DA2F302">
      <w:pPr>
        <w:spacing w:line="360" w:lineRule="auto"/>
        <w:ind w:firstLine="420"/>
        <w:rPr>
          <w:rFonts w:ascii="宋体" w:hAnsi="宋体" w:cs="宋体"/>
        </w:rPr>
      </w:pPr>
      <w:r>
        <w:rPr>
          <w:rFonts w:hint="eastAsia" w:ascii="宋体" w:hAnsi="宋体" w:cs="宋体"/>
        </w:rPr>
        <w:t>投标报价文件包含投标总价及综合单价时，投标总价为合同总价。合同总价在招标文件及施工合同约定的风险范围之内(的图纸、招标文件以及技术资料的固定)不可调整,当施工过程中发生设计变更，按照规定予以增减造价的。</w:t>
      </w:r>
    </w:p>
    <w:p w14:paraId="66B01EA5">
      <w:pPr>
        <w:spacing w:line="360" w:lineRule="auto"/>
        <w:rPr>
          <w:rFonts w:ascii="宋体" w:hAnsi="宋体" w:cs="宋体"/>
          <w:b/>
          <w:bCs/>
        </w:rPr>
      </w:pPr>
      <w:r>
        <w:rPr>
          <w:rFonts w:hint="eastAsia" w:ascii="宋体" w:hAnsi="宋体" w:cs="宋体"/>
          <w:b/>
          <w:bCs/>
        </w:rPr>
        <w:t>（六）质保期要求</w:t>
      </w:r>
    </w:p>
    <w:p w14:paraId="2FBBF60E">
      <w:pPr>
        <w:spacing w:line="360" w:lineRule="auto"/>
        <w:ind w:firstLine="420"/>
        <w:rPr>
          <w:rFonts w:ascii="宋体" w:hAnsi="宋体" w:cs="宋体"/>
        </w:rPr>
      </w:pPr>
      <w:r>
        <w:rPr>
          <w:rFonts w:hint="eastAsia" w:ascii="宋体" w:hAnsi="宋体" w:cs="宋体"/>
        </w:rPr>
        <w:t>1、本工程</w:t>
      </w:r>
      <w:r>
        <w:rPr>
          <w:rFonts w:hint="eastAsia" w:ascii="宋体" w:hAnsi="宋体" w:cs="宋体"/>
          <w:lang w:val="en-US" w:eastAsia="zh-CN"/>
        </w:rPr>
        <w:t>质量保修期</w:t>
      </w:r>
      <w:r>
        <w:rPr>
          <w:rFonts w:hint="eastAsia" w:ascii="宋体" w:hAnsi="宋体" w:cs="宋体"/>
        </w:rPr>
        <w:t>按国家相关规定执行，自全部工程竣工</w:t>
      </w:r>
      <w:r>
        <w:rPr>
          <w:rFonts w:hint="eastAsia" w:ascii="宋体" w:hAnsi="宋体" w:cs="宋体"/>
          <w:lang w:val="en-US" w:eastAsia="zh-CN"/>
        </w:rPr>
        <w:t>各方</w:t>
      </w:r>
      <w:r>
        <w:rPr>
          <w:rFonts w:hint="eastAsia" w:ascii="宋体" w:hAnsi="宋体" w:cs="宋体"/>
        </w:rPr>
        <w:t>签字验收合格之日起算。</w:t>
      </w:r>
    </w:p>
    <w:p w14:paraId="79DB7132">
      <w:pPr>
        <w:spacing w:line="360" w:lineRule="auto"/>
        <w:ind w:firstLine="420"/>
        <w:rPr>
          <w:rFonts w:ascii="宋体" w:hAnsi="宋体" w:cs="宋体"/>
        </w:rPr>
      </w:pPr>
      <w:r>
        <w:rPr>
          <w:rFonts w:hint="eastAsia" w:ascii="宋体" w:hAnsi="宋体" w:cs="宋体"/>
        </w:rPr>
        <w:t>2、在工程保修期内，</w:t>
      </w:r>
      <w:r>
        <w:rPr>
          <w:rFonts w:hint="eastAsia" w:ascii="宋体" w:hAnsi="宋体" w:cs="宋体"/>
          <w:lang w:eastAsia="zh-CN"/>
        </w:rPr>
        <w:t>供应商</w:t>
      </w:r>
      <w:r>
        <w:rPr>
          <w:rFonts w:hint="eastAsia" w:ascii="宋体" w:hAnsi="宋体" w:cs="宋体"/>
        </w:rPr>
        <w:t>应当根据有关法律以及合同规定，在约定的保修范围、保修期限内承担保修责任。保修的费用由造成质量缺陷的责任方承担。</w:t>
      </w:r>
    </w:p>
    <w:p w14:paraId="4CBC0989">
      <w:pPr>
        <w:spacing w:line="360" w:lineRule="auto"/>
        <w:rPr>
          <w:rFonts w:ascii="宋体" w:hAnsi="宋体" w:cs="宋体"/>
          <w:b/>
          <w:bCs/>
        </w:rPr>
      </w:pPr>
      <w:r>
        <w:rPr>
          <w:rFonts w:hint="eastAsia" w:ascii="宋体" w:hAnsi="宋体" w:cs="宋体"/>
          <w:b/>
          <w:bCs/>
        </w:rPr>
        <w:t>（七）工程量增减调整方法规定</w:t>
      </w:r>
    </w:p>
    <w:p w14:paraId="4A67236F">
      <w:pPr>
        <w:spacing w:line="360" w:lineRule="auto"/>
        <w:ind w:firstLine="420"/>
        <w:rPr>
          <w:rFonts w:ascii="宋体" w:hAnsi="宋体" w:cs="宋体"/>
        </w:rPr>
      </w:pPr>
      <w:r>
        <w:rPr>
          <w:rFonts w:hint="eastAsia" w:ascii="宋体" w:hAnsi="宋体" w:cs="宋体"/>
        </w:rPr>
        <w:t>1、所有设计变更、洽商记录、图纸会审纪录、施工组织设计等涉及工程内容及工程量的变化可能导致合同价款调整的必须在该事实发生后</w:t>
      </w:r>
      <w:r>
        <w:rPr>
          <w:rFonts w:hint="eastAsia" w:ascii="宋体" w:hAnsi="宋体" w:cs="宋体"/>
          <w:lang w:val="en-US" w:eastAsia="zh-CN"/>
        </w:rPr>
        <w:t>10</w:t>
      </w:r>
      <w:r>
        <w:rPr>
          <w:rFonts w:hint="eastAsia" w:ascii="宋体" w:hAnsi="宋体" w:cs="宋体"/>
        </w:rPr>
        <w:t>天内经</w:t>
      </w:r>
      <w:r>
        <w:rPr>
          <w:rFonts w:hint="eastAsia" w:ascii="宋体" w:hAnsi="宋体" w:cs="宋体"/>
          <w:lang w:eastAsia="zh-CN"/>
        </w:rPr>
        <w:t>采购人</w:t>
      </w:r>
      <w:r>
        <w:rPr>
          <w:rFonts w:hint="eastAsia" w:ascii="宋体" w:hAnsi="宋体" w:cs="宋体"/>
        </w:rPr>
        <w:t>会签；其中设计变更、现场签证、施工组织设计需经现场代表及</w:t>
      </w:r>
      <w:r>
        <w:rPr>
          <w:rFonts w:hint="eastAsia" w:ascii="宋体" w:hAnsi="宋体" w:cs="宋体"/>
          <w:lang w:eastAsia="zh-CN"/>
        </w:rPr>
        <w:t>采购人</w:t>
      </w:r>
      <w:r>
        <w:rPr>
          <w:rFonts w:hint="eastAsia" w:ascii="宋体" w:hAnsi="宋体" w:cs="宋体"/>
        </w:rPr>
        <w:t>有关人员共同会签，才可作为合同价款调整依据，否则，结算时不予认可。</w:t>
      </w:r>
    </w:p>
    <w:p w14:paraId="4A379DAC">
      <w:pPr>
        <w:spacing w:line="360" w:lineRule="auto"/>
        <w:ind w:firstLine="420"/>
        <w:rPr>
          <w:rFonts w:ascii="宋体" w:hAnsi="宋体" w:cs="宋体"/>
        </w:rPr>
      </w:pPr>
      <w:r>
        <w:rPr>
          <w:rFonts w:hint="eastAsia" w:ascii="宋体" w:hAnsi="宋体" w:cs="宋体"/>
        </w:rPr>
        <w:t>2、已标价工程量清单中有适用于变更工程的子目的，采用该子目的单价。</w:t>
      </w:r>
    </w:p>
    <w:p w14:paraId="57D5A136">
      <w:pPr>
        <w:spacing w:line="360" w:lineRule="auto"/>
        <w:ind w:firstLine="420"/>
        <w:rPr>
          <w:rFonts w:ascii="宋体" w:hAnsi="宋体" w:cs="宋体"/>
        </w:rPr>
      </w:pPr>
      <w:r>
        <w:rPr>
          <w:rFonts w:hint="eastAsia" w:ascii="宋体" w:hAnsi="宋体" w:cs="宋体"/>
        </w:rPr>
        <w:t>3、已标价工程量清单中无适用于变更工程的子目，但有类似子目的，可在合理范围内参照类似子目的单价，由</w:t>
      </w:r>
      <w:r>
        <w:rPr>
          <w:rFonts w:hint="eastAsia" w:ascii="宋体" w:hAnsi="宋体" w:cs="宋体"/>
          <w:lang w:eastAsia="zh-CN"/>
        </w:rPr>
        <w:t>采购人</w:t>
      </w:r>
      <w:r>
        <w:rPr>
          <w:rFonts w:hint="eastAsia" w:ascii="宋体" w:hAnsi="宋体" w:cs="宋体"/>
        </w:rPr>
        <w:t>与</w:t>
      </w:r>
      <w:r>
        <w:rPr>
          <w:rFonts w:hint="eastAsia" w:ascii="宋体" w:hAnsi="宋体" w:cs="宋体"/>
          <w:lang w:eastAsia="zh-CN"/>
        </w:rPr>
        <w:t>供应商</w:t>
      </w:r>
      <w:r>
        <w:rPr>
          <w:rFonts w:hint="eastAsia" w:ascii="宋体" w:hAnsi="宋体" w:cs="宋体"/>
        </w:rPr>
        <w:t>商定。</w:t>
      </w:r>
    </w:p>
    <w:p w14:paraId="26C3365B">
      <w:pPr>
        <w:spacing w:line="360" w:lineRule="auto"/>
        <w:ind w:firstLine="420"/>
        <w:rPr>
          <w:rFonts w:ascii="宋体" w:hAnsi="宋体" w:cs="宋体"/>
        </w:rPr>
      </w:pPr>
      <w:r>
        <w:rPr>
          <w:rFonts w:hint="eastAsia" w:ascii="宋体" w:hAnsi="宋体" w:cs="宋体"/>
        </w:rPr>
        <w:t>4、已标价工程量清单中无适用或类似子目的单价，由</w:t>
      </w:r>
      <w:r>
        <w:rPr>
          <w:rFonts w:hint="eastAsia" w:ascii="宋体" w:hAnsi="宋体" w:cs="宋体"/>
          <w:lang w:eastAsia="zh-CN"/>
        </w:rPr>
        <w:t>采购人</w:t>
      </w:r>
      <w:r>
        <w:rPr>
          <w:rFonts w:hint="eastAsia" w:ascii="宋体" w:hAnsi="宋体" w:cs="宋体"/>
        </w:rPr>
        <w:t>与</w:t>
      </w:r>
      <w:r>
        <w:rPr>
          <w:rFonts w:hint="eastAsia" w:ascii="宋体" w:hAnsi="宋体" w:cs="宋体"/>
          <w:lang w:eastAsia="zh-CN"/>
        </w:rPr>
        <w:t>供应商</w:t>
      </w:r>
      <w:r>
        <w:rPr>
          <w:rFonts w:hint="eastAsia" w:ascii="宋体" w:hAnsi="宋体" w:cs="宋体"/>
        </w:rPr>
        <w:t>商定。</w:t>
      </w:r>
    </w:p>
    <w:p w14:paraId="6573FB54">
      <w:pPr>
        <w:spacing w:line="360" w:lineRule="auto"/>
        <w:rPr>
          <w:rFonts w:ascii="宋体" w:hAnsi="宋体" w:cs="宋体"/>
          <w:b/>
          <w:bCs/>
        </w:rPr>
      </w:pPr>
      <w:r>
        <w:rPr>
          <w:rFonts w:hint="eastAsia" w:ascii="宋体" w:hAnsi="宋体" w:cs="宋体"/>
          <w:b/>
          <w:bCs/>
        </w:rPr>
        <w:t>（八）付款方式：</w:t>
      </w:r>
    </w:p>
    <w:p w14:paraId="2E59E361">
      <w:pPr>
        <w:keepNext w:val="0"/>
        <w:keepLines w:val="0"/>
        <w:pageBreakBefore w:val="0"/>
        <w:widowControl/>
        <w:suppressLineNumbers w:val="0"/>
        <w:kinsoku/>
        <w:wordWrap/>
        <w:overflowPunct/>
        <w:topLinePunct w:val="0"/>
        <w:autoSpaceDE/>
        <w:autoSpaceDN/>
        <w:bidi w:val="0"/>
        <w:adjustRightInd/>
        <w:snapToGrid/>
        <w:spacing w:line="560" w:lineRule="exact"/>
        <w:ind w:firstLine="210" w:firstLineChars="100"/>
        <w:jc w:val="both"/>
        <w:textAlignment w:val="auto"/>
        <w:rPr>
          <w:rFonts w:hint="default"/>
          <w:lang w:val="en-US" w:eastAsia="zh-CN"/>
        </w:rPr>
      </w:pPr>
      <w:r>
        <w:rPr>
          <w:rFonts w:hint="eastAsia" w:ascii="宋体" w:hAnsi="宋体" w:cs="宋体"/>
          <w:bCs/>
        </w:rPr>
        <w:t>甲乙双方在签订合同时协商约定</w:t>
      </w:r>
      <w:r>
        <w:rPr>
          <w:rFonts w:hint="eastAsia" w:ascii="宋体" w:hAnsi="宋体" w:cs="宋体"/>
          <w:bCs/>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8000012" w:usb3="00000000" w:csb0="0002009F" w:csb1="00000000"/>
  </w:font>
  <w:font w:name="MS UI Gothic">
    <w:panose1 w:val="020B0600070205080204"/>
    <w:charset w:val="80"/>
    <w:family w:val="auto"/>
    <w:pitch w:val="default"/>
    <w:sig w:usb0="E00002FF" w:usb1="6AC7FDFB" w:usb2="08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63F56"/>
    <w:multiLevelType w:val="singleLevel"/>
    <w:tmpl w:val="D3563F56"/>
    <w:lvl w:ilvl="0" w:tentative="0">
      <w:start w:val="3"/>
      <w:numFmt w:val="chineseCounting"/>
      <w:suff w:val="space"/>
      <w:lvlText w:val="第%1章"/>
      <w:lvlJc w:val="left"/>
      <w:rPr>
        <w:rFonts w:hint="eastAsia"/>
      </w:rPr>
    </w:lvl>
  </w:abstractNum>
  <w:abstractNum w:abstractNumId="1">
    <w:nsid w:val="13B2395A"/>
    <w:multiLevelType w:val="multilevel"/>
    <w:tmpl w:val="13B2395A"/>
    <w:lvl w:ilvl="0" w:tentative="0">
      <w:start w:val="5"/>
      <w:numFmt w:val="bullet"/>
      <w:lvlText w:val="□"/>
      <w:lvlJc w:val="left"/>
      <w:pPr>
        <w:ind w:left="780" w:hanging="360"/>
      </w:pPr>
      <w:rPr>
        <w:rFonts w:hint="eastAsia" w:ascii="宋体" w:hAnsi="宋体" w:eastAsia="宋体" w:cs="MS Mincho"/>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F6662"/>
    <w:rsid w:val="0C3F6662"/>
    <w:rsid w:val="0DF465A6"/>
    <w:rsid w:val="0E910299"/>
    <w:rsid w:val="123A4632"/>
    <w:rsid w:val="15BC5B75"/>
    <w:rsid w:val="1CCC0028"/>
    <w:rsid w:val="267603D5"/>
    <w:rsid w:val="2A64640A"/>
    <w:rsid w:val="3510324C"/>
    <w:rsid w:val="404200AC"/>
    <w:rsid w:val="46B339B9"/>
    <w:rsid w:val="4746716B"/>
    <w:rsid w:val="4DB335E5"/>
    <w:rsid w:val="54A915E8"/>
    <w:rsid w:val="5854185D"/>
    <w:rsid w:val="5DC41AD2"/>
    <w:rsid w:val="5EF953AC"/>
    <w:rsid w:val="62393632"/>
    <w:rsid w:val="633A3BD0"/>
    <w:rsid w:val="685C6AFA"/>
    <w:rsid w:val="6CCB532B"/>
    <w:rsid w:val="75DB54D4"/>
    <w:rsid w:val="770F02B8"/>
    <w:rsid w:val="7732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pPr>
    <w:rPr>
      <w:kern w:val="2"/>
      <w:szCs w:val="24"/>
    </w:rPr>
  </w:style>
  <w:style w:type="paragraph" w:customStyle="1" w:styleId="3">
    <w:name w:val="Body Text 21"/>
    <w:next w:val="2"/>
    <w:autoRedefine/>
    <w:qFormat/>
    <w:uiPriority w:val="0"/>
    <w:pPr>
      <w:widowControl w:val="0"/>
      <w:autoSpaceDE w:val="0"/>
      <w:autoSpaceDN w:val="0"/>
      <w:adjustRightInd w:val="0"/>
      <w:spacing w:line="400" w:lineRule="exact"/>
      <w:ind w:firstLine="357"/>
    </w:pPr>
    <w:rPr>
      <w:rFonts w:ascii="Times New Roman" w:hAnsi="Times New Roman" w:eastAsia="宋体" w:cs="Times New Roman"/>
      <w:sz w:val="28"/>
      <w:szCs w:val="21"/>
      <w:lang w:val="en-US" w:eastAsia="zh-CN" w:bidi="ar-SA"/>
    </w:rPr>
  </w:style>
  <w:style w:type="paragraph" w:styleId="4">
    <w:name w:val="Plain Text"/>
    <w:basedOn w:val="1"/>
    <w:qFormat/>
    <w:uiPriority w:val="0"/>
    <w:rPr>
      <w:rFonts w:ascii="宋体" w:hAnsi="Courier New" w:cs="Courier New"/>
      <w:szCs w:val="21"/>
    </w:r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1626</Words>
  <Characters>1631</Characters>
  <Lines>0</Lines>
  <Paragraphs>0</Paragraphs>
  <TotalTime>67</TotalTime>
  <ScaleCrop>false</ScaleCrop>
  <LinksUpToDate>false</LinksUpToDate>
  <CharactersWithSpaces>1631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2025-06-11T01:28:00Z</dcterms:created>
  <dc:creator>S</dc:creator>
  <cp:lastModifiedBy>廖欢</cp:lastModifiedBy>
  <cp:lastPrinted>2025-06-20T01:45:38Z</cp:lastPrinted>
  <dcterms:modified xsi:type="dcterms:W3CDTF">2025-06-20T03:49:01Z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DE48D269819049AE93B7A61EA369DC4E_11</vt:lpwstr>
  </property>
  <property fmtid="{D5CDD505-2E9C-101B-9397-08002B2CF9AE}" pid="4" name="KSOTemplateDocerSaveRecord">
    <vt:lpwstr>eyJoZGlkIjoiZjAzZWJmMGYyNjRkN2QwYjI0N2NmNzU0NThjYTVkOGYiLCJ1c2VySWQiOiIxNjMwNTYxNDQxIn0=</vt:lpwstr>
  </property>
</Properties>
</file>