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采购需求及服务要求</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4" w:firstLineChars="200"/>
        <w:textAlignment w:val="auto"/>
        <w:rPr>
          <w:rFonts w:hint="eastAsia" w:ascii="仿宋" w:hAnsi="仿宋" w:eastAsia="仿宋" w:cs="仿宋"/>
          <w:b/>
          <w:bCs/>
          <w:color w:val="auto"/>
          <w:spacing w:val="-2"/>
        </w:rPr>
      </w:pPr>
      <w:r>
        <w:rPr>
          <w:rFonts w:hint="eastAsia" w:ascii="仿宋" w:hAnsi="仿宋" w:eastAsia="仿宋" w:cs="仿宋"/>
          <w:b/>
          <w:bCs/>
          <w:color w:val="auto"/>
          <w:spacing w:val="-2"/>
        </w:rPr>
        <w:t>一、项目概况</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default" w:ascii="仿宋" w:hAnsi="仿宋" w:eastAsia="仿宋" w:cs="仿宋"/>
          <w:color w:val="auto"/>
          <w:spacing w:val="-2"/>
          <w:lang w:val="en-US" w:eastAsia="zh-CN"/>
        </w:rPr>
      </w:pPr>
      <w:r>
        <w:rPr>
          <w:rFonts w:hint="eastAsia" w:ascii="仿宋" w:hAnsi="仿宋" w:eastAsia="仿宋" w:cs="仿宋"/>
          <w:color w:val="auto"/>
          <w:spacing w:val="-2"/>
        </w:rPr>
        <w:t>1、政府采购计划编号：</w:t>
      </w:r>
      <w:r>
        <w:rPr>
          <w:rFonts w:hint="eastAsia" w:cs="仿宋"/>
          <w:color w:val="auto"/>
          <w:spacing w:val="-2"/>
          <w:lang w:val="en-US" w:eastAsia="zh-CN"/>
        </w:rPr>
        <w:t>420703-2024-00042</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eastAsia" w:ascii="仿宋" w:hAnsi="仿宋" w:eastAsia="仿宋" w:cs="仿宋"/>
          <w:color w:val="auto"/>
          <w:spacing w:val="-2"/>
        </w:rPr>
      </w:pPr>
      <w:r>
        <w:rPr>
          <w:rFonts w:hint="eastAsia" w:ascii="仿宋" w:hAnsi="仿宋" w:eastAsia="仿宋" w:cs="仿宋"/>
          <w:color w:val="auto"/>
          <w:spacing w:val="-2"/>
        </w:rPr>
        <w:t>2、项目名称：</w:t>
      </w:r>
      <w:r>
        <w:rPr>
          <w:rFonts w:hint="eastAsia" w:ascii="仿宋" w:hAnsi="仿宋" w:eastAsia="仿宋" w:cs="仿宋"/>
          <w:color w:val="auto"/>
          <w:spacing w:val="-2"/>
          <w:lang w:eastAsia="zh-CN"/>
        </w:rPr>
        <w:t>政府投资项目审计服务（关于聘请专业技术力量参与政府投资审计项目）</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eastAsia" w:ascii="仿宋" w:hAnsi="仿宋" w:eastAsia="仿宋" w:cs="仿宋"/>
          <w:color w:val="auto"/>
          <w:spacing w:val="-2"/>
        </w:rPr>
      </w:pPr>
      <w:r>
        <w:rPr>
          <w:rFonts w:hint="eastAsia" w:ascii="仿宋" w:hAnsi="仿宋" w:eastAsia="仿宋" w:cs="仿宋"/>
          <w:color w:val="auto"/>
          <w:spacing w:val="-2"/>
        </w:rPr>
        <w:t>3、采购方式：竞争性磋商</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eastAsia" w:ascii="仿宋" w:hAnsi="仿宋" w:eastAsia="仿宋" w:cs="仿宋"/>
          <w:color w:val="auto"/>
          <w:spacing w:val="-2"/>
        </w:rPr>
      </w:pPr>
      <w:r>
        <w:rPr>
          <w:rFonts w:hint="eastAsia" w:ascii="仿宋" w:hAnsi="仿宋" w:eastAsia="仿宋" w:cs="仿宋"/>
          <w:color w:val="auto"/>
          <w:spacing w:val="-2"/>
        </w:rPr>
        <w:t>4、预算金额：</w:t>
      </w:r>
      <w:r>
        <w:rPr>
          <w:rFonts w:hint="eastAsia" w:ascii="仿宋" w:hAnsi="仿宋" w:eastAsia="仿宋" w:cs="仿宋"/>
          <w:color w:val="auto"/>
          <w:spacing w:val="-2"/>
          <w:lang w:val="en-US" w:eastAsia="zh-CN"/>
        </w:rPr>
        <w:t>45.5</w:t>
      </w:r>
      <w:r>
        <w:rPr>
          <w:rFonts w:hint="eastAsia" w:ascii="仿宋" w:hAnsi="仿宋" w:eastAsia="仿宋" w:cs="仿宋"/>
          <w:color w:val="auto"/>
          <w:spacing w:val="-2"/>
        </w:rPr>
        <w:t>万元</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eastAsia" w:ascii="仿宋" w:hAnsi="仿宋" w:eastAsia="仿宋" w:cs="仿宋"/>
          <w:color w:val="auto"/>
          <w:spacing w:val="-2"/>
        </w:rPr>
      </w:pPr>
      <w:r>
        <w:rPr>
          <w:rFonts w:hint="eastAsia" w:ascii="仿宋" w:hAnsi="仿宋" w:eastAsia="仿宋" w:cs="仿宋"/>
          <w:color w:val="auto"/>
          <w:spacing w:val="-2"/>
        </w:rPr>
        <w:t>5、最高限价：</w:t>
      </w:r>
      <w:r>
        <w:rPr>
          <w:rFonts w:hint="eastAsia" w:ascii="仿宋" w:hAnsi="仿宋" w:eastAsia="仿宋" w:cs="仿宋"/>
          <w:color w:val="auto"/>
          <w:spacing w:val="-2"/>
          <w:lang w:val="en-US" w:eastAsia="zh-CN"/>
        </w:rPr>
        <w:t>45.5</w:t>
      </w:r>
      <w:r>
        <w:rPr>
          <w:rFonts w:hint="eastAsia" w:ascii="仿宋" w:hAnsi="仿宋" w:eastAsia="仿宋" w:cs="仿宋"/>
          <w:color w:val="auto"/>
          <w:spacing w:val="-2"/>
        </w:rPr>
        <w:t>万元</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4" w:firstLineChars="200"/>
        <w:textAlignment w:val="auto"/>
        <w:rPr>
          <w:rFonts w:hint="eastAsia" w:ascii="仿宋" w:hAnsi="仿宋" w:eastAsia="仿宋" w:cs="仿宋"/>
          <w:b/>
          <w:bCs/>
          <w:color w:val="auto"/>
          <w:spacing w:val="-2"/>
          <w:lang w:eastAsia="zh-CN"/>
        </w:rPr>
      </w:pPr>
      <w:r>
        <w:rPr>
          <w:rFonts w:hint="eastAsia" w:ascii="仿宋" w:hAnsi="仿宋" w:eastAsia="仿宋" w:cs="仿宋"/>
          <w:b/>
          <w:bCs/>
          <w:color w:val="auto"/>
          <w:spacing w:val="-2"/>
          <w:lang w:eastAsia="zh-CN"/>
        </w:rPr>
        <w:t>二、</w:t>
      </w:r>
      <w:r>
        <w:rPr>
          <w:rFonts w:hint="eastAsia" w:ascii="仿宋" w:hAnsi="仿宋" w:eastAsia="仿宋" w:cs="仿宋"/>
          <w:b/>
          <w:bCs/>
          <w:color w:val="auto"/>
          <w:spacing w:val="-2"/>
        </w:rPr>
        <w:t>采购内容</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eastAsia" w:ascii="仿宋" w:hAnsi="仿宋" w:eastAsia="仿宋" w:cs="仿宋"/>
          <w:color w:val="auto"/>
          <w:spacing w:val="-2"/>
          <w:lang w:val="en-US" w:eastAsia="zh-CN"/>
        </w:rPr>
      </w:pPr>
      <w:r>
        <w:rPr>
          <w:rFonts w:hint="eastAsia" w:ascii="仿宋" w:hAnsi="仿宋" w:eastAsia="仿宋" w:cs="仿宋"/>
          <w:color w:val="auto"/>
          <w:spacing w:val="-2"/>
          <w:lang w:val="en-US" w:eastAsia="zh-CN"/>
        </w:rPr>
        <w:t>参与华容区审计局成立的项目审计组，在审计组督导下，协助审计组完成本次成交所含项目（辉煌大道道路排水工程项目、三江港新区疏港道路一期工程临江大道建设项目）的审计工作。项目审计内容及重点为：（1）基本建设程序审计、工程招标投标审计、合同管理审计、工程造价审计、竣工财务决算审计、投资绩效审计等工作</w:t>
      </w:r>
      <w:r>
        <w:rPr>
          <w:rFonts w:hint="eastAsia" w:cs="仿宋"/>
          <w:color w:val="auto"/>
          <w:spacing w:val="-2"/>
          <w:lang w:val="en-US" w:eastAsia="zh-CN"/>
        </w:rPr>
        <w:t>等</w:t>
      </w:r>
      <w:r>
        <w:rPr>
          <w:rFonts w:hint="eastAsia" w:ascii="仿宋" w:hAnsi="仿宋" w:eastAsia="仿宋" w:cs="仿宋"/>
          <w:color w:val="auto"/>
          <w:spacing w:val="-2"/>
          <w:lang w:val="en-US" w:eastAsia="zh-CN"/>
        </w:rPr>
        <w:t>；（2）按《国家审计准则》编制审计证据、审计工作底稿等审计资料；（3）按照审计组制定的实施方案时间、进度安排</w:t>
      </w:r>
      <w:r>
        <w:rPr>
          <w:rFonts w:hint="eastAsia" w:cs="仿宋"/>
          <w:color w:val="auto"/>
          <w:spacing w:val="-2"/>
          <w:lang w:val="en-US" w:eastAsia="zh-CN"/>
        </w:rPr>
        <w:t>投标人响应文件拟投入的技术人员</w:t>
      </w:r>
      <w:r>
        <w:rPr>
          <w:rFonts w:hint="eastAsia" w:ascii="仿宋" w:hAnsi="仿宋" w:eastAsia="仿宋" w:cs="仿宋"/>
          <w:color w:val="auto"/>
          <w:spacing w:val="-2"/>
          <w:lang w:val="en-US" w:eastAsia="zh-CN"/>
        </w:rPr>
        <w:t>参与现场审计。</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4" w:firstLineChars="200"/>
        <w:textAlignment w:val="auto"/>
        <w:rPr>
          <w:rFonts w:hint="eastAsia" w:ascii="仿宋" w:hAnsi="仿宋" w:eastAsia="仿宋" w:cs="仿宋"/>
          <w:b/>
          <w:bCs/>
          <w:color w:val="auto"/>
          <w:spacing w:val="-2"/>
        </w:rPr>
      </w:pPr>
      <w:r>
        <w:rPr>
          <w:rFonts w:hint="eastAsia" w:ascii="仿宋" w:hAnsi="仿宋" w:eastAsia="仿宋" w:cs="仿宋"/>
          <w:b/>
          <w:bCs/>
          <w:color w:val="auto"/>
          <w:spacing w:val="-2"/>
          <w:lang w:val="en-US" w:eastAsia="zh-CN"/>
        </w:rPr>
        <w:t>三、采购人服务</w:t>
      </w:r>
      <w:r>
        <w:rPr>
          <w:rFonts w:hint="eastAsia" w:ascii="仿宋" w:hAnsi="仿宋" w:eastAsia="仿宋" w:cs="仿宋"/>
          <w:b/>
          <w:bCs/>
          <w:color w:val="auto"/>
          <w:spacing w:val="-2"/>
        </w:rPr>
        <w:t>要求</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eastAsia" w:ascii="仿宋" w:hAnsi="仿宋" w:eastAsia="仿宋" w:cs="仿宋"/>
          <w:color w:val="auto"/>
          <w:spacing w:val="-2"/>
          <w:lang w:val="en-US" w:eastAsia="zh-CN"/>
        </w:rPr>
      </w:pPr>
      <w:r>
        <w:rPr>
          <w:rFonts w:hint="eastAsia" w:ascii="仿宋" w:hAnsi="仿宋" w:eastAsia="仿宋" w:cs="仿宋"/>
          <w:color w:val="auto"/>
          <w:spacing w:val="-2"/>
          <w:lang w:val="en-US" w:eastAsia="zh-CN"/>
        </w:rPr>
        <w:t>1.服务期：自协议签订之日起，按项目实施方案的时间安排完成上述审计服务工作，直到审计局出具审计报告之日止。</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default" w:ascii="仿宋" w:hAnsi="仿宋" w:eastAsia="仿宋" w:cs="仿宋"/>
          <w:color w:val="auto"/>
          <w:spacing w:val="-2"/>
          <w:lang w:val="en-US" w:eastAsia="zh-CN"/>
        </w:rPr>
      </w:pPr>
      <w:r>
        <w:rPr>
          <w:rFonts w:hint="eastAsia" w:ascii="仿宋" w:hAnsi="仿宋" w:eastAsia="仿宋" w:cs="仿宋"/>
          <w:color w:val="auto"/>
          <w:spacing w:val="-2"/>
          <w:lang w:val="en-US" w:eastAsia="zh-CN"/>
        </w:rPr>
        <w:t>2.审计服务费报价应包括完成磋商文件规定的全部内容及</w:t>
      </w:r>
      <w:r>
        <w:rPr>
          <w:rFonts w:hint="eastAsia" w:cs="仿宋"/>
          <w:color w:val="auto"/>
          <w:spacing w:val="-2"/>
          <w:lang w:val="en-US" w:eastAsia="zh-CN"/>
        </w:rPr>
        <w:t>开展项目审计</w:t>
      </w:r>
      <w:r>
        <w:rPr>
          <w:rFonts w:hint="eastAsia" w:ascii="仿宋" w:hAnsi="仿宋" w:eastAsia="仿宋" w:cs="仿宋"/>
          <w:color w:val="auto"/>
          <w:spacing w:val="-2"/>
          <w:lang w:val="en-US" w:eastAsia="zh-CN"/>
        </w:rPr>
        <w:t>工作所需要的全部费用（含食宿费）</w:t>
      </w:r>
      <w:r>
        <w:rPr>
          <w:rFonts w:hint="eastAsia" w:cs="仿宋"/>
          <w:color w:val="auto"/>
          <w:spacing w:val="-2"/>
          <w:lang w:val="en-US" w:eastAsia="zh-CN"/>
        </w:rPr>
        <w:t>，若因审计项目的延迟，审计服务费不进行增加</w:t>
      </w:r>
      <w:r>
        <w:rPr>
          <w:rFonts w:hint="eastAsia" w:ascii="仿宋" w:hAnsi="仿宋" w:eastAsia="仿宋" w:cs="仿宋"/>
          <w:color w:val="auto"/>
          <w:spacing w:val="-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default" w:ascii="仿宋" w:hAnsi="仿宋" w:eastAsia="仿宋" w:cs="仿宋"/>
          <w:color w:val="auto"/>
          <w:spacing w:val="-2"/>
          <w:lang w:val="en-US" w:eastAsia="zh-CN"/>
        </w:rPr>
      </w:pPr>
      <w:r>
        <w:rPr>
          <w:rFonts w:hint="eastAsia" w:ascii="仿宋" w:hAnsi="仿宋" w:eastAsia="仿宋" w:cs="仿宋"/>
          <w:color w:val="auto"/>
          <w:spacing w:val="-2"/>
          <w:lang w:val="en-US" w:eastAsia="zh-CN"/>
        </w:rPr>
        <w:t>3.</w:t>
      </w:r>
      <w:r>
        <w:rPr>
          <w:rFonts w:hint="eastAsia" w:cs="仿宋"/>
          <w:color w:val="auto"/>
          <w:spacing w:val="-2"/>
          <w:lang w:val="en-US" w:eastAsia="zh-CN"/>
        </w:rPr>
        <w:t>参与审计组的人员必须为响应文件中拟派的专业技术人员，且</w:t>
      </w:r>
      <w:r>
        <w:rPr>
          <w:rFonts w:hint="eastAsia" w:ascii="仿宋" w:hAnsi="仿宋" w:eastAsia="仿宋" w:cs="仿宋"/>
          <w:color w:val="auto"/>
          <w:spacing w:val="-2"/>
          <w:lang w:val="en-US" w:eastAsia="zh-CN"/>
        </w:rPr>
        <w:t>响应文件中提供的拟派项目负责人及拟派其他人员须同审计组人员一</w:t>
      </w:r>
      <w:r>
        <w:rPr>
          <w:rFonts w:hint="eastAsia" w:cs="仿宋"/>
          <w:color w:val="auto"/>
          <w:spacing w:val="-2"/>
          <w:lang w:val="en-US" w:eastAsia="zh-CN"/>
        </w:rPr>
        <w:t>道，</w:t>
      </w:r>
      <w:r>
        <w:rPr>
          <w:rFonts w:hint="eastAsia" w:ascii="仿宋" w:hAnsi="仿宋" w:eastAsia="仿宋" w:cs="仿宋"/>
          <w:color w:val="auto"/>
          <w:spacing w:val="-2"/>
          <w:lang w:val="en-US" w:eastAsia="zh-CN"/>
        </w:rPr>
        <w:t>到被审计单位开展审计工作。</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4" w:firstLineChars="200"/>
        <w:textAlignment w:val="auto"/>
        <w:rPr>
          <w:rFonts w:hint="eastAsia" w:ascii="仿宋" w:hAnsi="仿宋" w:eastAsia="仿宋" w:cs="仿宋"/>
          <w:b/>
          <w:bCs/>
          <w:color w:val="auto"/>
          <w:spacing w:val="-2"/>
        </w:rPr>
      </w:pPr>
      <w:r>
        <w:rPr>
          <w:rFonts w:hint="eastAsia" w:ascii="仿宋" w:hAnsi="仿宋" w:eastAsia="仿宋" w:cs="仿宋"/>
          <w:b/>
          <w:bCs/>
          <w:color w:val="auto"/>
          <w:spacing w:val="-2"/>
          <w:lang w:eastAsia="zh-CN"/>
        </w:rPr>
        <w:t>四</w:t>
      </w:r>
      <w:r>
        <w:rPr>
          <w:rFonts w:hint="eastAsia" w:ascii="仿宋" w:hAnsi="仿宋" w:eastAsia="仿宋" w:cs="仿宋"/>
          <w:b/>
          <w:bCs/>
          <w:color w:val="auto"/>
          <w:spacing w:val="-2"/>
        </w:rPr>
        <w:t>、合同付款方式</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eastAsia" w:ascii="仿宋" w:hAnsi="仿宋" w:eastAsia="仿宋" w:cs="仿宋"/>
          <w:color w:val="auto"/>
          <w:spacing w:val="-2"/>
        </w:rPr>
      </w:pPr>
      <w:r>
        <w:rPr>
          <w:rFonts w:hint="eastAsia" w:ascii="仿宋" w:hAnsi="仿宋" w:eastAsia="仿宋" w:cs="仿宋"/>
          <w:color w:val="auto"/>
          <w:spacing w:val="-2"/>
        </w:rPr>
        <w:t>具体付款方式由中标人和采购人合同中协商约定。</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4" w:firstLineChars="200"/>
        <w:textAlignment w:val="auto"/>
        <w:rPr>
          <w:rFonts w:hint="eastAsia" w:ascii="仿宋" w:hAnsi="仿宋" w:eastAsia="仿宋" w:cs="仿宋"/>
          <w:b/>
          <w:bCs/>
          <w:color w:val="auto"/>
          <w:spacing w:val="-2"/>
          <w:lang w:eastAsia="zh-CN"/>
        </w:rPr>
      </w:pPr>
      <w:r>
        <w:rPr>
          <w:rFonts w:hint="eastAsia" w:ascii="仿宋" w:hAnsi="仿宋" w:eastAsia="仿宋" w:cs="仿宋"/>
          <w:b/>
          <w:bCs/>
          <w:color w:val="auto"/>
          <w:spacing w:val="-2"/>
          <w:lang w:eastAsia="zh-CN"/>
        </w:rPr>
        <w:t>五、其它要求</w:t>
      </w:r>
    </w:p>
    <w:p>
      <w:pPr>
        <w:pStyle w:val="4"/>
        <w:keepNext w:val="0"/>
        <w:keepLines w:val="0"/>
        <w:pageBreakBefore w:val="0"/>
        <w:widowControl w:val="0"/>
        <w:kinsoku/>
        <w:wordWrap/>
        <w:overflowPunct/>
        <w:topLinePunct w:val="0"/>
        <w:autoSpaceDE w:val="0"/>
        <w:autoSpaceDN w:val="0"/>
        <w:bidi w:val="0"/>
        <w:adjustRightInd/>
        <w:snapToGrid/>
        <w:spacing w:before="37" w:line="365" w:lineRule="auto"/>
        <w:ind w:left="369" w:right="414" w:firstLine="472" w:firstLineChars="200"/>
        <w:textAlignment w:val="auto"/>
        <w:rPr>
          <w:rFonts w:hint="default" w:ascii="仿宋" w:hAnsi="仿宋" w:eastAsia="仿宋" w:cs="仿宋"/>
          <w:color w:val="auto"/>
          <w:spacing w:val="-2"/>
          <w:lang w:val="en-US" w:eastAsia="zh-CN"/>
        </w:rPr>
      </w:pPr>
      <w:r>
        <w:rPr>
          <w:rFonts w:hint="eastAsia" w:ascii="仿宋" w:hAnsi="仿宋" w:eastAsia="仿宋" w:cs="仿宋"/>
          <w:color w:val="auto"/>
          <w:spacing w:val="-2"/>
          <w:lang w:val="en-US" w:eastAsia="zh-CN"/>
        </w:rPr>
        <w:t>已接受项目建设单位委托对</w:t>
      </w:r>
      <w:r>
        <w:rPr>
          <w:rFonts w:hint="eastAsia" w:cs="仿宋"/>
          <w:color w:val="auto"/>
          <w:spacing w:val="-2"/>
          <w:lang w:val="en-US" w:eastAsia="zh-CN"/>
        </w:rPr>
        <w:t>本次审计的项目（辉煌大道道路排水工程项目、三江港新区疏港道路一期工程临江大道建设项目）开展过招</w:t>
      </w:r>
      <w:r>
        <w:rPr>
          <w:rFonts w:hint="eastAsia" w:ascii="仿宋" w:hAnsi="仿宋" w:eastAsia="仿宋" w:cs="仿宋"/>
          <w:color w:val="auto"/>
          <w:spacing w:val="-2"/>
          <w:lang w:val="en-US" w:eastAsia="zh-CN"/>
        </w:rPr>
        <w:t>标控制价编制、跟踪审计及结算审计的造价咨询单位均为本项目的审计监督对象，不得参与本项目的采购活动。</w:t>
      </w:r>
    </w:p>
    <w:p>
      <w:pPr>
        <w:pageBreakBefore w:val="0"/>
        <w:widowControl w:val="0"/>
        <w:tabs>
          <w:tab w:val="left" w:pos="1005"/>
        </w:tabs>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ZkMTRhMjRiOWNhZjMwYzA0MjI3NWYxOGYxMmEifQ=="/>
    <w:docVar w:name="KSO_WPS_MARK_KEY" w:val="1d5213ec-7cfc-4381-abbe-74aea6be3397"/>
  </w:docVars>
  <w:rsids>
    <w:rsidRoot w:val="00000000"/>
    <w:rsid w:val="17513FA5"/>
    <w:rsid w:val="56A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unhideWhenUsed/>
    <w:qFormat/>
    <w:uiPriority w:val="9"/>
    <w:pPr>
      <w:keepNext/>
      <w:keepLines/>
      <w:spacing w:line="416"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rFonts w:ascii="仿宋" w:hAnsi="仿宋" w:eastAsia="仿宋" w:cs="仿宋"/>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699</Characters>
  <Lines>0</Lines>
  <Paragraphs>0</Paragraphs>
  <TotalTime>0</TotalTime>
  <ScaleCrop>false</ScaleCrop>
  <LinksUpToDate>false</LinksUpToDate>
  <CharactersWithSpaces>699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2024-04-01T07:23:00Z</dcterms:created>
  <dc:creator>Administrator</dc:creator>
  <cp:lastModifiedBy>高钰婷</cp:lastModifiedBy>
  <dcterms:modified xsi:type="dcterms:W3CDTF">2024-04-03T07:58:01Z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A3D214E7E9EE4AD284AB5251E45D4FB1</vt:lpwstr>
  </property>
</Properties>
</file>