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34D88">
      <w:pPr>
        <w:pStyle w:val="9"/>
      </w:pPr>
      <w:bookmarkStart w:id="0" w:name="_Toc256000014"/>
      <w:r>
        <w:rPr>
          <w:rFonts w:hint="eastAsia"/>
        </w:rPr>
        <w:t xml:space="preserve">第三章 </w:t>
      </w:r>
      <w:r>
        <w:rPr>
          <w:rFonts w:hint="eastAsia" w:ascii="宋体" w:hAnsi="宋体"/>
        </w:rPr>
        <w:t>华容区学前教育</w:t>
      </w:r>
      <w:r>
        <w:rPr>
          <w:rFonts w:hint="eastAsia" w:ascii="宋体" w:hAnsi="宋体"/>
          <w:lang w:val="en-US" w:eastAsia="zh-CN"/>
        </w:rPr>
        <w:t>厨房用具</w:t>
      </w:r>
      <w:r>
        <w:rPr>
          <w:rFonts w:hint="eastAsia"/>
        </w:rPr>
        <w:t>采购需求</w:t>
      </w:r>
      <w:bookmarkEnd w:id="0"/>
      <w:r>
        <w:rPr>
          <w:rFonts w:hint="eastAsia" w:ascii="宋体" w:hAnsi="宋体"/>
          <w:lang w:eastAsia="zh-CN"/>
        </w:rPr>
        <w:t>（包</w:t>
      </w:r>
      <w:r>
        <w:rPr>
          <w:rFonts w:hint="eastAsia" w:ascii="宋体" w:hAnsi="宋体"/>
          <w:lang w:val="en-US" w:eastAsia="zh-CN"/>
        </w:rPr>
        <w:t>3）</w:t>
      </w:r>
    </w:p>
    <w:p w14:paraId="48B1CCD0">
      <w:pPr>
        <w:pStyle w:val="12"/>
        <w:rPr>
          <w:rFonts w:hint="eastAsia"/>
        </w:rPr>
      </w:pPr>
      <w:bookmarkStart w:id="1" w:name="_Toc256000015"/>
      <w:r>
        <w:rPr>
          <w:rFonts w:hint="eastAsia"/>
        </w:rPr>
        <w:t>一、项目概况</w:t>
      </w:r>
      <w:bookmarkEnd w:id="1"/>
    </w:p>
    <w:p w14:paraId="29191768">
      <w:pPr>
        <w:pStyle w:val="13"/>
        <w:numPr>
          <w:ilvl w:val="0"/>
          <w:numId w:val="1"/>
        </w:numPr>
        <w:spacing w:before="0" w:after="0" w:line="413" w:lineRule="auto"/>
        <w:rPr>
          <w:rFonts w:hint="eastAsia" w:ascii="仿宋" w:hAnsi="仿宋" w:cs="仿宋"/>
          <w:color w:val="000000"/>
          <w:szCs w:val="24"/>
        </w:rPr>
      </w:pPr>
      <w:r>
        <w:rPr>
          <w:rFonts w:hint="eastAsia" w:ascii="仿宋" w:hAnsi="仿宋" w:cs="仿宋"/>
          <w:color w:val="000000"/>
          <w:szCs w:val="24"/>
        </w:rPr>
        <w:t>项目预算</w:t>
      </w:r>
    </w:p>
    <w:p w14:paraId="5E2C137D">
      <w:pPr>
        <w:pStyle w:val="10"/>
        <w:numPr>
          <w:ilvl w:val="0"/>
          <w:numId w:val="2"/>
        </w:numPr>
        <w:ind w:firstLine="480"/>
        <w:rPr>
          <w:rFonts w:hint="eastAsia" w:ascii="宋体" w:hAnsi="宋体"/>
        </w:rPr>
      </w:pPr>
      <w:r>
        <w:rPr>
          <w:rFonts w:hint="eastAsia" w:ascii="宋体" w:hAnsi="宋体"/>
          <w:lang w:val="zh-CN"/>
        </w:rPr>
        <w:t>项目名称</w:t>
      </w:r>
      <w:r>
        <w:rPr>
          <w:rFonts w:hint="eastAsia" w:ascii="宋体" w:hAnsi="宋体"/>
        </w:rPr>
        <w:t>：华容区学前教育厨</w:t>
      </w:r>
      <w:r>
        <w:rPr>
          <w:rFonts w:hint="eastAsia" w:ascii="宋体" w:hAnsi="宋体"/>
          <w:lang w:eastAsia="zh-CN"/>
        </w:rPr>
        <w:t>房</w:t>
      </w:r>
      <w:r>
        <w:rPr>
          <w:rFonts w:hint="eastAsia" w:ascii="宋体" w:hAnsi="宋体"/>
        </w:rPr>
        <w:t>用具采购项目</w:t>
      </w:r>
    </w:p>
    <w:p w14:paraId="5391EC81">
      <w:pPr>
        <w:pStyle w:val="10"/>
        <w:ind w:firstLine="480"/>
        <w:rPr>
          <w:rFonts w:hint="eastAsia" w:ascii="宋体" w:hAnsi="宋体"/>
        </w:rPr>
      </w:pPr>
      <w:r>
        <w:rPr>
          <w:rFonts w:hint="eastAsia" w:ascii="宋体" w:hAnsi="宋体"/>
        </w:rPr>
        <w:t>2.招标范围</w:t>
      </w:r>
      <w:r>
        <w:rPr>
          <w:rFonts w:hint="eastAsia" w:ascii="宋体" w:hAnsi="宋体"/>
          <w:lang w:val="zh-CN"/>
        </w:rPr>
        <w:t>：</w:t>
      </w:r>
      <w:r>
        <w:rPr>
          <w:rFonts w:hint="eastAsia" w:ascii="宋体" w:hAnsi="宋体"/>
        </w:rPr>
        <w:t>华容区学前教育厨</w:t>
      </w:r>
      <w:r>
        <w:rPr>
          <w:rFonts w:hint="eastAsia" w:ascii="宋体" w:hAnsi="宋体"/>
          <w:lang w:eastAsia="zh-CN"/>
        </w:rPr>
        <w:t>房</w:t>
      </w:r>
      <w:r>
        <w:rPr>
          <w:rFonts w:hint="eastAsia" w:ascii="宋体" w:hAnsi="宋体"/>
        </w:rPr>
        <w:t>用具采购项目</w:t>
      </w:r>
      <w:r>
        <w:rPr>
          <w:rFonts w:hint="eastAsia" w:ascii="宋体" w:hAnsi="宋体"/>
          <w:lang w:val="zh-CN"/>
        </w:rPr>
        <w:t>（</w:t>
      </w:r>
      <w:r>
        <w:rPr>
          <w:rFonts w:hint="eastAsia" w:ascii="宋体" w:hAnsi="宋体"/>
        </w:rPr>
        <w:t>按鄂州市</w:t>
      </w:r>
      <w:r>
        <w:rPr>
          <w:rFonts w:hint="eastAsia" w:ascii="宋体" w:hAnsi="宋体"/>
          <w:lang w:eastAsia="zh-CN"/>
        </w:rPr>
        <w:t>学前教育</w:t>
      </w:r>
      <w:r>
        <w:rPr>
          <w:rFonts w:hint="eastAsia" w:ascii="宋体" w:hAnsi="宋体"/>
        </w:rPr>
        <w:t>建设实施方案满足</w:t>
      </w:r>
      <w:r>
        <w:rPr>
          <w:rFonts w:hint="eastAsia" w:ascii="宋体" w:hAnsi="宋体"/>
          <w:lang w:eastAsia="zh-CN"/>
        </w:rPr>
        <w:t>学前教育</w:t>
      </w:r>
      <w:r>
        <w:rPr>
          <w:rFonts w:hint="eastAsia" w:ascii="宋体" w:hAnsi="宋体"/>
        </w:rPr>
        <w:t>要求）</w:t>
      </w:r>
    </w:p>
    <w:p w14:paraId="28473212">
      <w:pPr>
        <w:pStyle w:val="10"/>
        <w:ind w:firstLine="480"/>
        <w:rPr>
          <w:rFonts w:hint="eastAsia" w:ascii="宋体" w:hAnsi="宋体" w:eastAsia="仿宋"/>
          <w:lang w:eastAsia="zh-CN"/>
        </w:rPr>
      </w:pPr>
      <w:r>
        <w:rPr>
          <w:rFonts w:hint="eastAsia" w:ascii="宋体" w:hAnsi="宋体"/>
        </w:rPr>
        <w:t>3.</w:t>
      </w:r>
      <w:r>
        <w:rPr>
          <w:rFonts w:hint="eastAsia" w:ascii="宋体" w:hAnsi="宋体"/>
          <w:lang w:val="zh-CN"/>
        </w:rPr>
        <w:t>采购方式：</w:t>
      </w:r>
      <w:r>
        <w:rPr>
          <w:rFonts w:hint="eastAsia" w:ascii="宋体" w:hAnsi="宋体"/>
          <w:color w:val="000000" w:themeColor="text1"/>
          <w:highlight w:val="none"/>
          <w:lang w:val="en-US" w:eastAsia="zh-CN"/>
          <w14:textFill>
            <w14:solidFill>
              <w14:schemeClr w14:val="tx1"/>
            </w14:solidFill>
          </w14:textFill>
        </w:rPr>
        <w:t>公开招标</w:t>
      </w:r>
    </w:p>
    <w:p w14:paraId="622F3596">
      <w:pPr>
        <w:pStyle w:val="10"/>
        <w:ind w:firstLine="480"/>
        <w:rPr>
          <w:rFonts w:hint="default" w:ascii="宋体" w:hAnsi="宋体" w:eastAsia="仿宋"/>
          <w:lang w:val="en-US" w:eastAsia="zh-CN"/>
        </w:rPr>
      </w:pPr>
      <w:r>
        <w:rPr>
          <w:rFonts w:hint="eastAsia" w:ascii="宋体" w:hAnsi="宋体"/>
        </w:rPr>
        <w:t>4.预算金额：</w:t>
      </w:r>
      <w:r>
        <w:rPr>
          <w:rFonts w:hint="eastAsia" w:ascii="宋体" w:hAnsi="宋体"/>
          <w:lang w:val="en-US" w:eastAsia="zh-CN"/>
        </w:rPr>
        <w:t>143031</w:t>
      </w:r>
      <w:r>
        <w:rPr>
          <w:rFonts w:hint="eastAsia" w:ascii="宋体" w:hAnsi="宋体"/>
        </w:rPr>
        <w:t>元</w:t>
      </w:r>
      <w:r>
        <w:rPr>
          <w:rFonts w:hint="eastAsia" w:ascii="宋体" w:hAnsi="宋体"/>
          <w:lang w:eastAsia="zh-CN"/>
        </w:rPr>
        <w:t>（包</w:t>
      </w:r>
      <w:r>
        <w:rPr>
          <w:rFonts w:hint="eastAsia" w:ascii="宋体" w:hAnsi="宋体"/>
          <w:lang w:val="en-US" w:eastAsia="zh-CN"/>
        </w:rPr>
        <w:t>3）</w:t>
      </w:r>
    </w:p>
    <w:p w14:paraId="47C6183C">
      <w:pPr>
        <w:pStyle w:val="10"/>
        <w:ind w:firstLine="480"/>
        <w:rPr>
          <w:rFonts w:hint="eastAsia" w:ascii="宋体" w:hAnsi="宋体"/>
        </w:rPr>
      </w:pPr>
      <w:r>
        <w:rPr>
          <w:rFonts w:hint="eastAsia" w:ascii="宋体" w:hAnsi="宋体"/>
        </w:rPr>
        <w:t>5.招标控制价：</w:t>
      </w:r>
      <w:r>
        <w:rPr>
          <w:rFonts w:hint="eastAsia" w:ascii="宋体" w:hAnsi="宋体"/>
          <w:lang w:val="en-US" w:eastAsia="zh-CN"/>
        </w:rPr>
        <w:t>143031</w:t>
      </w:r>
      <w:r>
        <w:rPr>
          <w:rFonts w:hint="eastAsia" w:ascii="宋体" w:hAnsi="宋体"/>
        </w:rPr>
        <w:t>元</w:t>
      </w:r>
      <w:r>
        <w:rPr>
          <w:rFonts w:hint="eastAsia" w:ascii="宋体" w:hAnsi="宋体"/>
          <w:lang w:eastAsia="zh-CN"/>
        </w:rPr>
        <w:t>（包</w:t>
      </w:r>
      <w:r>
        <w:rPr>
          <w:rFonts w:hint="eastAsia" w:ascii="宋体" w:hAnsi="宋体"/>
          <w:lang w:val="en-US" w:eastAsia="zh-CN"/>
        </w:rPr>
        <w:t>3）</w:t>
      </w:r>
    </w:p>
    <w:p w14:paraId="599310A5">
      <w:pPr>
        <w:pStyle w:val="10"/>
        <w:ind w:firstLine="480"/>
        <w:rPr>
          <w:rFonts w:hint="eastAsia" w:ascii="宋体" w:hAnsi="宋体"/>
        </w:rPr>
      </w:pPr>
      <w:r>
        <w:rPr>
          <w:rFonts w:hint="eastAsia" w:ascii="宋体" w:hAnsi="宋体"/>
        </w:rPr>
        <w:t>6.</w:t>
      </w:r>
      <w:r>
        <w:rPr>
          <w:rFonts w:hint="eastAsia" w:ascii="宋体" w:hAnsi="宋体"/>
          <w:lang w:val="zh-CN"/>
        </w:rPr>
        <w:t>质保期：</w:t>
      </w:r>
      <w:r>
        <w:rPr>
          <w:rFonts w:hint="eastAsia" w:ascii="宋体" w:hAnsi="宋体"/>
          <w:lang w:eastAsia="zh-CN"/>
        </w:rPr>
        <w:t>壹</w:t>
      </w:r>
      <w:r>
        <w:rPr>
          <w:rFonts w:hint="eastAsia" w:ascii="宋体" w:hAnsi="宋体"/>
        </w:rPr>
        <w:t>年，自工程竣工验收合格之日起算</w:t>
      </w:r>
    </w:p>
    <w:p w14:paraId="4497BCE9">
      <w:pPr>
        <w:pStyle w:val="10"/>
        <w:ind w:firstLine="480"/>
        <w:rPr>
          <w:rFonts w:hint="eastAsia" w:ascii="仿宋" w:hAnsi="仿宋" w:cs="仿宋"/>
          <w:color w:val="000000"/>
          <w:szCs w:val="24"/>
          <w:lang w:bidi="ar"/>
        </w:rPr>
      </w:pPr>
      <w:r>
        <w:rPr>
          <w:rFonts w:hint="eastAsia" w:ascii="宋体" w:hAnsi="宋体"/>
        </w:rPr>
        <w:t>7.合同履行期限：</w:t>
      </w:r>
      <w:r>
        <w:rPr>
          <w:rFonts w:hint="eastAsia" w:ascii="仿宋" w:hAnsi="仿宋" w:cs="仿宋"/>
          <w:color w:val="000000"/>
          <w:szCs w:val="24"/>
          <w:lang w:bidi="ar"/>
        </w:rPr>
        <w:t>合同签订后</w:t>
      </w:r>
      <w:r>
        <w:rPr>
          <w:rFonts w:hint="eastAsia" w:ascii="仿宋" w:hAnsi="仿宋" w:cs="仿宋"/>
          <w:color w:val="000000"/>
          <w:szCs w:val="24"/>
          <w:lang w:val="en-US" w:eastAsia="zh-CN" w:bidi="ar"/>
        </w:rPr>
        <w:t>30</w:t>
      </w:r>
      <w:r>
        <w:rPr>
          <w:rFonts w:hint="eastAsia" w:ascii="仿宋" w:hAnsi="仿宋" w:cs="仿宋"/>
          <w:color w:val="000000"/>
          <w:szCs w:val="24"/>
          <w:lang w:bidi="ar"/>
        </w:rPr>
        <w:t>日历</w:t>
      </w:r>
      <w:r>
        <w:rPr>
          <w:rFonts w:hint="eastAsia" w:ascii="仿宋" w:hAnsi="仿宋" w:cs="仿宋"/>
          <w:color w:val="000000"/>
          <w:szCs w:val="24"/>
          <w:lang w:eastAsia="zh-CN" w:bidi="ar"/>
        </w:rPr>
        <w:t>日</w:t>
      </w:r>
      <w:r>
        <w:rPr>
          <w:rFonts w:hint="eastAsia" w:ascii="仿宋" w:hAnsi="仿宋" w:cs="仿宋"/>
          <w:color w:val="000000"/>
          <w:szCs w:val="24"/>
          <w:lang w:bidi="ar"/>
        </w:rPr>
        <w:t>内完成本项目</w:t>
      </w:r>
    </w:p>
    <w:p w14:paraId="6B60C23C">
      <w:pPr>
        <w:pStyle w:val="10"/>
        <w:ind w:firstLine="480"/>
        <w:rPr>
          <w:rFonts w:ascii="仿宋" w:hAnsi="仿宋" w:cs="仿宋"/>
          <w:szCs w:val="24"/>
          <w:u w:val="single"/>
        </w:rPr>
      </w:pPr>
      <w:r>
        <w:rPr>
          <w:rFonts w:hint="eastAsia" w:ascii="仿宋" w:hAnsi="仿宋" w:cs="仿宋"/>
          <w:szCs w:val="24"/>
        </w:rPr>
        <w:t>8.</w:t>
      </w:r>
      <w:r>
        <w:rPr>
          <w:rFonts w:ascii="仿宋" w:hAnsi="仿宋" w:cs="仿宋"/>
          <w:szCs w:val="24"/>
        </w:rPr>
        <w:t>（是/否）接受联合体投标：</w:t>
      </w:r>
      <w:r>
        <w:rPr>
          <w:rFonts w:ascii="仿宋" w:hAnsi="仿宋" w:cs="仿宋"/>
          <w:szCs w:val="24"/>
          <w:u w:val="single"/>
        </w:rPr>
        <w:t>否</w:t>
      </w:r>
    </w:p>
    <w:p w14:paraId="59C1BA86">
      <w:pPr>
        <w:pStyle w:val="10"/>
        <w:ind w:firstLine="480"/>
        <w:rPr>
          <w:rFonts w:ascii="仿宋" w:hAnsi="仿宋" w:cs="仿宋"/>
          <w:spacing w:val="-1"/>
          <w:szCs w:val="24"/>
        </w:rPr>
      </w:pPr>
      <w:r>
        <w:rPr>
          <w:rFonts w:hint="eastAsia" w:ascii="仿宋" w:hAnsi="仿宋" w:cs="仿宋"/>
          <w:spacing w:val="-1"/>
          <w:szCs w:val="24"/>
        </w:rPr>
        <w:t>9.</w:t>
      </w:r>
      <w:r>
        <w:rPr>
          <w:rFonts w:ascii="仿宋" w:hAnsi="仿宋" w:cs="仿宋"/>
          <w:spacing w:val="-1"/>
          <w:szCs w:val="24"/>
        </w:rPr>
        <w:t>是否可采购进口产品：否</w:t>
      </w:r>
    </w:p>
    <w:p w14:paraId="2D2DD7C9">
      <w:pPr>
        <w:pStyle w:val="10"/>
        <w:ind w:firstLine="480"/>
        <w:rPr>
          <w:rFonts w:hint="eastAsia" w:ascii="仿宋" w:hAnsi="仿宋" w:cs="仿宋"/>
          <w:color w:val="000000" w:themeColor="text1"/>
          <w:spacing w:val="-1"/>
          <w:szCs w:val="24"/>
          <w:highlight w:val="none"/>
          <w14:textFill>
            <w14:solidFill>
              <w14:schemeClr w14:val="tx1"/>
            </w14:solidFill>
          </w14:textFill>
        </w:rPr>
      </w:pPr>
      <w:r>
        <w:rPr>
          <w:rFonts w:hint="eastAsia" w:ascii="仿宋" w:hAnsi="仿宋" w:cs="仿宋"/>
          <w:color w:val="000000" w:themeColor="text1"/>
          <w:spacing w:val="-1"/>
          <w:szCs w:val="24"/>
          <w:highlight w:val="none"/>
          <w14:textFill>
            <w14:solidFill>
              <w14:schemeClr w14:val="tx1"/>
            </w14:solidFill>
          </w14:textFill>
        </w:rPr>
        <w:t>10.</w:t>
      </w:r>
      <w:r>
        <w:rPr>
          <w:rFonts w:ascii="仿宋" w:hAnsi="仿宋" w:cs="仿宋"/>
          <w:color w:val="000000" w:themeColor="text1"/>
          <w:spacing w:val="-1"/>
          <w:szCs w:val="24"/>
          <w:highlight w:val="none"/>
          <w14:textFill>
            <w14:solidFill>
              <w14:schemeClr w14:val="tx1"/>
            </w14:solidFill>
          </w14:textFill>
        </w:rPr>
        <w:t>本项目（是/否）专门面向中小微企业：</w:t>
      </w:r>
      <w:r>
        <w:rPr>
          <w:rFonts w:hint="eastAsia" w:ascii="仿宋" w:hAnsi="仿宋" w:cs="仿宋"/>
          <w:color w:val="000000" w:themeColor="text1"/>
          <w:spacing w:val="-1"/>
          <w:szCs w:val="24"/>
          <w:highlight w:val="none"/>
          <w:u w:val="single"/>
          <w:lang w:eastAsia="zh-CN"/>
          <w14:textFill>
            <w14:solidFill>
              <w14:schemeClr w14:val="tx1"/>
            </w14:solidFill>
          </w14:textFill>
        </w:rPr>
        <w:t>是</w:t>
      </w:r>
      <w:r>
        <w:rPr>
          <w:rFonts w:hint="eastAsia" w:ascii="仿宋" w:hAnsi="仿宋" w:cs="仿宋"/>
          <w:color w:val="000000" w:themeColor="text1"/>
          <w:spacing w:val="-1"/>
          <w:szCs w:val="24"/>
          <w:highlight w:val="none"/>
          <w14:textFill>
            <w14:solidFill>
              <w14:schemeClr w14:val="tx1"/>
            </w14:solidFill>
          </w14:textFill>
        </w:rPr>
        <w:t xml:space="preserve">  </w:t>
      </w:r>
    </w:p>
    <w:p w14:paraId="3C7F0892">
      <w:pPr>
        <w:pStyle w:val="12"/>
        <w:rPr>
          <w:rFonts w:hint="eastAsia"/>
        </w:rPr>
      </w:pPr>
      <w:bookmarkStart w:id="2" w:name="_Toc256000016"/>
      <w:r>
        <w:rPr>
          <w:rFonts w:hint="eastAsia"/>
        </w:rPr>
        <w:t>二、采购内容清单</w:t>
      </w:r>
      <w:bookmarkEnd w:id="2"/>
    </w:p>
    <w:tbl>
      <w:tblPr>
        <w:tblStyle w:val="7"/>
        <w:tblW w:w="94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091"/>
        <w:gridCol w:w="6408"/>
        <w:gridCol w:w="636"/>
        <w:gridCol w:w="682"/>
      </w:tblGrid>
      <w:tr w14:paraId="07F5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01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3D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5B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规格技术参数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21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3E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3A49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8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9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大锅灶</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9D3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 xml:space="preserve">炉架，层板全不锈钢1.0mm厚，炉面不锈钢1.5mm厚。设计有漏篮式排水，排水更方便。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2、耐火泥炉膛，配备定制款800毫米白钢锅，健康无毒，导热更快更均匀，减少多余热量传出。                                             </w:t>
            </w:r>
          </w:p>
          <w:p w14:paraId="60C543B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3、采用直径220MM大口径预混炉头，过火面积大，火力猛，隐藏式点火针、熄火保护感应针，延长使用寿命，火种不易堵塞，空气和燃气混合效果好，火焰温度高达1200度，受热均匀，热效率高。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4、专利点火针，熄火保护感应针，导电性能好，                                                                                    5、180W大风机，专利控制系统，气阀，风阀，风机，控制器集成化设计，风气自动配比，无需手动调节风气比例。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额定功率：180W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天然气热负荷：35KW/h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天然气耗气量：3.5M³/小时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产品尺寸：1100*1200*800(400*100)</w:t>
            </w:r>
            <w:r>
              <w:rPr>
                <w:rFonts w:hint="eastAsia" w:ascii="宋体" w:hAnsi="宋体" w:eastAsia="宋体" w:cs="宋体"/>
                <w:i w:val="0"/>
                <w:iCs w:val="0"/>
                <w:color w:val="000000"/>
                <w:kern w:val="0"/>
                <w:sz w:val="18"/>
                <w:szCs w:val="18"/>
                <w:u w:val="none"/>
                <w:lang w:val="en-US" w:eastAsia="zh-CN" w:bidi="ar"/>
              </w:rPr>
              <w:br w:type="textWrapping"/>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9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E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6FF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9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6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四门双温冰箱</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93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1.精心严选不锈钢，质感磨砂哑光无指纹;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2.双压缩机双冷凝器，独立工作，急速制冷、双温选择，长久保鲜;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3.电子温控，精准控温。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4.遵循国家节能标准，合理设计，低能耗、静音、省电省钱;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5.内置全铜蒸发器，使用寿命长、制冷效果好;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6.密封性PVC弹性封条，锁冷保温保障空间恒温。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产品尺寸：1210*700*1950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容量：800L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温度范围：冷冻-15℃~0℃、冷藏10℃~0℃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额定功率：272W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防触电类别：4级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制冷剂：R600a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发泡剂：环戊烷</w:t>
            </w:r>
            <w:r>
              <w:rPr>
                <w:rFonts w:hint="eastAsia" w:ascii="宋体" w:hAnsi="宋体" w:eastAsia="宋体" w:cs="宋体"/>
                <w:i w:val="0"/>
                <w:iCs w:val="0"/>
                <w:color w:val="000000"/>
                <w:kern w:val="0"/>
                <w:sz w:val="18"/>
                <w:szCs w:val="18"/>
                <w:u w:val="none"/>
                <w:lang w:val="en-US" w:eastAsia="zh-CN" w:bidi="ar"/>
              </w:rPr>
              <w:br w:type="textWrapping"/>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8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7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3B9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2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5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单头低汤炉</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BF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1、炉架，层板全不锈钢1.0mm厚，炉面不锈钢1.2mm厚，整体炉架采用全铆板金结构。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2、圆形炉花板直径500MM*500MM球磨铸铁精铸;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3、底进风预混旋火炉头 ，火力猛，火焰温度1200度。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4、熄火保护装置，炉头意外熄火自动切断气源。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5、不锈钢拉伸反射体，聚热辐射，锅底吸收不了的热量被反射体吸收重复对锅底加热，达到节能降耗的目的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6、120瓦双叶轮静音风机，体积小、节能、静音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7、燃气耗气量：3.5M³/h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8、额定电压：380V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9、额定功率120W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10、热功率：35KW/h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产品尺寸：700*800*550（300*50）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5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E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967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1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0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电饼铛</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E5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额定电压：220V/380V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机身尺寸：620*760*780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锅体尺寸：530MM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锅体高度：20MM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温度范围：50℃~300℃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E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B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2A1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8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0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单门蒸饭车</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7775">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1、蒸饭车采用优质不锈钢板材制造而成，经久耐用;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2、一机多用，用途多(米饭、饺子、蒸排骨、蒸鱼、蒸海鲜、蒸包子、蒸汤、蒸鱼、蒸制杂粮);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3、整机发泡加热快保温效果更好，热效率高，保温效果更好。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▲4、托盘的设计应使其无论在烹饪隔间内或深度的50%伸出在外时，都不会从</w:t>
            </w:r>
          </w:p>
          <w:p w14:paraId="56AA1BCC">
            <w:pPr>
              <w:keepNext w:val="0"/>
              <w:keepLines w:val="0"/>
              <w:widowControl/>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支架上脱落；</w:t>
            </w:r>
            <w:r>
              <w:rPr>
                <w:rFonts w:hint="eastAsia" w:ascii="宋体" w:hAnsi="宋体" w:cs="宋体"/>
                <w:b/>
                <w:bCs/>
                <w:i w:val="0"/>
                <w:iCs w:val="0"/>
                <w:color w:val="000000"/>
                <w:kern w:val="0"/>
                <w:sz w:val="18"/>
                <w:szCs w:val="18"/>
                <w:u w:val="none"/>
                <w:lang w:val="en-US" w:eastAsia="zh-CN" w:bidi="ar"/>
              </w:rPr>
              <w:t>（提供权威机构出具的检测报告）</w:t>
            </w:r>
          </w:p>
          <w:p w14:paraId="1622E2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外壳、内胆厚度：0.6MM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额定功率：12KW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产品尺寸：700*600*1460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5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6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523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D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3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搅拌机</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BE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w:t>
            </w:r>
            <w:r>
              <w:rPr>
                <w:rFonts w:hint="eastAsia" w:ascii="宋体" w:hAnsi="宋体" w:cs="宋体"/>
                <w:i w:val="0"/>
                <w:iCs w:val="0"/>
                <w:color w:val="000000"/>
                <w:kern w:val="0"/>
                <w:sz w:val="18"/>
                <w:szCs w:val="18"/>
                <w:u w:val="none"/>
                <w:lang w:val="en-US" w:eastAsia="zh-CN" w:bidi="ar"/>
              </w:rPr>
              <w:t>1.5K</w:t>
            </w:r>
            <w:r>
              <w:rPr>
                <w:rFonts w:hint="eastAsia" w:ascii="宋体" w:hAnsi="宋体" w:eastAsia="宋体" w:cs="宋体"/>
                <w:i w:val="0"/>
                <w:iCs w:val="0"/>
                <w:color w:val="000000"/>
                <w:kern w:val="0"/>
                <w:sz w:val="18"/>
                <w:szCs w:val="18"/>
                <w:u w:val="none"/>
                <w:lang w:val="en-US" w:eastAsia="zh-CN" w:bidi="ar"/>
              </w:rPr>
              <w:t>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机身尺寸：490*570*800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料桶容量：30L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皮带传动，比传统的齿轮传动噪音更低，使用更方便，寿命更长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为防护免遭机械危险所必需的可拆卸和不可拆卸部件，均应具有充分的抗变形能力</w:t>
            </w:r>
            <w:r>
              <w:rPr>
                <w:rFonts w:hint="eastAsia" w:ascii="宋体" w:hAnsi="宋体" w:eastAsia="宋体" w:cs="宋体"/>
                <w:b/>
                <w:bCs/>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（提供权威机构出具的检测报告）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F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7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6F0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A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E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电烤箱</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7185">
            <w:pPr>
              <w:keepNext w:val="0"/>
              <w:keepLines w:val="0"/>
              <w:widowControl/>
              <w:suppressLineNumbers w:val="0"/>
              <w:jc w:val="left"/>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额定电压：380V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w:t>
            </w:r>
            <w:r>
              <w:rPr>
                <w:rFonts w:hint="eastAsia" w:ascii="宋体" w:hAnsi="宋体" w:cs="宋体"/>
                <w:i w:val="0"/>
                <w:iCs w:val="0"/>
                <w:color w:val="000000"/>
                <w:kern w:val="0"/>
                <w:sz w:val="18"/>
                <w:szCs w:val="18"/>
                <w:u w:val="none"/>
                <w:lang w:val="en-US" w:eastAsia="zh-CN" w:bidi="ar"/>
              </w:rPr>
              <w:t>6.6-</w:t>
            </w:r>
            <w:r>
              <w:rPr>
                <w:rFonts w:hint="eastAsia" w:ascii="宋体" w:hAnsi="宋体" w:eastAsia="宋体" w:cs="宋体"/>
                <w:i w:val="0"/>
                <w:iCs w:val="0"/>
                <w:color w:val="000000"/>
                <w:kern w:val="0"/>
                <w:sz w:val="18"/>
                <w:szCs w:val="18"/>
                <w:u w:val="none"/>
                <w:lang w:val="en-US" w:eastAsia="zh-CN" w:bidi="ar"/>
              </w:rPr>
              <w:t>13.2KW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机身尺寸：1210*840*1230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内胆尺寸：870*650*210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温度范围：20~400℃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整机重量：145KG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▲防水等级：≥IPX4</w:t>
            </w:r>
            <w:r>
              <w:rPr>
                <w:rFonts w:hint="eastAsia" w:ascii="宋体" w:hAnsi="宋体" w:cs="宋体"/>
                <w:b/>
                <w:bCs/>
                <w:i w:val="0"/>
                <w:iCs w:val="0"/>
                <w:color w:val="000000"/>
                <w:kern w:val="0"/>
                <w:sz w:val="18"/>
                <w:szCs w:val="18"/>
                <w:u w:val="none"/>
                <w:lang w:val="en-US" w:eastAsia="zh-CN" w:bidi="ar"/>
              </w:rPr>
              <w:t>（提供权威机构出具的检测报告）</w:t>
            </w:r>
          </w:p>
          <w:p w14:paraId="65F54B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18"/>
                <w:szCs w:val="18"/>
                <w:u w:val="none"/>
                <w:lang w:val="en-US" w:eastAsia="zh-CN" w:bidi="ar"/>
              </w:rPr>
              <w:t>▲非金属材料零件，对点燃和火焰蔓延应具有抵抗力。非金属材料零件应承受GB/T 5169.11的灼热丝试验,在650℃的温度下进行。</w:t>
            </w:r>
            <w:r>
              <w:rPr>
                <w:rFonts w:hint="eastAsia" w:ascii="宋体" w:hAnsi="宋体" w:cs="宋体"/>
                <w:b/>
                <w:bCs/>
                <w:i w:val="0"/>
                <w:iCs w:val="0"/>
                <w:color w:val="000000"/>
                <w:kern w:val="0"/>
                <w:sz w:val="18"/>
                <w:szCs w:val="18"/>
                <w:u w:val="none"/>
                <w:lang w:val="en-US" w:eastAsia="zh-CN" w:bidi="ar"/>
              </w:rPr>
              <w:t>（提供权威机构出具的检测报告）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F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C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A98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F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91" w:type="dxa"/>
            <w:tcBorders>
              <w:top w:val="single" w:color="000000" w:sz="4" w:space="0"/>
              <w:left w:val="single" w:color="000000" w:sz="4" w:space="0"/>
              <w:bottom w:val="single" w:color="000000" w:sz="4" w:space="0"/>
              <w:right w:val="nil"/>
            </w:tcBorders>
            <w:shd w:val="clear" w:color="auto" w:fill="auto"/>
            <w:vAlign w:val="center"/>
          </w:tcPr>
          <w:p w14:paraId="1EF2D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斜面磨浆机</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3C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额定功率：1.1KW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产量：30斤/小时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机身尺寸：190*220*650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▲接地端子的夹紧装置应充分牢固以防止意外松动。</w:t>
            </w:r>
            <w:r>
              <w:rPr>
                <w:rFonts w:hint="eastAsia" w:ascii="宋体" w:hAnsi="宋体" w:cs="宋体"/>
                <w:b/>
                <w:bCs/>
                <w:i w:val="0"/>
                <w:iCs w:val="0"/>
                <w:color w:val="000000"/>
                <w:kern w:val="0"/>
                <w:sz w:val="18"/>
                <w:szCs w:val="18"/>
                <w:highlight w:val="none"/>
                <w:u w:val="none"/>
                <w:lang w:val="en-US" w:eastAsia="zh-CN" w:bidi="ar"/>
              </w:rPr>
              <w:t>（提供权威机构出具的检测报告）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8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D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E41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C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2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全不锈钢台式绞切肉机</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8C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额定功率：1.1KW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机身尺寸：360*330*670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工作效率：250KG/h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产品重量：37KG</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1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C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6E9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F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5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防爆压力锅</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66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锅身尺寸：400*315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产品尺寸：400*490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▲密封圈的浸泡液不应有着色、浑浊、沉淀、异臭等感官性劣变。</w:t>
            </w:r>
            <w:r>
              <w:rPr>
                <w:rFonts w:hint="eastAsia" w:ascii="宋体" w:hAnsi="宋体" w:cs="宋体"/>
                <w:b/>
                <w:bCs/>
                <w:i w:val="0"/>
                <w:iCs w:val="0"/>
                <w:color w:val="000000"/>
                <w:kern w:val="0"/>
                <w:sz w:val="18"/>
                <w:szCs w:val="18"/>
                <w:u w:val="none"/>
                <w:lang w:val="en-US" w:eastAsia="zh-CN" w:bidi="ar"/>
              </w:rPr>
              <w:t>（提供权威机构出具的检测报告）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0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8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DF4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6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电热水器</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D6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加热功率: 2000W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能效等级: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最大容积: 80L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款式: 横式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机身尺寸：450*778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F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2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029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9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刀具砧板消毒柜</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9B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2、额定功率：950W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3、机身尺寸：670*580*1525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4、消毒方式：臭氧+紫外线+热风循环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5、臭氧浓度：≥20mg/M³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6、消毒温度：70℃、80℃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b w:val="0"/>
                <w:bCs w:val="0"/>
                <w:i w:val="0"/>
                <w:iCs w:val="0"/>
                <w:color w:val="000000"/>
                <w:kern w:val="0"/>
                <w:sz w:val="18"/>
                <w:szCs w:val="18"/>
                <w:highlight w:val="none"/>
                <w:u w:val="none"/>
                <w:lang w:val="en-US" w:eastAsia="zh-CN" w:bidi="ar"/>
              </w:rPr>
              <w:t>▲</w:t>
            </w:r>
            <w:r>
              <w:rPr>
                <w:rFonts w:hint="eastAsia" w:ascii="宋体" w:hAnsi="宋体" w:eastAsia="宋体" w:cs="宋体"/>
                <w:b w:val="0"/>
                <w:bCs w:val="0"/>
                <w:i w:val="0"/>
                <w:iCs w:val="0"/>
                <w:color w:val="000000"/>
                <w:kern w:val="0"/>
                <w:sz w:val="18"/>
                <w:szCs w:val="18"/>
                <w:highlight w:val="none"/>
                <w:u w:val="none"/>
                <w:lang w:val="en-US" w:eastAsia="zh-CN" w:bidi="ar"/>
              </w:rPr>
              <w:t>针对大肠杆菌染菌载体筷子（前端 12.5cm 蘸染菌液），满载状态下开启 “热风 90min + 紫外线臭氧 90min” 运行模式消毒后，对筷子上大肠杆菌的平均杀灭对数值≥5.89，且单个样本杀灭对数值均≥3.00；检测方法需符合《消毒技术规范》2002 年版要求</w:t>
            </w:r>
            <w:r>
              <w:rPr>
                <w:rFonts w:hint="eastAsia" w:ascii="宋体" w:hAnsi="宋体" w:cs="宋体"/>
                <w:b w:val="0"/>
                <w:bCs w:val="0"/>
                <w:i w:val="0"/>
                <w:iCs w:val="0"/>
                <w:color w:val="000000"/>
                <w:kern w:val="0"/>
                <w:sz w:val="18"/>
                <w:szCs w:val="18"/>
                <w:highlight w:val="none"/>
                <w:u w:val="none"/>
                <w:lang w:val="en-US" w:eastAsia="zh-CN" w:bidi="ar"/>
              </w:rPr>
              <w:t>。</w:t>
            </w:r>
            <w:r>
              <w:rPr>
                <w:rFonts w:hint="eastAsia" w:ascii="宋体" w:hAnsi="宋体" w:cs="宋体"/>
                <w:b/>
                <w:bCs/>
                <w:i w:val="0"/>
                <w:iCs w:val="0"/>
                <w:color w:val="000000"/>
                <w:kern w:val="0"/>
                <w:sz w:val="18"/>
                <w:szCs w:val="18"/>
                <w:u w:val="none"/>
                <w:lang w:val="en-US" w:eastAsia="zh-CN" w:bidi="ar"/>
              </w:rPr>
              <w:t>（提供权威机构出具的检测报告）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9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7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5DD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0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E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提桶消毒柜</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2F62">
            <w:pPr>
              <w:keepNext w:val="0"/>
              <w:keepLines w:val="0"/>
              <w:widowControl/>
              <w:numPr>
                <w:ilvl w:val="0"/>
                <w:numId w:val="3"/>
              </w:numPr>
              <w:suppressLineNumbers w:val="0"/>
              <w:jc w:val="left"/>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2、额定功率：3.67KW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3、机身尺寸：1310*850*1990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4、消毒方式：臭氧+紫外线+热风循环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5、臭氧浓度：≥20mg/M³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6、消毒温度：</w:t>
            </w:r>
            <w:r>
              <w:rPr>
                <w:rFonts w:hint="eastAsia" w:ascii="宋体" w:hAnsi="宋体" w:eastAsia="宋体" w:cs="宋体"/>
                <w:b w:val="0"/>
                <w:bCs w:val="0"/>
                <w:i w:val="0"/>
                <w:iCs w:val="0"/>
                <w:color w:val="000000"/>
                <w:kern w:val="0"/>
                <w:sz w:val="18"/>
                <w:szCs w:val="18"/>
                <w:highlight w:val="none"/>
                <w:u w:val="none"/>
                <w:lang w:val="en-US" w:eastAsia="zh-CN" w:bidi="ar"/>
              </w:rPr>
              <w:t>135℃</w:t>
            </w:r>
          </w:p>
          <w:p w14:paraId="66168926">
            <w:pPr>
              <w:keepNext w:val="0"/>
              <w:keepLines w:val="0"/>
              <w:widowControl/>
              <w:numPr>
                <w:ilvl w:val="0"/>
                <w:numId w:val="0"/>
              </w:numPr>
              <w:suppressLineNumbers w:val="0"/>
              <w:jc w:val="left"/>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b w:val="0"/>
                <w:bCs w:val="0"/>
                <w:i w:val="0"/>
                <w:iCs w:val="0"/>
                <w:color w:val="000000"/>
                <w:kern w:val="0"/>
                <w:sz w:val="18"/>
                <w:szCs w:val="18"/>
                <w:highlight w:val="none"/>
                <w:u w:val="none"/>
                <w:lang w:val="en-US" w:eastAsia="zh-CN" w:bidi="ar"/>
              </w:rPr>
              <w:t>在满载状态下，</w:t>
            </w:r>
            <w:r>
              <w:rPr>
                <w:rFonts w:hint="eastAsia" w:ascii="宋体" w:hAnsi="宋体" w:cs="宋体"/>
                <w:b w:val="0"/>
                <w:bCs w:val="0"/>
                <w:i w:val="0"/>
                <w:iCs w:val="0"/>
                <w:color w:val="000000"/>
                <w:kern w:val="0"/>
                <w:sz w:val="18"/>
                <w:szCs w:val="18"/>
                <w:highlight w:val="none"/>
                <w:u w:val="none"/>
                <w:lang w:val="en-US" w:eastAsia="zh-CN" w:bidi="ar"/>
              </w:rPr>
              <w:t>在</w:t>
            </w:r>
            <w:r>
              <w:rPr>
                <w:rFonts w:hint="eastAsia" w:ascii="宋体" w:hAnsi="宋体" w:eastAsia="宋体" w:cs="宋体"/>
                <w:b w:val="0"/>
                <w:bCs w:val="0"/>
                <w:i w:val="0"/>
                <w:iCs w:val="0"/>
                <w:color w:val="000000"/>
                <w:kern w:val="0"/>
                <w:sz w:val="18"/>
                <w:szCs w:val="18"/>
                <w:highlight w:val="none"/>
                <w:u w:val="none"/>
                <w:lang w:val="en-US" w:eastAsia="zh-CN" w:bidi="ar"/>
              </w:rPr>
              <w:t>“135℃,75min”</w:t>
            </w:r>
            <w:r>
              <w:rPr>
                <w:rFonts w:hint="eastAsia" w:ascii="宋体" w:hAnsi="宋体" w:cs="宋体"/>
                <w:b w:val="0"/>
                <w:bCs w:val="0"/>
                <w:i w:val="0"/>
                <w:iCs w:val="0"/>
                <w:color w:val="000000"/>
                <w:kern w:val="0"/>
                <w:sz w:val="18"/>
                <w:szCs w:val="18"/>
                <w:highlight w:val="none"/>
                <w:u w:val="none"/>
                <w:lang w:val="en-US" w:eastAsia="zh-CN" w:bidi="ar"/>
              </w:rPr>
              <w:t>的条件内</w:t>
            </w:r>
            <w:r>
              <w:rPr>
                <w:rFonts w:hint="eastAsia" w:ascii="宋体" w:hAnsi="宋体" w:eastAsia="宋体" w:cs="宋体"/>
                <w:b w:val="0"/>
                <w:bCs w:val="0"/>
                <w:i w:val="0"/>
                <w:iCs w:val="0"/>
                <w:color w:val="000000"/>
                <w:kern w:val="0"/>
                <w:sz w:val="18"/>
                <w:szCs w:val="18"/>
                <w:highlight w:val="none"/>
                <w:u w:val="none"/>
                <w:lang w:val="en-US" w:eastAsia="zh-CN" w:bidi="ar"/>
              </w:rPr>
              <w:t>进行试验，消毒柜上、中、下层内外点对脊髓灰质炎病毒的灭活对数值均</w:t>
            </w:r>
            <w:r>
              <w:rPr>
                <w:rFonts w:hint="eastAsia" w:ascii="宋体" w:hAnsi="宋体" w:cs="宋体"/>
                <w:b w:val="0"/>
                <w:bCs w:val="0"/>
                <w:i w:val="0"/>
                <w:iCs w:val="0"/>
                <w:color w:val="000000"/>
                <w:kern w:val="0"/>
                <w:sz w:val="18"/>
                <w:szCs w:val="18"/>
                <w:highlight w:val="none"/>
                <w:u w:val="none"/>
                <w:lang w:val="en-US" w:eastAsia="zh-CN" w:bidi="ar"/>
              </w:rPr>
              <w:t>≥5</w:t>
            </w:r>
            <w:r>
              <w:rPr>
                <w:rFonts w:hint="eastAsia" w:ascii="宋体" w:hAnsi="宋体" w:eastAsia="宋体" w:cs="宋体"/>
                <w:b w:val="0"/>
                <w:bCs w:val="0"/>
                <w:i w:val="0"/>
                <w:iCs w:val="0"/>
                <w:color w:val="000000"/>
                <w:kern w:val="0"/>
                <w:sz w:val="18"/>
                <w:szCs w:val="18"/>
                <w:highlight w:val="none"/>
                <w:u w:val="none"/>
                <w:lang w:val="en-US" w:eastAsia="zh-CN" w:bidi="ar"/>
              </w:rPr>
              <w:t>.00</w:t>
            </w:r>
            <w:r>
              <w:rPr>
                <w:rFonts w:hint="eastAsia" w:ascii="宋体" w:hAnsi="宋体" w:cs="宋体"/>
                <w:b w:val="0"/>
                <w:bCs w:val="0"/>
                <w:i w:val="0"/>
                <w:iCs w:val="0"/>
                <w:color w:val="000000"/>
                <w:kern w:val="0"/>
                <w:sz w:val="18"/>
                <w:szCs w:val="18"/>
                <w:highlight w:val="none"/>
                <w:u w:val="none"/>
                <w:lang w:val="en-US" w:eastAsia="zh-CN" w:bidi="ar"/>
              </w:rPr>
              <w:t>。</w:t>
            </w:r>
            <w:r>
              <w:rPr>
                <w:rFonts w:hint="eastAsia" w:ascii="宋体" w:hAnsi="宋体" w:cs="宋体"/>
                <w:b/>
                <w:bCs/>
                <w:i w:val="0"/>
                <w:iCs w:val="0"/>
                <w:color w:val="000000"/>
                <w:kern w:val="0"/>
                <w:sz w:val="18"/>
                <w:szCs w:val="18"/>
                <w:u w:val="none"/>
                <w:lang w:val="en-US" w:eastAsia="zh-CN" w:bidi="ar"/>
              </w:rPr>
              <w:t>（提供权威机构出具的检测报告）</w:t>
            </w:r>
          </w:p>
          <w:p w14:paraId="0496D57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b w:val="0"/>
                <w:bCs w:val="0"/>
                <w:i w:val="0"/>
                <w:iCs w:val="0"/>
                <w:color w:val="000000"/>
                <w:kern w:val="0"/>
                <w:sz w:val="18"/>
                <w:szCs w:val="18"/>
                <w:highlight w:val="none"/>
                <w:u w:val="none"/>
                <w:lang w:val="en-US" w:eastAsia="zh-CN" w:bidi="ar"/>
              </w:rPr>
              <w:t>在满载状态下，</w:t>
            </w:r>
            <w:r>
              <w:rPr>
                <w:rFonts w:hint="eastAsia" w:ascii="宋体" w:hAnsi="宋体" w:cs="宋体"/>
                <w:b w:val="0"/>
                <w:bCs w:val="0"/>
                <w:i w:val="0"/>
                <w:iCs w:val="0"/>
                <w:color w:val="000000"/>
                <w:kern w:val="0"/>
                <w:sz w:val="18"/>
                <w:szCs w:val="18"/>
                <w:highlight w:val="none"/>
                <w:u w:val="none"/>
                <w:lang w:val="en-US" w:eastAsia="zh-CN" w:bidi="ar"/>
              </w:rPr>
              <w:t>在</w:t>
            </w:r>
            <w:r>
              <w:rPr>
                <w:rFonts w:hint="eastAsia" w:ascii="宋体" w:hAnsi="宋体" w:eastAsia="宋体" w:cs="宋体"/>
                <w:b w:val="0"/>
                <w:bCs w:val="0"/>
                <w:i w:val="0"/>
                <w:iCs w:val="0"/>
                <w:color w:val="000000"/>
                <w:kern w:val="0"/>
                <w:sz w:val="18"/>
                <w:szCs w:val="18"/>
                <w:highlight w:val="none"/>
                <w:u w:val="none"/>
                <w:lang w:val="en-US" w:eastAsia="zh-CN" w:bidi="ar"/>
              </w:rPr>
              <w:t>“135℃,75min”</w:t>
            </w:r>
            <w:r>
              <w:rPr>
                <w:rFonts w:hint="eastAsia" w:ascii="宋体" w:hAnsi="宋体" w:cs="宋体"/>
                <w:b w:val="0"/>
                <w:bCs w:val="0"/>
                <w:i w:val="0"/>
                <w:iCs w:val="0"/>
                <w:color w:val="000000"/>
                <w:kern w:val="0"/>
                <w:sz w:val="18"/>
                <w:szCs w:val="18"/>
                <w:highlight w:val="none"/>
                <w:u w:val="none"/>
                <w:lang w:val="en-US" w:eastAsia="zh-CN" w:bidi="ar"/>
              </w:rPr>
              <w:t>的条件内</w:t>
            </w:r>
            <w:r>
              <w:rPr>
                <w:rFonts w:hint="eastAsia" w:ascii="宋体" w:hAnsi="宋体" w:eastAsia="宋体" w:cs="宋体"/>
                <w:b w:val="0"/>
                <w:bCs w:val="0"/>
                <w:i w:val="0"/>
                <w:iCs w:val="0"/>
                <w:color w:val="000000"/>
                <w:kern w:val="0"/>
                <w:sz w:val="18"/>
                <w:szCs w:val="18"/>
                <w:highlight w:val="none"/>
                <w:u w:val="none"/>
                <w:lang w:val="en-US" w:eastAsia="zh-CN" w:bidi="ar"/>
              </w:rPr>
              <w:t>进行试验，消毒柜上、中、下层内外点对</w:t>
            </w:r>
            <w:r>
              <w:rPr>
                <w:rFonts w:hint="eastAsia" w:ascii="宋体" w:hAnsi="宋体" w:cs="宋体"/>
                <w:b w:val="0"/>
                <w:bCs w:val="0"/>
                <w:i w:val="0"/>
                <w:iCs w:val="0"/>
                <w:color w:val="000000"/>
                <w:kern w:val="0"/>
                <w:sz w:val="18"/>
                <w:szCs w:val="18"/>
                <w:highlight w:val="none"/>
                <w:u w:val="none"/>
                <w:lang w:val="en-US" w:eastAsia="zh-CN" w:bidi="ar"/>
              </w:rPr>
              <w:t>大肠杆菌</w:t>
            </w:r>
            <w:r>
              <w:rPr>
                <w:rFonts w:hint="eastAsia" w:ascii="宋体" w:hAnsi="宋体" w:eastAsia="宋体" w:cs="宋体"/>
                <w:b w:val="0"/>
                <w:bCs w:val="0"/>
                <w:i w:val="0"/>
                <w:iCs w:val="0"/>
                <w:color w:val="000000"/>
                <w:kern w:val="0"/>
                <w:sz w:val="18"/>
                <w:szCs w:val="18"/>
                <w:highlight w:val="none"/>
                <w:u w:val="none"/>
                <w:lang w:val="en-US" w:eastAsia="zh-CN" w:bidi="ar"/>
              </w:rPr>
              <w:t>的灭活对数值均</w:t>
            </w:r>
            <w:r>
              <w:rPr>
                <w:rFonts w:hint="eastAsia" w:ascii="宋体" w:hAnsi="宋体" w:cs="宋体"/>
                <w:b w:val="0"/>
                <w:bCs w:val="0"/>
                <w:i w:val="0"/>
                <w:iCs w:val="0"/>
                <w:color w:val="000000"/>
                <w:kern w:val="0"/>
                <w:sz w:val="18"/>
                <w:szCs w:val="18"/>
                <w:highlight w:val="none"/>
                <w:u w:val="none"/>
                <w:lang w:val="en-US" w:eastAsia="zh-CN" w:bidi="ar"/>
              </w:rPr>
              <w:t>≥5</w:t>
            </w:r>
            <w:r>
              <w:rPr>
                <w:rFonts w:hint="eastAsia" w:ascii="宋体" w:hAnsi="宋体" w:eastAsia="宋体" w:cs="宋体"/>
                <w:b w:val="0"/>
                <w:bCs w:val="0"/>
                <w:i w:val="0"/>
                <w:iCs w:val="0"/>
                <w:color w:val="000000"/>
                <w:kern w:val="0"/>
                <w:sz w:val="18"/>
                <w:szCs w:val="18"/>
                <w:highlight w:val="none"/>
                <w:u w:val="none"/>
                <w:lang w:val="en-US" w:eastAsia="zh-CN" w:bidi="ar"/>
              </w:rPr>
              <w:t>.00</w:t>
            </w:r>
            <w:r>
              <w:rPr>
                <w:rFonts w:hint="eastAsia" w:ascii="宋体" w:hAnsi="宋体" w:cs="宋体"/>
                <w:b w:val="0"/>
                <w:bCs w:val="0"/>
                <w:i w:val="0"/>
                <w:iCs w:val="0"/>
                <w:color w:val="000000"/>
                <w:kern w:val="0"/>
                <w:sz w:val="18"/>
                <w:szCs w:val="18"/>
                <w:highlight w:val="none"/>
                <w:u w:val="none"/>
                <w:lang w:val="en-US" w:eastAsia="zh-CN" w:bidi="ar"/>
              </w:rPr>
              <w:t>。</w:t>
            </w:r>
            <w:r>
              <w:rPr>
                <w:rFonts w:hint="eastAsia" w:ascii="宋体" w:hAnsi="宋体" w:cs="宋体"/>
                <w:b/>
                <w:bCs/>
                <w:i w:val="0"/>
                <w:iCs w:val="0"/>
                <w:color w:val="000000"/>
                <w:kern w:val="0"/>
                <w:sz w:val="18"/>
                <w:szCs w:val="18"/>
                <w:u w:val="none"/>
                <w:lang w:val="en-US" w:eastAsia="zh-CN" w:bidi="ar"/>
              </w:rPr>
              <w:t>（提供权威机构出具的检测报告）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E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6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385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6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C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双门消毒柜</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C48E">
            <w:pPr>
              <w:keepNext w:val="0"/>
              <w:keepLines w:val="0"/>
              <w:widowControl/>
              <w:numPr>
                <w:ilvl w:val="0"/>
                <w:numId w:val="3"/>
              </w:numPr>
              <w:suppressLineNumbers w:val="0"/>
              <w:jc w:val="left"/>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远红外125℃高温杀菌；双室智能控制；加厚聚氨酯发泡技术；整体不锈钢机身；加粗无磁层架。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额定输入功率：1870W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容积：620L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消毒星级：二星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消毒方式：高温+热风循环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消毒温度：125℃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消毒时间：≥15min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用途：食具消毒（适合耐高温于180℃的食具）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发热管有效使用寿命：≥5000h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工作周期（负载）：≥30min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每层层架承载额定重量：10KG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净重：64KG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外形尺寸（长×宽×高）：1160*550*1880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b w:val="0"/>
                <w:bCs w:val="0"/>
                <w:i w:val="0"/>
                <w:iCs w:val="0"/>
                <w:color w:val="000000"/>
                <w:kern w:val="0"/>
                <w:sz w:val="18"/>
                <w:szCs w:val="18"/>
                <w:highlight w:val="none"/>
                <w:u w:val="none"/>
                <w:lang w:val="en-US" w:eastAsia="zh-CN" w:bidi="ar"/>
              </w:rPr>
              <w:t>在满载状态下，</w:t>
            </w:r>
            <w:r>
              <w:rPr>
                <w:rFonts w:hint="eastAsia" w:ascii="宋体" w:hAnsi="宋体" w:cs="宋体"/>
                <w:b w:val="0"/>
                <w:bCs w:val="0"/>
                <w:i w:val="0"/>
                <w:iCs w:val="0"/>
                <w:color w:val="000000"/>
                <w:kern w:val="0"/>
                <w:sz w:val="18"/>
                <w:szCs w:val="18"/>
                <w:highlight w:val="none"/>
                <w:u w:val="none"/>
                <w:lang w:val="en-US" w:eastAsia="zh-CN" w:bidi="ar"/>
              </w:rPr>
              <w:t>在</w:t>
            </w:r>
            <w:r>
              <w:rPr>
                <w:rFonts w:hint="eastAsia" w:ascii="宋体" w:hAnsi="宋体" w:eastAsia="宋体" w:cs="宋体"/>
                <w:b w:val="0"/>
                <w:bCs w:val="0"/>
                <w:i w:val="0"/>
                <w:iCs w:val="0"/>
                <w:color w:val="000000"/>
                <w:kern w:val="0"/>
                <w:sz w:val="18"/>
                <w:szCs w:val="18"/>
                <w:highlight w:val="none"/>
                <w:u w:val="none"/>
                <w:lang w:val="en-US" w:eastAsia="zh-CN" w:bidi="ar"/>
              </w:rPr>
              <w:t>“1</w:t>
            </w:r>
            <w:r>
              <w:rPr>
                <w:rFonts w:hint="eastAsia" w:ascii="宋体" w:hAnsi="宋体" w:cs="宋体"/>
                <w:b w:val="0"/>
                <w:bCs w:val="0"/>
                <w:i w:val="0"/>
                <w:iCs w:val="0"/>
                <w:color w:val="000000"/>
                <w:kern w:val="0"/>
                <w:sz w:val="18"/>
                <w:szCs w:val="18"/>
                <w:highlight w:val="none"/>
                <w:u w:val="none"/>
                <w:lang w:val="en-US" w:eastAsia="zh-CN" w:bidi="ar"/>
              </w:rPr>
              <w:t>25</w:t>
            </w:r>
            <w:r>
              <w:rPr>
                <w:rFonts w:hint="eastAsia" w:ascii="宋体" w:hAnsi="宋体" w:eastAsia="宋体" w:cs="宋体"/>
                <w:b w:val="0"/>
                <w:bCs w:val="0"/>
                <w:i w:val="0"/>
                <w:iCs w:val="0"/>
                <w:color w:val="000000"/>
                <w:kern w:val="0"/>
                <w:sz w:val="18"/>
                <w:szCs w:val="18"/>
                <w:highlight w:val="none"/>
                <w:u w:val="none"/>
                <w:lang w:val="en-US" w:eastAsia="zh-CN" w:bidi="ar"/>
              </w:rPr>
              <w:t>℃,</w:t>
            </w:r>
            <w:r>
              <w:rPr>
                <w:rFonts w:hint="eastAsia" w:ascii="宋体" w:hAnsi="宋体" w:cs="宋体"/>
                <w:b w:val="0"/>
                <w:bCs w:val="0"/>
                <w:i w:val="0"/>
                <w:iCs w:val="0"/>
                <w:color w:val="000000"/>
                <w:kern w:val="0"/>
                <w:sz w:val="18"/>
                <w:szCs w:val="18"/>
                <w:highlight w:val="none"/>
                <w:u w:val="none"/>
                <w:lang w:val="en-US" w:eastAsia="zh-CN" w:bidi="ar"/>
              </w:rPr>
              <w:t>30</w:t>
            </w:r>
            <w:r>
              <w:rPr>
                <w:rFonts w:hint="eastAsia" w:ascii="宋体" w:hAnsi="宋体" w:eastAsia="宋体" w:cs="宋体"/>
                <w:b w:val="0"/>
                <w:bCs w:val="0"/>
                <w:i w:val="0"/>
                <w:iCs w:val="0"/>
                <w:color w:val="000000"/>
                <w:kern w:val="0"/>
                <w:sz w:val="18"/>
                <w:szCs w:val="18"/>
                <w:highlight w:val="none"/>
                <w:u w:val="none"/>
                <w:lang w:val="en-US" w:eastAsia="zh-CN" w:bidi="ar"/>
              </w:rPr>
              <w:t>min”</w:t>
            </w:r>
            <w:r>
              <w:rPr>
                <w:rFonts w:hint="eastAsia" w:ascii="宋体" w:hAnsi="宋体" w:cs="宋体"/>
                <w:b w:val="0"/>
                <w:bCs w:val="0"/>
                <w:i w:val="0"/>
                <w:iCs w:val="0"/>
                <w:color w:val="000000"/>
                <w:kern w:val="0"/>
                <w:sz w:val="18"/>
                <w:szCs w:val="18"/>
                <w:highlight w:val="none"/>
                <w:u w:val="none"/>
                <w:lang w:val="en-US" w:eastAsia="zh-CN" w:bidi="ar"/>
              </w:rPr>
              <w:t>的条件内</w:t>
            </w:r>
            <w:r>
              <w:rPr>
                <w:rFonts w:hint="eastAsia" w:ascii="宋体" w:hAnsi="宋体" w:eastAsia="宋体" w:cs="宋体"/>
                <w:b w:val="0"/>
                <w:bCs w:val="0"/>
                <w:i w:val="0"/>
                <w:iCs w:val="0"/>
                <w:color w:val="000000"/>
                <w:kern w:val="0"/>
                <w:sz w:val="18"/>
                <w:szCs w:val="18"/>
                <w:highlight w:val="none"/>
                <w:u w:val="none"/>
                <w:lang w:val="en-US" w:eastAsia="zh-CN" w:bidi="ar"/>
              </w:rPr>
              <w:t>进行试验，消毒柜上、中、下层内外点对脊髓灰质炎病毒的灭活对数值均</w:t>
            </w:r>
            <w:r>
              <w:rPr>
                <w:rFonts w:hint="eastAsia" w:ascii="宋体" w:hAnsi="宋体" w:cs="宋体"/>
                <w:b w:val="0"/>
                <w:bCs w:val="0"/>
                <w:i w:val="0"/>
                <w:iCs w:val="0"/>
                <w:color w:val="000000"/>
                <w:kern w:val="0"/>
                <w:sz w:val="18"/>
                <w:szCs w:val="18"/>
                <w:highlight w:val="none"/>
                <w:u w:val="none"/>
                <w:lang w:val="en-US" w:eastAsia="zh-CN" w:bidi="ar"/>
              </w:rPr>
              <w:t>≥5</w:t>
            </w:r>
            <w:r>
              <w:rPr>
                <w:rFonts w:hint="eastAsia" w:ascii="宋体" w:hAnsi="宋体" w:eastAsia="宋体" w:cs="宋体"/>
                <w:b w:val="0"/>
                <w:bCs w:val="0"/>
                <w:i w:val="0"/>
                <w:iCs w:val="0"/>
                <w:color w:val="000000"/>
                <w:kern w:val="0"/>
                <w:sz w:val="18"/>
                <w:szCs w:val="18"/>
                <w:highlight w:val="none"/>
                <w:u w:val="none"/>
                <w:lang w:val="en-US" w:eastAsia="zh-CN" w:bidi="ar"/>
              </w:rPr>
              <w:t>.00</w:t>
            </w:r>
            <w:r>
              <w:rPr>
                <w:rFonts w:hint="eastAsia" w:ascii="宋体" w:hAnsi="宋体" w:cs="宋体"/>
                <w:b w:val="0"/>
                <w:bCs w:val="0"/>
                <w:i w:val="0"/>
                <w:iCs w:val="0"/>
                <w:color w:val="000000"/>
                <w:kern w:val="0"/>
                <w:sz w:val="18"/>
                <w:szCs w:val="18"/>
                <w:highlight w:val="none"/>
                <w:u w:val="none"/>
                <w:lang w:val="en-US" w:eastAsia="zh-CN" w:bidi="ar"/>
              </w:rPr>
              <w:t>。</w:t>
            </w:r>
            <w:r>
              <w:rPr>
                <w:rFonts w:hint="eastAsia" w:ascii="宋体" w:hAnsi="宋体" w:cs="宋体"/>
                <w:b/>
                <w:bCs/>
                <w:i w:val="0"/>
                <w:iCs w:val="0"/>
                <w:color w:val="000000"/>
                <w:kern w:val="0"/>
                <w:sz w:val="18"/>
                <w:szCs w:val="18"/>
                <w:u w:val="none"/>
                <w:lang w:val="en-US" w:eastAsia="zh-CN" w:bidi="ar"/>
              </w:rPr>
              <w:t>（提供权威机构出具的检测报告）</w:t>
            </w:r>
          </w:p>
          <w:p w14:paraId="100D13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b w:val="0"/>
                <w:bCs w:val="0"/>
                <w:i w:val="0"/>
                <w:iCs w:val="0"/>
                <w:color w:val="000000"/>
                <w:kern w:val="0"/>
                <w:sz w:val="18"/>
                <w:szCs w:val="18"/>
                <w:highlight w:val="none"/>
                <w:u w:val="none"/>
                <w:lang w:val="en-US" w:eastAsia="zh-CN" w:bidi="ar"/>
              </w:rPr>
              <w:t>在满载状态下，</w:t>
            </w:r>
            <w:r>
              <w:rPr>
                <w:rFonts w:hint="eastAsia" w:ascii="宋体" w:hAnsi="宋体" w:cs="宋体"/>
                <w:b w:val="0"/>
                <w:bCs w:val="0"/>
                <w:i w:val="0"/>
                <w:iCs w:val="0"/>
                <w:color w:val="000000"/>
                <w:kern w:val="0"/>
                <w:sz w:val="18"/>
                <w:szCs w:val="18"/>
                <w:highlight w:val="none"/>
                <w:u w:val="none"/>
                <w:lang w:val="en-US" w:eastAsia="zh-CN" w:bidi="ar"/>
              </w:rPr>
              <w:t>在</w:t>
            </w:r>
            <w:r>
              <w:rPr>
                <w:rFonts w:hint="eastAsia" w:ascii="宋体" w:hAnsi="宋体" w:eastAsia="宋体" w:cs="宋体"/>
                <w:b w:val="0"/>
                <w:bCs w:val="0"/>
                <w:i w:val="0"/>
                <w:iCs w:val="0"/>
                <w:color w:val="000000"/>
                <w:kern w:val="0"/>
                <w:sz w:val="18"/>
                <w:szCs w:val="18"/>
                <w:highlight w:val="none"/>
                <w:u w:val="none"/>
                <w:lang w:val="en-US" w:eastAsia="zh-CN" w:bidi="ar"/>
              </w:rPr>
              <w:t>“1</w:t>
            </w:r>
            <w:r>
              <w:rPr>
                <w:rFonts w:hint="eastAsia" w:ascii="宋体" w:hAnsi="宋体" w:cs="宋体"/>
                <w:b w:val="0"/>
                <w:bCs w:val="0"/>
                <w:i w:val="0"/>
                <w:iCs w:val="0"/>
                <w:color w:val="000000"/>
                <w:kern w:val="0"/>
                <w:sz w:val="18"/>
                <w:szCs w:val="18"/>
                <w:highlight w:val="none"/>
                <w:u w:val="none"/>
                <w:lang w:val="en-US" w:eastAsia="zh-CN" w:bidi="ar"/>
              </w:rPr>
              <w:t>2</w:t>
            </w:r>
            <w:r>
              <w:rPr>
                <w:rFonts w:hint="eastAsia" w:ascii="宋体" w:hAnsi="宋体" w:eastAsia="宋体" w:cs="宋体"/>
                <w:b w:val="0"/>
                <w:bCs w:val="0"/>
                <w:i w:val="0"/>
                <w:iCs w:val="0"/>
                <w:color w:val="000000"/>
                <w:kern w:val="0"/>
                <w:sz w:val="18"/>
                <w:szCs w:val="18"/>
                <w:highlight w:val="none"/>
                <w:u w:val="none"/>
                <w:lang w:val="en-US" w:eastAsia="zh-CN" w:bidi="ar"/>
              </w:rPr>
              <w:t>5℃,</w:t>
            </w:r>
            <w:r>
              <w:rPr>
                <w:rFonts w:hint="eastAsia" w:ascii="宋体" w:hAnsi="宋体" w:cs="宋体"/>
                <w:b w:val="0"/>
                <w:bCs w:val="0"/>
                <w:i w:val="0"/>
                <w:iCs w:val="0"/>
                <w:color w:val="000000"/>
                <w:kern w:val="0"/>
                <w:sz w:val="18"/>
                <w:szCs w:val="18"/>
                <w:highlight w:val="none"/>
                <w:u w:val="none"/>
                <w:lang w:val="en-US" w:eastAsia="zh-CN" w:bidi="ar"/>
              </w:rPr>
              <w:t>30</w:t>
            </w:r>
            <w:r>
              <w:rPr>
                <w:rFonts w:hint="eastAsia" w:ascii="宋体" w:hAnsi="宋体" w:eastAsia="宋体" w:cs="宋体"/>
                <w:b w:val="0"/>
                <w:bCs w:val="0"/>
                <w:i w:val="0"/>
                <w:iCs w:val="0"/>
                <w:color w:val="000000"/>
                <w:kern w:val="0"/>
                <w:sz w:val="18"/>
                <w:szCs w:val="18"/>
                <w:highlight w:val="none"/>
                <w:u w:val="none"/>
                <w:lang w:val="en-US" w:eastAsia="zh-CN" w:bidi="ar"/>
              </w:rPr>
              <w:t>min”</w:t>
            </w:r>
            <w:r>
              <w:rPr>
                <w:rFonts w:hint="eastAsia" w:ascii="宋体" w:hAnsi="宋体" w:cs="宋体"/>
                <w:b w:val="0"/>
                <w:bCs w:val="0"/>
                <w:i w:val="0"/>
                <w:iCs w:val="0"/>
                <w:color w:val="000000"/>
                <w:kern w:val="0"/>
                <w:sz w:val="18"/>
                <w:szCs w:val="18"/>
                <w:highlight w:val="none"/>
                <w:u w:val="none"/>
                <w:lang w:val="en-US" w:eastAsia="zh-CN" w:bidi="ar"/>
              </w:rPr>
              <w:t>的条件内</w:t>
            </w:r>
            <w:r>
              <w:rPr>
                <w:rFonts w:hint="eastAsia" w:ascii="宋体" w:hAnsi="宋体" w:eastAsia="宋体" w:cs="宋体"/>
                <w:b w:val="0"/>
                <w:bCs w:val="0"/>
                <w:i w:val="0"/>
                <w:iCs w:val="0"/>
                <w:color w:val="000000"/>
                <w:kern w:val="0"/>
                <w:sz w:val="18"/>
                <w:szCs w:val="18"/>
                <w:highlight w:val="none"/>
                <w:u w:val="none"/>
                <w:lang w:val="en-US" w:eastAsia="zh-CN" w:bidi="ar"/>
              </w:rPr>
              <w:t>进行试验，消毒柜上、中、下层内外点对</w:t>
            </w:r>
            <w:r>
              <w:rPr>
                <w:rFonts w:hint="eastAsia" w:ascii="宋体" w:hAnsi="宋体" w:cs="宋体"/>
                <w:b w:val="0"/>
                <w:bCs w:val="0"/>
                <w:i w:val="0"/>
                <w:iCs w:val="0"/>
                <w:color w:val="000000"/>
                <w:kern w:val="0"/>
                <w:sz w:val="18"/>
                <w:szCs w:val="18"/>
                <w:highlight w:val="none"/>
                <w:u w:val="none"/>
                <w:lang w:val="en-US" w:eastAsia="zh-CN" w:bidi="ar"/>
              </w:rPr>
              <w:t>大肠杆菌</w:t>
            </w:r>
            <w:r>
              <w:rPr>
                <w:rFonts w:hint="eastAsia" w:ascii="宋体" w:hAnsi="宋体" w:eastAsia="宋体" w:cs="宋体"/>
                <w:b w:val="0"/>
                <w:bCs w:val="0"/>
                <w:i w:val="0"/>
                <w:iCs w:val="0"/>
                <w:color w:val="000000"/>
                <w:kern w:val="0"/>
                <w:sz w:val="18"/>
                <w:szCs w:val="18"/>
                <w:highlight w:val="none"/>
                <w:u w:val="none"/>
                <w:lang w:val="en-US" w:eastAsia="zh-CN" w:bidi="ar"/>
              </w:rPr>
              <w:t>的灭活对数值均</w:t>
            </w:r>
            <w:r>
              <w:rPr>
                <w:rFonts w:hint="eastAsia" w:ascii="宋体" w:hAnsi="宋体" w:cs="宋体"/>
                <w:b w:val="0"/>
                <w:bCs w:val="0"/>
                <w:i w:val="0"/>
                <w:iCs w:val="0"/>
                <w:color w:val="000000"/>
                <w:kern w:val="0"/>
                <w:sz w:val="18"/>
                <w:szCs w:val="18"/>
                <w:highlight w:val="none"/>
                <w:u w:val="none"/>
                <w:lang w:val="en-US" w:eastAsia="zh-CN" w:bidi="ar"/>
              </w:rPr>
              <w:t>≥5</w:t>
            </w:r>
            <w:r>
              <w:rPr>
                <w:rFonts w:hint="eastAsia" w:ascii="宋体" w:hAnsi="宋体" w:eastAsia="宋体" w:cs="宋体"/>
                <w:b w:val="0"/>
                <w:bCs w:val="0"/>
                <w:i w:val="0"/>
                <w:iCs w:val="0"/>
                <w:color w:val="000000"/>
                <w:kern w:val="0"/>
                <w:sz w:val="18"/>
                <w:szCs w:val="18"/>
                <w:highlight w:val="none"/>
                <w:u w:val="none"/>
                <w:lang w:val="en-US" w:eastAsia="zh-CN" w:bidi="ar"/>
              </w:rPr>
              <w:t>.00</w:t>
            </w:r>
            <w:r>
              <w:rPr>
                <w:rFonts w:hint="eastAsia" w:ascii="宋体" w:hAnsi="宋体" w:cs="宋体"/>
                <w:b w:val="0"/>
                <w:bCs w:val="0"/>
                <w:i w:val="0"/>
                <w:iCs w:val="0"/>
                <w:color w:val="000000"/>
                <w:kern w:val="0"/>
                <w:sz w:val="18"/>
                <w:szCs w:val="18"/>
                <w:highlight w:val="none"/>
                <w:u w:val="none"/>
                <w:lang w:val="en-US" w:eastAsia="zh-CN" w:bidi="ar"/>
              </w:rPr>
              <w:t>。</w:t>
            </w:r>
            <w:r>
              <w:rPr>
                <w:rFonts w:hint="eastAsia" w:ascii="宋体" w:hAnsi="宋体" w:cs="宋体"/>
                <w:b/>
                <w:bCs/>
                <w:i w:val="0"/>
                <w:iCs w:val="0"/>
                <w:color w:val="000000"/>
                <w:kern w:val="0"/>
                <w:sz w:val="18"/>
                <w:szCs w:val="18"/>
                <w:u w:val="none"/>
                <w:lang w:val="en-US" w:eastAsia="zh-CN" w:bidi="ar"/>
              </w:rPr>
              <w:t>（提供权威机构出具的检测报告）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F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F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E3E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1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留样冰箱</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0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1、产品尺寸：530*510*1380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2、额定功率125W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4、容量：138L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5、温度范围：0℃~10℃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6、制冷剂：R290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7、发泡剂：环戊烷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hint="eastAsia" w:ascii="宋体" w:hAnsi="宋体" w:cs="宋体"/>
                <w:i w:val="0"/>
                <w:iCs w:val="0"/>
                <w:color w:val="000000"/>
                <w:kern w:val="0"/>
                <w:sz w:val="18"/>
                <w:szCs w:val="18"/>
                <w:highlight w:val="none"/>
                <w:u w:val="none"/>
                <w:lang w:val="en-US" w:eastAsia="zh-CN" w:bidi="ar"/>
              </w:rPr>
              <w:t>▲能效等级：≥2级</w:t>
            </w:r>
            <w:r>
              <w:rPr>
                <w:rFonts w:hint="eastAsia" w:ascii="宋体" w:hAnsi="宋体" w:cs="宋体"/>
                <w:b/>
                <w:bCs/>
                <w:i w:val="0"/>
                <w:iCs w:val="0"/>
                <w:color w:val="000000"/>
                <w:kern w:val="0"/>
                <w:sz w:val="18"/>
                <w:szCs w:val="18"/>
                <w:highlight w:val="none"/>
                <w:u w:val="none"/>
                <w:lang w:val="en-US" w:eastAsia="zh-CN" w:bidi="ar"/>
              </w:rPr>
              <w:t>（提供权威机构出具的检测报告）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5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0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6D4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3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2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粘捕式灭蝇灯</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364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功率：</w:t>
            </w:r>
            <w:r>
              <w:rPr>
                <w:rFonts w:hint="eastAsia" w:ascii="宋体" w:hAnsi="宋体" w:cs="宋体"/>
                <w:i w:val="0"/>
                <w:iCs w:val="0"/>
                <w:color w:val="000000"/>
                <w:kern w:val="0"/>
                <w:sz w:val="18"/>
                <w:szCs w:val="18"/>
                <w:highlight w:val="none"/>
                <w:u w:val="none"/>
                <w:lang w:val="en-US" w:eastAsia="zh-CN" w:bidi="ar"/>
              </w:rPr>
              <w:t>12</w:t>
            </w:r>
            <w:r>
              <w:rPr>
                <w:rFonts w:hint="eastAsia" w:ascii="宋体" w:hAnsi="宋体" w:eastAsia="宋体" w:cs="宋体"/>
                <w:i w:val="0"/>
                <w:iCs w:val="0"/>
                <w:color w:val="000000"/>
                <w:kern w:val="0"/>
                <w:sz w:val="18"/>
                <w:szCs w:val="18"/>
                <w:highlight w:val="none"/>
                <w:u w:val="none"/>
                <w:lang w:val="en-US" w:eastAsia="zh-CN" w:bidi="ar"/>
              </w:rPr>
              <w:t>W</w:t>
            </w:r>
          </w:p>
          <w:p w14:paraId="5F10CE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诱惑范围：50 平方米</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物理性诱灭，无刺激性气味，光电诱灭自动化</w:t>
            </w:r>
          </w:p>
          <w:p w14:paraId="7FC2B8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18"/>
                <w:szCs w:val="18"/>
                <w:highlight w:val="none"/>
                <w:u w:val="none"/>
                <w:lang w:val="en-US" w:eastAsia="zh-CN" w:bidi="ar"/>
              </w:rPr>
              <w:t>▲具备≥48小时潮湿条件（≥90%RH湿度）下正常使用的能力。</w:t>
            </w:r>
            <w:r>
              <w:rPr>
                <w:rFonts w:hint="eastAsia" w:ascii="宋体" w:hAnsi="宋体" w:cs="宋体"/>
                <w:b/>
                <w:bCs/>
                <w:i w:val="0"/>
                <w:iCs w:val="0"/>
                <w:color w:val="000000"/>
                <w:kern w:val="0"/>
                <w:sz w:val="18"/>
                <w:szCs w:val="18"/>
                <w:highlight w:val="none"/>
                <w:u w:val="none"/>
                <w:lang w:val="en-US" w:eastAsia="zh-CN" w:bidi="ar"/>
              </w:rPr>
              <w:t>（提供权威机构出具的检测报告）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A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2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B47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8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E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紫外线杀菌灯</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30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L122CM，电压：220V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功率：36W</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总长90CM，适用面积：36㎡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B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F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19A0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8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6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风幕机</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6F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产品长度：1.5M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风量：2530M³/h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风速：10.5M/S</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F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7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9E2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6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3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吹手烘干机</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10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风速≥12m/s  功率≥1200W</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0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C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7B3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E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灶拼台</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FD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产品工艺：不锈钢全焊接款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产品尺寸：600*1200*800（400*100）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7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F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598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1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F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单通工作柜</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3A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产品工艺：不锈钢全焊接款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产品尺寸：1500*700*800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C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9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D0C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7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双层工作台</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AC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产品工艺：不锈钢全焊接款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产品尺寸：1400*700*800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3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2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E4F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B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3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双层工作台</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852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产品工艺：不锈钢全焊接款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板材厚度：1.0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产品尺寸：1500*700*800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A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4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417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2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0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双层沥水工作台</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A4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产品工艺：不锈钢全焊接款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产品尺寸：1500*700*800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8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7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F3E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4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7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双层沥水工作台(缺角）</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7E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产品工艺：不锈钢全焊接款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产品尺寸：800*700*800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1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2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FCD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F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9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陶瓷洗手池</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B0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产品工艺：陶瓷一体成型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产品尺寸：410*360*760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6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F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C2F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0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0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木案工作台</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E2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产品工艺：组装款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产品尺寸：1800*800*800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台面木板用40mm松木制作，配大号橡胶防滑脚</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B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2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9B9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6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C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单星水池</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2B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产品工艺：组装款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产品尺寸：1000*700*800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C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D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E8B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E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D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单星水池</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CB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产品工艺：组装款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产品尺寸：800*700*800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0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B37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C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D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单星水池</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D0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产品工艺：组装款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产品尺寸：700*700*800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4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C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159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8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3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四层菜架</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E8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产品工艺：组装款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产品尺寸：1500*500*1500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A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5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0DE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D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4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四层平板货架</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4A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产品工艺：组装款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产品尺寸：1200*500*1500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F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F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485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7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D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米面架</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65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产品工艺：不锈钢全焊接款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产品尺寸：1200*500*300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C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3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E9B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0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D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六门更衣柜</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F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产品工艺：宝钢冷轧0.11mm厚钢板，经除油-水洗-除锈-清洗-中和-磷化-水洗-烘干,模具冲压,全点焊工艺,静电亚光喷塑，优质五金配件。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产品尺寸：830*390*1800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3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F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14:paraId="36F2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7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2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残渣回收台（带车）</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D0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产品工艺：不锈钢全焊接款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产品尺寸：700*700*800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5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3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237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E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D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不锈钢烟罩</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9F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材质：一级正板不锈钢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产品尺寸：3000*1200*500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C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9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r>
      <w:tr w14:paraId="2B96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E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B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不锈钢烟罩</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6C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材质：一级正板不锈钢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产品尺寸：2500*800*500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B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3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r>
      <w:tr w14:paraId="3CB4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1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4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不锈钢油烟过滤网</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16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材质：一级正板不锈钢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产品结构：条状孔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产品尺寸：厂定制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F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E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175E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3CD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1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镀锌板聚烟管</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7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材质：镀锌板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截面尺寸:500*500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0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3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758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D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C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镀锌板主管道</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0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材质：镀锌板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截面尺寸:500*500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B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B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345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B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F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镀锌板弯头</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6D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材质：镀锌板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截面尺寸:500*500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7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9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5CF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1"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1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F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低噪声风柜机</w:t>
            </w:r>
            <w:r>
              <w:rPr>
                <w:rFonts w:hint="eastAsia" w:ascii="宋体" w:hAnsi="宋体" w:cs="宋体"/>
                <w:i w:val="0"/>
                <w:iCs w:val="0"/>
                <w:color w:val="FF0000"/>
                <w:kern w:val="0"/>
                <w:sz w:val="21"/>
                <w:szCs w:val="21"/>
                <w:u w:val="none"/>
                <w:lang w:val="en-US" w:eastAsia="zh-CN" w:bidi="ar"/>
              </w:rPr>
              <w:t>（核心产品）</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82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额定电压：380V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功率：7.5KW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转速： 750r/min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流量：19500~26500M³/h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全压：750~580Pa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噪音：≤68db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设备外形尺寸：1185*1400*1600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进风口尺寸：1110*1055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出风口尺寸：710*630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重量：280KG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符合GB/T 1236-2017《工业通风机 用标准化风道性能试验》、GB 19761-2020《通风机能效限定值及能效等级》，提供</w:t>
            </w:r>
            <w:r>
              <w:rPr>
                <w:rFonts w:hint="eastAsia" w:ascii="宋体" w:hAnsi="宋体" w:cs="宋体"/>
                <w:i w:val="0"/>
                <w:iCs w:val="0"/>
                <w:color w:val="000000"/>
                <w:kern w:val="0"/>
                <w:sz w:val="18"/>
                <w:szCs w:val="18"/>
                <w:u w:val="none"/>
                <w:lang w:val="en-US" w:eastAsia="zh-CN" w:bidi="ar"/>
              </w:rPr>
              <w:t>权威检测机构出具的</w:t>
            </w:r>
            <w:r>
              <w:rPr>
                <w:rFonts w:hint="eastAsia" w:ascii="宋体" w:hAnsi="宋体" w:eastAsia="宋体" w:cs="宋体"/>
                <w:i w:val="0"/>
                <w:iCs w:val="0"/>
                <w:color w:val="000000"/>
                <w:kern w:val="0"/>
                <w:sz w:val="18"/>
                <w:szCs w:val="18"/>
                <w:u w:val="none"/>
                <w:lang w:val="en-US" w:eastAsia="zh-CN" w:bidi="ar"/>
              </w:rPr>
              <w:t>检测报告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3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D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0F2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6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7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低空排放净化器</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C3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风量：10000M³/h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净化效率：95%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净化方式：高底压电场列阵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额定功率：140W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滤芯数量：3K*3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电场极板厚度：1.3MM+0.8MM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机身尺寸：972*1010*712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法兰尺寸：725*463</w:t>
            </w:r>
            <w:r>
              <w:rPr>
                <w:rFonts w:hint="eastAsia" w:ascii="宋体" w:hAnsi="宋体" w:eastAsia="宋体" w:cs="宋体"/>
                <w:i w:val="0"/>
                <w:iCs w:val="0"/>
                <w:color w:val="000000"/>
                <w:kern w:val="0"/>
                <w:sz w:val="18"/>
                <w:szCs w:val="18"/>
                <w:u w:val="none"/>
                <w:lang w:val="en-US" w:eastAsia="zh-CN" w:bidi="ar"/>
              </w:rPr>
              <w:br w:type="textWrapping"/>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E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D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D99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B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9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镀锌板净化器、风柜变接头</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F8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材质：镀锌板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截面尺寸:厂定制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7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C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A9A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5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3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净化器、风柜机底座</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C0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槽钢焊接而成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D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A79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B17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6B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风管固定三角支架</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091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风管固定三角支架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A9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FB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7D45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3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F6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风机保护箱</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467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缺相过载保护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62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2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4F04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51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91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风机、净化器电路安装及材料</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10E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用3*6+1电缆线，外加套管保护，乙方只负责保护箱到风机之间的电路，主电源甲方负责到保护箱内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06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F1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r>
      <w:tr w14:paraId="04FF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6BD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BE8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减震软连接</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CE7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减震软连接</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34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A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53EF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3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FA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风机减震垫</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73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风机减震垫</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43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69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0389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1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F1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安装五金辅材</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A957">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18"/>
                <w:szCs w:val="18"/>
                <w:u w:val="none"/>
                <w:lang w:val="en-US" w:eastAsia="zh-CN"/>
              </w:rPr>
              <w:t>膨胀栓、钻尾钉、吊丝杆、钢丝绳、结构胶等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DBE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F7B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项</w:t>
            </w:r>
          </w:p>
        </w:tc>
      </w:tr>
      <w:tr w14:paraId="0974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2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9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单温水龙头</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B0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陶瓷阀芯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1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4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E54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AD8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0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双温水龙头</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81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陶瓷阀芯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8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F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04F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9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F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平板推车</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93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产品工艺：组装款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产品尺寸：900*600*900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6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A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EDC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2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7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送餐车</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FC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产品工艺：焊接款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板材厚度：1.0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产品尺寸：900*500*800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A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E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r>
      <w:tr w14:paraId="10FC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8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4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20CM味盅</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D9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φ20CM材质特厚无磁加深</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1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6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8621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6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7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分色菜墩</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B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50*5食品级塑料（白、绿、红）</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4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F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2200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A0C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留样盒</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27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塑料无异味，乐扣盖</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F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A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A9B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5E1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8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长袖厨师服</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92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长袖</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2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3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r>
      <w:tr w14:paraId="5DC7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6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0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厨师帽</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D5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全棉，顶部网眼</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2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9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9B4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9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美丰桶</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9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120L塑料带盖</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C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3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073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7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双层汤碗</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61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φ12CMSUS304不锈钢、双层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C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8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BA2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F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7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双层饭碗</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CC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φ14CMSUS304不锈钢、双层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0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1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8B5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25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6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餐勺</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A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SUS304不锈钢</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CBB8">
            <w:pPr>
              <w:keepNext w:val="0"/>
              <w:keepLines w:val="0"/>
              <w:widowControl/>
              <w:suppressLineNumbers w:val="0"/>
              <w:jc w:val="center"/>
              <w:textAlignment w:val="center"/>
              <w:rPr>
                <w:rFonts w:hint="default" w:ascii="宋体" w:hAnsi="宋体" w:eastAsia="宋体" w:cs="宋体"/>
                <w:i w:val="0"/>
                <w:iCs w:val="0"/>
                <w:color w:val="000000"/>
                <w:sz w:val="18"/>
                <w:szCs w:val="18"/>
                <w:highlight w:val="yellow"/>
                <w:u w:val="none"/>
                <w:lang w:val="en-US"/>
              </w:rPr>
            </w:pPr>
            <w:r>
              <w:rPr>
                <w:rFonts w:hint="eastAsia" w:ascii="宋体" w:hAnsi="宋体" w:cs="宋体"/>
                <w:i w:val="0"/>
                <w:iCs w:val="0"/>
                <w:color w:val="000000"/>
                <w:kern w:val="0"/>
                <w:sz w:val="18"/>
                <w:szCs w:val="18"/>
                <w:highlight w:val="none"/>
                <w:u w:val="none"/>
                <w:lang w:val="en-US" w:eastAsia="zh-CN" w:bidi="ar"/>
              </w:rPr>
              <w:t>270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E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3D0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F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汤桶</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4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直径30提桶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9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3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55EC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2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木柄手打炒勺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（砂光）</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6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不锈钢铲配木柄</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1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4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14:paraId="3576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2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E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木柄手打炒铲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（砂光）</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6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不锈钢铲配木柄</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A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9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14:paraId="24E2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E2D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5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木柄大锅铲</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7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不锈钢铲配1米木柄</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3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B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14:paraId="29B4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93D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3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调味勺</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96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1两勺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B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4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14:paraId="7F91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3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A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斩切刀</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0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前切后斩</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8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14:paraId="15D7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B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D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桑刀</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9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木柄桑刀</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9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14:paraId="6D17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2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8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砍骨刀</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DD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梨木手柄锻打砍骨刀</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3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E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14:paraId="0725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5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提水欧式桶</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0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直径34cm高29cm</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6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7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bl>
    <w:p w14:paraId="261C7F3E">
      <w:pPr>
        <w:pStyle w:val="10"/>
        <w:numPr>
          <w:ilvl w:val="0"/>
          <w:numId w:val="0"/>
        </w:numPr>
        <w:ind w:firstLine="0" w:firstLineChars="0"/>
        <w:rPr>
          <w:rFonts w:hint="eastAsia" w:ascii="仿宋" w:hAnsi="仿宋" w:eastAsia="仿宋" w:cs="仿宋"/>
          <w:b/>
          <w:sz w:val="24"/>
          <w:szCs w:val="24"/>
          <w:lang w:val="en-US" w:eastAsia="zh-CN" w:bidi="ar-SA"/>
        </w:rPr>
      </w:pPr>
    </w:p>
    <w:p w14:paraId="1B67D3C8">
      <w:pPr>
        <w:keepNext w:val="0"/>
        <w:keepLines w:val="0"/>
        <w:widowControl/>
        <w:suppressLineNumbers w:val="0"/>
        <w:jc w:val="both"/>
        <w:textAlignment w:val="center"/>
        <w:rPr>
          <w:rFonts w:hint="eastAsia" w:ascii="仿宋" w:hAnsi="仿宋" w:cs="仿宋"/>
          <w:b/>
          <w:color w:val="FF0000"/>
          <w:szCs w:val="24"/>
        </w:rPr>
      </w:pPr>
      <w:r>
        <w:rPr>
          <w:rFonts w:hint="eastAsia" w:ascii="仿宋" w:hAnsi="仿宋" w:eastAsia="仿宋" w:cs="仿宋"/>
          <w:b/>
          <w:color w:val="FF0000"/>
          <w:sz w:val="24"/>
          <w:szCs w:val="24"/>
          <w:highlight w:val="none"/>
          <w:lang w:val="en-US" w:eastAsia="zh-CN" w:bidi="ar-SA"/>
        </w:rPr>
        <w:t>注:低噪声风柜机为本</w:t>
      </w:r>
      <w:r>
        <w:rPr>
          <w:rFonts w:hint="eastAsia" w:ascii="仿宋" w:hAnsi="仿宋" w:cs="仿宋"/>
          <w:b/>
          <w:color w:val="FF0000"/>
          <w:sz w:val="24"/>
          <w:szCs w:val="24"/>
          <w:highlight w:val="none"/>
          <w:lang w:val="en-US" w:eastAsia="zh-CN" w:bidi="ar-SA"/>
        </w:rPr>
        <w:t>包</w:t>
      </w:r>
      <w:r>
        <w:rPr>
          <w:rFonts w:hint="eastAsia" w:ascii="仿宋" w:hAnsi="仿宋" w:eastAsia="仿宋" w:cs="仿宋"/>
          <w:b/>
          <w:color w:val="FF0000"/>
          <w:sz w:val="24"/>
          <w:szCs w:val="24"/>
          <w:highlight w:val="none"/>
          <w:lang w:val="en-US" w:eastAsia="zh-CN" w:bidi="ar-SA"/>
        </w:rPr>
        <w:t>核心产品，提供相同品牌产品的或提供的核心产品品牌相同的不同投标人按一家投标人计算。(详见供应商须知正文）</w:t>
      </w:r>
    </w:p>
    <w:p w14:paraId="1498EF32">
      <w:pPr>
        <w:pStyle w:val="10"/>
        <w:numPr>
          <w:ilvl w:val="0"/>
          <w:numId w:val="0"/>
        </w:numPr>
        <w:ind w:firstLine="0" w:firstLineChars="0"/>
        <w:rPr>
          <w:rFonts w:hint="eastAsia" w:ascii="仿宋" w:hAnsi="仿宋" w:cs="仿宋"/>
          <w:b/>
          <w:szCs w:val="24"/>
        </w:rPr>
      </w:pPr>
      <w:r>
        <w:rPr>
          <w:rFonts w:hint="eastAsia" w:ascii="仿宋" w:hAnsi="仿宋" w:eastAsia="仿宋" w:cs="仿宋"/>
          <w:b/>
          <w:sz w:val="24"/>
          <w:szCs w:val="24"/>
          <w:lang w:val="en-US" w:eastAsia="zh-CN" w:bidi="ar-SA"/>
        </w:rPr>
        <w:t>三、</w:t>
      </w:r>
      <w:r>
        <w:rPr>
          <w:rFonts w:hint="eastAsia" w:ascii="仿宋" w:hAnsi="仿宋" w:cs="仿宋"/>
          <w:b/>
          <w:szCs w:val="24"/>
        </w:rPr>
        <w:t>项目实施要求及说明（商务、合同主要条款要求）</w:t>
      </w:r>
    </w:p>
    <w:p w14:paraId="4F3664CA">
      <w:pPr>
        <w:keepNext w:val="0"/>
        <w:keepLines w:val="0"/>
        <w:widowControl/>
        <w:suppressLineNumbers w:val="0"/>
        <w:jc w:val="left"/>
      </w:pPr>
      <w:r>
        <w:rPr>
          <w:rFonts w:ascii="仿宋" w:hAnsi="仿宋" w:eastAsia="仿宋" w:cs="仿宋"/>
          <w:b/>
          <w:bCs/>
          <w:color w:val="000000"/>
          <w:kern w:val="0"/>
          <w:sz w:val="28"/>
          <w:szCs w:val="28"/>
          <w:lang w:val="en-US" w:eastAsia="zh-CN" w:bidi="ar"/>
        </w:rPr>
        <w:t>商务要求</w:t>
      </w:r>
      <w:r>
        <w:rPr>
          <w:rFonts w:hint="eastAsia" w:ascii="仿宋" w:hAnsi="仿宋" w:eastAsia="仿宋" w:cs="仿宋"/>
          <w:b/>
          <w:bCs/>
          <w:color w:val="000000"/>
          <w:kern w:val="0"/>
          <w:sz w:val="28"/>
          <w:szCs w:val="28"/>
          <w:lang w:val="en-US" w:eastAsia="zh-CN" w:bidi="ar"/>
        </w:rPr>
        <w:t>（第三</w:t>
      </w:r>
      <w:r>
        <w:rPr>
          <w:rFonts w:ascii="仿宋" w:hAnsi="仿宋" w:eastAsia="仿宋" w:cs="仿宋"/>
          <w:b/>
          <w:bCs/>
          <w:color w:val="000000"/>
          <w:kern w:val="0"/>
          <w:sz w:val="28"/>
          <w:szCs w:val="28"/>
          <w:lang w:val="en-US" w:eastAsia="zh-CN" w:bidi="ar"/>
        </w:rPr>
        <w:t xml:space="preserve">包） </w:t>
      </w:r>
    </w:p>
    <w:p w14:paraId="05FF725C">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1、交货期：合同签订后 30 个日历日</w:t>
      </w:r>
      <w:bookmarkStart w:id="3" w:name="_GoBack"/>
      <w:bookmarkEnd w:id="3"/>
      <w:r>
        <w:rPr>
          <w:rFonts w:hint="eastAsia" w:ascii="仿宋" w:hAnsi="仿宋" w:eastAsia="仿宋" w:cs="仿宋"/>
          <w:color w:val="000000" w:themeColor="text1"/>
          <w:kern w:val="0"/>
          <w:sz w:val="24"/>
          <w:szCs w:val="24"/>
          <w:lang w:val="en-US" w:eastAsia="zh-CN" w:bidi="ar"/>
          <w14:textFill>
            <w14:solidFill>
              <w14:schemeClr w14:val="tx1"/>
            </w14:solidFill>
          </w14:textFill>
        </w:rPr>
        <w:t xml:space="preserve">。 </w:t>
      </w:r>
    </w:p>
    <w:p w14:paraId="21C9C173">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2、交货地点：华容区相关公办幼儿园，采购人指定地点。 </w:t>
      </w:r>
    </w:p>
    <w:p w14:paraId="625E072E">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3、付款方式：乙方服务完毕，甲方在收到乙方出具的合同范围内所有服务内容的验收 </w:t>
      </w:r>
    </w:p>
    <w:p w14:paraId="340420E1">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报告后，确认验收合格，根据财政资金进度情况，支付合同货款的 100%。 </w:t>
      </w:r>
    </w:p>
    <w:p w14:paraId="5CFD7353">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4、 质量要求： </w:t>
      </w:r>
    </w:p>
    <w:p w14:paraId="32755F04">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（1）服务标准： </w:t>
      </w:r>
    </w:p>
    <w:p w14:paraId="1BDCEF0B">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质保期内因不能排除的故障而影响工作的情况每发生一次，其质保期相应延长 15 天； </w:t>
      </w:r>
    </w:p>
    <w:p w14:paraId="75D01A88">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质保期内因货物本身缺陷造成的各种故障由中标人免费予以更换。质保期满后，仅收取零 </w:t>
      </w:r>
    </w:p>
    <w:p w14:paraId="6FFCEA52">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配件成本费用，免人工费、差旅费、所涉及软件终身免费升级。 </w:t>
      </w:r>
    </w:p>
    <w:p w14:paraId="1E259147">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 服务效率：提供的设备产品及系统如出现故障，在接到通知后，若电话不能解 </w:t>
      </w:r>
    </w:p>
    <w:p w14:paraId="6E26C96C">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决问题，乙方在 2 小时内安排技术人员现场响应并解决。 </w:t>
      </w:r>
    </w:p>
    <w:p w14:paraId="52DD1AB0">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 xml:space="preserve">（3）质保期：验收合格之日起1 年。 </w:t>
      </w:r>
    </w:p>
    <w:p w14:paraId="40191580">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 xml:space="preserve">5、 履约验收方案 </w:t>
      </w:r>
    </w:p>
    <w:p w14:paraId="2C235CFB">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（1）依据国家相关标准、行业标准、招标文件及投标文件进行验收。 </w:t>
      </w:r>
    </w:p>
    <w:p w14:paraId="7F9DF8C0">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（2）中标人应保证货物到达用户所在地完好无损，如有缺漏、损坏，由中标人负责调 </w:t>
      </w:r>
    </w:p>
    <w:p w14:paraId="1F52E10C">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换、补齐或赔偿。 </w:t>
      </w:r>
    </w:p>
    <w:p w14:paraId="7BFC28EF">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（3）中标人应提供完备的技术资料、装箱单和合格证等，并派遣专业技术人员进行现 </w:t>
      </w:r>
    </w:p>
    <w:p w14:paraId="649D2198">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场安装调试。验收合格条件如下： </w:t>
      </w:r>
    </w:p>
    <w:p w14:paraId="0FE92C7D">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3.1 设备技术参数与采购合同一致，性能指标达到规定的标准。 </w:t>
      </w:r>
    </w:p>
    <w:p w14:paraId="745297CE">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3.2 货物技术资料、装箱单、合格证等资料齐全。 </w:t>
      </w:r>
    </w:p>
    <w:p w14:paraId="25D71F52">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3.3 在规定时间内完成交货并验收，并经采购人确认。 </w:t>
      </w:r>
    </w:p>
    <w:p w14:paraId="5AF062CF">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3.4 产品在安装调试并试运行符合要求后，才作为最终验收。 </w:t>
      </w:r>
    </w:p>
    <w:p w14:paraId="325DF955">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（4） 中标人提供的货物未达到招标文件规定要求，且对采购人造成损失的，由中标 </w:t>
      </w:r>
    </w:p>
    <w:p w14:paraId="52067A10">
      <w:pPr>
        <w:keepNext w:val="0"/>
        <w:keepLines w:val="0"/>
        <w:widowControl/>
        <w:suppressLineNumbers w:val="0"/>
        <w:jc w:val="left"/>
      </w:pPr>
      <w:r>
        <w:rPr>
          <w:rFonts w:hint="eastAsia" w:ascii="仿宋" w:hAnsi="仿宋" w:eastAsia="仿宋" w:cs="仿宋"/>
          <w:color w:val="000000"/>
          <w:kern w:val="0"/>
          <w:sz w:val="24"/>
          <w:szCs w:val="24"/>
          <w:lang w:val="en-US" w:eastAsia="zh-CN" w:bidi="ar"/>
        </w:rPr>
        <w:t>人承担一切责任，并赔偿所造成的损失。采购人在进行质量验收过程中发现设备不符合以</w:t>
      </w:r>
    </w:p>
    <w:p w14:paraId="5E7C50BA">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上约定的，应当于质量验收期内一次性书面告知供货方。经招标方告知，供货方确认属实 </w:t>
      </w:r>
    </w:p>
    <w:p w14:paraId="3303BE13">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的，应当限期换货或者修理。 </w:t>
      </w:r>
    </w:p>
    <w:p w14:paraId="7D39A986">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（5） 采购人需要制造厂家对中标人交付的产品（包括质量、技术参数等）进行确认 </w:t>
      </w:r>
    </w:p>
    <w:p w14:paraId="44229F82">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的，厂家应予以配合，并出具书面意见。产品包装材料归采购人所有。 </w:t>
      </w:r>
    </w:p>
    <w:p w14:paraId="5C82D3B3">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（6） 国家规定需由法定机构进行验收的， 采购人必须邀请相关机构进行验收。 </w:t>
      </w:r>
    </w:p>
    <w:p w14:paraId="05E35C21">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（7） 采购人最终确认验收的，应当出具验收书。 </w:t>
      </w:r>
    </w:p>
    <w:p w14:paraId="4FF6A473">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（8） 验收资料要求：验收过程中的资料按采购人要求全部整理归档，按采购人要求 </w:t>
      </w:r>
    </w:p>
    <w:p w14:paraId="1681C1CF">
      <w:pPr>
        <w:keepNext w:val="0"/>
        <w:keepLines w:val="0"/>
        <w:widowControl/>
        <w:suppressLineNumbers w:val="0"/>
        <w:jc w:val="left"/>
      </w:pPr>
      <w:r>
        <w:rPr>
          <w:rFonts w:hint="eastAsia" w:ascii="仿宋" w:hAnsi="仿宋" w:eastAsia="仿宋" w:cs="仿宋"/>
          <w:color w:val="000000"/>
          <w:kern w:val="0"/>
          <w:sz w:val="24"/>
          <w:szCs w:val="24"/>
          <w:lang w:val="en-US" w:eastAsia="zh-CN" w:bidi="ar"/>
        </w:rPr>
        <w:t>时间提供</w:t>
      </w:r>
    </w:p>
    <w:p w14:paraId="2C0B0A31">
      <w:pPr>
        <w:pStyle w:val="11"/>
        <w:rPr>
          <w:rFonts w:hint="eastAsia"/>
          <w:lang w:val="en-US" w:eastAsia="zh-CN"/>
        </w:rPr>
      </w:pPr>
    </w:p>
    <w:p w14:paraId="5E94144F">
      <w:pPr>
        <w:pStyle w:val="2"/>
        <w:rPr>
          <w:rFonts w:hint="eastAsia" w:ascii="仿宋" w:hAnsi="仿宋" w:eastAsia="仿宋" w:cs="仿宋"/>
          <w:sz w:val="24"/>
          <w:szCs w:val="24"/>
        </w:rPr>
      </w:pPr>
      <w:r>
        <w:rPr>
          <w:rFonts w:hint="eastAsia" w:ascii="仿宋" w:hAnsi="仿宋" w:eastAsia="仿宋" w:cs="仿宋"/>
          <w:sz w:val="24"/>
          <w:szCs w:val="24"/>
        </w:rPr>
        <w:t>其他要求</w:t>
      </w:r>
    </w:p>
    <w:p w14:paraId="724E68C0">
      <w:pPr>
        <w:keepNext w:val="0"/>
        <w:keepLines w:val="0"/>
        <w:widowControl/>
        <w:numPr>
          <w:ilvl w:val="0"/>
          <w:numId w:val="4"/>
        </w:numPr>
        <w:suppressLineNumbers w:val="0"/>
        <w:jc w:val="left"/>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类似业绩及</w:t>
      </w:r>
      <w:r>
        <w:rPr>
          <w:rFonts w:hint="eastAsia" w:ascii="仿宋" w:hAnsi="仿宋" w:eastAsia="仿宋" w:cs="仿宋"/>
          <w:color w:val="000000"/>
          <w:kern w:val="0"/>
          <w:sz w:val="24"/>
          <w:szCs w:val="24"/>
          <w:lang w:val="en-US" w:eastAsia="zh-CN" w:bidi="ar"/>
        </w:rPr>
        <w:t>相关</w:t>
      </w:r>
      <w:r>
        <w:rPr>
          <w:rFonts w:ascii="仿宋" w:hAnsi="仿宋" w:eastAsia="仿宋" w:cs="仿宋"/>
          <w:color w:val="000000"/>
          <w:kern w:val="0"/>
          <w:sz w:val="24"/>
          <w:szCs w:val="24"/>
          <w:lang w:val="en-US" w:eastAsia="zh-CN" w:bidi="ar"/>
        </w:rPr>
        <w:t>产品质量</w:t>
      </w:r>
      <w:r>
        <w:rPr>
          <w:rFonts w:hint="eastAsia" w:ascii="仿宋" w:hAnsi="仿宋" w:eastAsia="仿宋" w:cs="仿宋"/>
          <w:color w:val="000000"/>
          <w:kern w:val="0"/>
          <w:sz w:val="24"/>
          <w:szCs w:val="24"/>
          <w:lang w:val="en-US" w:eastAsia="zh-CN" w:bidi="ar"/>
        </w:rPr>
        <w:t>检测报告</w:t>
      </w:r>
      <w:r>
        <w:rPr>
          <w:rFonts w:ascii="仿宋" w:hAnsi="仿宋" w:eastAsia="仿宋" w:cs="仿宋"/>
          <w:color w:val="000000"/>
          <w:kern w:val="0"/>
          <w:sz w:val="24"/>
          <w:szCs w:val="24"/>
          <w:lang w:val="en-US" w:eastAsia="zh-CN" w:bidi="ar"/>
        </w:rPr>
        <w:t>。</w:t>
      </w:r>
    </w:p>
    <w:p w14:paraId="52206C8B">
      <w:pPr>
        <w:keepNext w:val="0"/>
        <w:keepLines w:val="0"/>
        <w:widowControl/>
        <w:numPr>
          <w:ilvl w:val="0"/>
          <w:numId w:val="0"/>
        </w:numPr>
        <w:suppressLineNumbers w:val="0"/>
        <w:jc w:val="left"/>
      </w:pPr>
      <w:r>
        <w:rPr>
          <w:rFonts w:ascii="仿宋" w:hAnsi="仿宋" w:eastAsia="仿宋" w:cs="仿宋"/>
          <w:color w:val="000000"/>
          <w:kern w:val="0"/>
          <w:sz w:val="24"/>
          <w:szCs w:val="24"/>
          <w:lang w:val="en-US" w:eastAsia="zh-CN" w:bidi="ar"/>
        </w:rPr>
        <w:t>（2）方案：需提供本项目的</w:t>
      </w:r>
      <w:r>
        <w:rPr>
          <w:rFonts w:hint="eastAsia" w:ascii="仿宋" w:hAnsi="仿宋" w:eastAsia="仿宋" w:cs="仿宋"/>
          <w:color w:val="000000"/>
          <w:kern w:val="0"/>
          <w:sz w:val="24"/>
          <w:szCs w:val="24"/>
          <w:lang w:val="en-US" w:eastAsia="zh-CN" w:bidi="ar"/>
        </w:rPr>
        <w:t>供货、质量保证措施、安全保障措施、进度保障措施、售后服务方案等。</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7C9C0"/>
    <w:multiLevelType w:val="singleLevel"/>
    <w:tmpl w:val="8647C9C0"/>
    <w:lvl w:ilvl="0" w:tentative="0">
      <w:start w:val="1"/>
      <w:numFmt w:val="decimal"/>
      <w:suff w:val="nothing"/>
      <w:lvlText w:val="%1、"/>
      <w:lvlJc w:val="left"/>
    </w:lvl>
  </w:abstractNum>
  <w:abstractNum w:abstractNumId="1">
    <w:nsid w:val="A120FE06"/>
    <w:multiLevelType w:val="singleLevel"/>
    <w:tmpl w:val="A120FE06"/>
    <w:lvl w:ilvl="0" w:tentative="0">
      <w:start w:val="1"/>
      <w:numFmt w:val="decimal"/>
      <w:lvlText w:val="%1."/>
      <w:lvlJc w:val="left"/>
      <w:pPr>
        <w:tabs>
          <w:tab w:val="left" w:pos="312"/>
        </w:tabs>
      </w:pPr>
    </w:lvl>
  </w:abstractNum>
  <w:abstractNum w:abstractNumId="2">
    <w:nsid w:val="58C97DFB"/>
    <w:multiLevelType w:val="singleLevel"/>
    <w:tmpl w:val="58C97DFB"/>
    <w:lvl w:ilvl="0" w:tentative="0">
      <w:start w:val="1"/>
      <w:numFmt w:val="decimal"/>
      <w:suff w:val="nothing"/>
      <w:lvlText w:val="（%1）"/>
      <w:lvlJc w:val="left"/>
    </w:lvl>
  </w:abstractNum>
  <w:abstractNum w:abstractNumId="3">
    <w:nsid w:val="7EB6698A"/>
    <w:multiLevelType w:val="singleLevel"/>
    <w:tmpl w:val="7EB6698A"/>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FA"/>
    <w:rsid w:val="00060701"/>
    <w:rsid w:val="000C2997"/>
    <w:rsid w:val="001B77CD"/>
    <w:rsid w:val="001D7222"/>
    <w:rsid w:val="002648D4"/>
    <w:rsid w:val="004674FA"/>
    <w:rsid w:val="004D7E8C"/>
    <w:rsid w:val="00984229"/>
    <w:rsid w:val="00BA7002"/>
    <w:rsid w:val="00DF14CC"/>
    <w:rsid w:val="00EA5F7D"/>
    <w:rsid w:val="00F231B8"/>
    <w:rsid w:val="00FE490E"/>
    <w:rsid w:val="00FF0A8F"/>
    <w:rsid w:val="05B707C3"/>
    <w:rsid w:val="06A40D3D"/>
    <w:rsid w:val="07B17DA9"/>
    <w:rsid w:val="17BB0869"/>
    <w:rsid w:val="1F505932"/>
    <w:rsid w:val="202253E4"/>
    <w:rsid w:val="21890FBD"/>
    <w:rsid w:val="238846D2"/>
    <w:rsid w:val="262D2024"/>
    <w:rsid w:val="26CF59AB"/>
    <w:rsid w:val="28B214FA"/>
    <w:rsid w:val="2A2104CD"/>
    <w:rsid w:val="2D4175BA"/>
    <w:rsid w:val="2D5C3DBC"/>
    <w:rsid w:val="2DBC0F8E"/>
    <w:rsid w:val="2FCA72FA"/>
    <w:rsid w:val="304605AC"/>
    <w:rsid w:val="3619454C"/>
    <w:rsid w:val="36C319D2"/>
    <w:rsid w:val="38AC5701"/>
    <w:rsid w:val="3917583B"/>
    <w:rsid w:val="3B792CF7"/>
    <w:rsid w:val="3E0621CD"/>
    <w:rsid w:val="3F315B13"/>
    <w:rsid w:val="3F4D43A4"/>
    <w:rsid w:val="3F732188"/>
    <w:rsid w:val="40937DF6"/>
    <w:rsid w:val="416338EB"/>
    <w:rsid w:val="416C07A8"/>
    <w:rsid w:val="42E85745"/>
    <w:rsid w:val="4AA90911"/>
    <w:rsid w:val="4EE30AC3"/>
    <w:rsid w:val="50A647D3"/>
    <w:rsid w:val="528E04AE"/>
    <w:rsid w:val="55973F4A"/>
    <w:rsid w:val="55FC4C4A"/>
    <w:rsid w:val="56F54933"/>
    <w:rsid w:val="590249B2"/>
    <w:rsid w:val="59E91410"/>
    <w:rsid w:val="5A454E8F"/>
    <w:rsid w:val="5AE60011"/>
    <w:rsid w:val="5CF64621"/>
    <w:rsid w:val="66327FBC"/>
    <w:rsid w:val="6EF56BFD"/>
    <w:rsid w:val="75AF3FBA"/>
    <w:rsid w:val="766B2E15"/>
    <w:rsid w:val="796E1715"/>
    <w:rsid w:val="7B5B5E33"/>
    <w:rsid w:val="7D1C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3">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after="120"/>
    </w:pPr>
    <w:rPr>
      <w:rFonts w:ascii="Times New Roman" w:hAnsi="Times New Roman"/>
      <w:kern w:val="0"/>
      <w:sz w:val="20"/>
      <w:szCs w:val="20"/>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tabs>
        <w:tab w:val="center" w:pos="4153"/>
        <w:tab w:val="right" w:pos="8306"/>
      </w:tabs>
      <w:snapToGrid w:val="0"/>
      <w:jc w:val="center"/>
    </w:pPr>
    <w:rPr>
      <w:sz w:val="18"/>
      <w:szCs w:val="18"/>
    </w:rPr>
  </w:style>
  <w:style w:type="paragraph" w:customStyle="1" w:styleId="9">
    <w:name w:val="Heading 1_0"/>
    <w:basedOn w:val="10"/>
    <w:next w:val="10"/>
    <w:qFormat/>
    <w:uiPriority w:val="0"/>
    <w:pPr>
      <w:keepNext/>
      <w:keepLines/>
      <w:spacing w:before="240" w:after="240"/>
      <w:ind w:firstLine="0" w:firstLineChars="0"/>
      <w:jc w:val="center"/>
      <w:outlineLvl w:val="0"/>
    </w:pPr>
    <w:rPr>
      <w:b/>
      <w:kern w:val="44"/>
      <w:sz w:val="36"/>
    </w:rPr>
  </w:style>
  <w:style w:type="paragraph" w:customStyle="1" w:styleId="10">
    <w:name w:val="Normal_0"/>
    <w:next w:val="11"/>
    <w:qFormat/>
    <w:uiPriority w:val="0"/>
    <w:pPr>
      <w:widowControl w:val="0"/>
      <w:spacing w:line="360" w:lineRule="auto"/>
      <w:ind w:firstLine="200" w:firstLineChars="200"/>
      <w:jc w:val="both"/>
    </w:pPr>
    <w:rPr>
      <w:rFonts w:ascii="Times New Roman" w:hAnsi="Times New Roman" w:eastAsia="仿宋" w:cs="Times New Roman"/>
      <w:sz w:val="24"/>
      <w:szCs w:val="22"/>
      <w:lang w:val="en-US" w:eastAsia="zh-CN" w:bidi="ar-SA"/>
    </w:rPr>
  </w:style>
  <w:style w:type="paragraph" w:customStyle="1" w:styleId="11">
    <w:name w:val="Body Text_0"/>
    <w:basedOn w:val="10"/>
    <w:next w:val="10"/>
    <w:qFormat/>
    <w:uiPriority w:val="0"/>
    <w:pPr>
      <w:spacing w:after="120"/>
    </w:pPr>
  </w:style>
  <w:style w:type="paragraph" w:customStyle="1" w:styleId="12">
    <w:name w:val="Heading 2_0"/>
    <w:basedOn w:val="10"/>
    <w:next w:val="10"/>
    <w:qFormat/>
    <w:uiPriority w:val="0"/>
    <w:pPr>
      <w:spacing w:before="120" w:after="120"/>
      <w:ind w:firstLine="0" w:firstLineChars="0"/>
      <w:outlineLvl w:val="1"/>
    </w:pPr>
    <w:rPr>
      <w:rFonts w:ascii="黑体" w:hAnsi="黑体"/>
      <w:b/>
      <w:kern w:val="2"/>
      <w:sz w:val="28"/>
    </w:rPr>
  </w:style>
  <w:style w:type="paragraph" w:customStyle="1" w:styleId="13">
    <w:name w:val="Heading 3_0"/>
    <w:basedOn w:val="10"/>
    <w:next w:val="10"/>
    <w:qFormat/>
    <w:uiPriority w:val="0"/>
    <w:pPr>
      <w:keepNext/>
      <w:keepLines/>
      <w:spacing w:before="60" w:after="60"/>
      <w:ind w:firstLine="0" w:firstLineChars="0"/>
      <w:outlineLvl w:val="2"/>
    </w:pPr>
    <w:rPr>
      <w:b/>
    </w:rPr>
  </w:style>
  <w:style w:type="character" w:customStyle="1" w:styleId="14">
    <w:name w:val="font161"/>
    <w:basedOn w:val="8"/>
    <w:qFormat/>
    <w:uiPriority w:val="0"/>
    <w:rPr>
      <w:rFonts w:ascii="Arial" w:hAnsi="Arial" w:cs="Arial"/>
      <w:color w:val="000000"/>
      <w:sz w:val="18"/>
      <w:szCs w:val="18"/>
      <w:u w:val="none"/>
    </w:rPr>
  </w:style>
  <w:style w:type="character" w:customStyle="1" w:styleId="15">
    <w:name w:val="font131"/>
    <w:basedOn w:val="8"/>
    <w:qFormat/>
    <w:uiPriority w:val="0"/>
    <w:rPr>
      <w:rFonts w:hint="eastAsia" w:ascii="宋体" w:hAnsi="宋体" w:eastAsia="宋体" w:cs="宋体"/>
      <w:color w:val="000000"/>
      <w:sz w:val="18"/>
      <w:szCs w:val="18"/>
      <w:u w:val="none"/>
    </w:rPr>
  </w:style>
  <w:style w:type="character" w:customStyle="1" w:styleId="16">
    <w:name w:val="页眉 字符"/>
    <w:basedOn w:val="8"/>
    <w:link w:val="6"/>
    <w:qFormat/>
    <w:uiPriority w:val="0"/>
    <w:rPr>
      <w:kern w:val="2"/>
      <w:sz w:val="18"/>
      <w:szCs w:val="18"/>
    </w:rPr>
  </w:style>
  <w:style w:type="character" w:customStyle="1" w:styleId="17">
    <w:name w:val="页脚 字符"/>
    <w:basedOn w:val="8"/>
    <w:link w:val="5"/>
    <w:qFormat/>
    <w:uiPriority w:val="0"/>
    <w:rPr>
      <w:kern w:val="2"/>
      <w:sz w:val="18"/>
      <w:szCs w:val="18"/>
    </w:rPr>
  </w:style>
  <w:style w:type="character" w:customStyle="1" w:styleId="18">
    <w:name w:val="font11"/>
    <w:basedOn w:val="8"/>
    <w:qFormat/>
    <w:uiPriority w:val="0"/>
    <w:rPr>
      <w:rFonts w:hint="eastAsia" w:ascii="宋体" w:hAnsi="宋体" w:eastAsia="宋体" w:cs="宋体"/>
      <w:color w:val="000000"/>
      <w:sz w:val="24"/>
      <w:szCs w:val="24"/>
      <w:u w:val="none"/>
    </w:rPr>
  </w:style>
  <w:style w:type="character" w:customStyle="1" w:styleId="19">
    <w:name w:val="font01"/>
    <w:basedOn w:val="8"/>
    <w:qFormat/>
    <w:uiPriority w:val="0"/>
    <w:rPr>
      <w:rFonts w:hint="eastAsia" w:ascii="宋体" w:hAnsi="宋体" w:eastAsia="宋体" w:cs="宋体"/>
      <w:color w:val="000000"/>
      <w:sz w:val="24"/>
      <w:szCs w:val="24"/>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3138</Words>
  <Characters>3998</Characters>
  <Lines>98</Lines>
  <Paragraphs>27</Paragraphs>
  <TotalTime>6</TotalTime>
  <ScaleCrop>false</ScaleCrop>
  <LinksUpToDate>false</LinksUpToDate>
  <CharactersWithSpaces>4223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2025-02-17T07:55:00Z</dcterms:created>
  <dc:creator>Administrator</dc:creator>
  <cp:lastModifiedBy>廖欢</cp:lastModifiedBy>
  <cp:lastPrinted>2025-10-27T02:31:00Z</cp:lastPrinted>
  <dcterms:modified xsi:type="dcterms:W3CDTF">2025-11-06T08:26:01Z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AD69E1D64EFC47928ADEE037E572CCE2_13</vt:lpwstr>
  </property>
  <property fmtid="{D5CDD505-2E9C-101B-9397-08002B2CF9AE}" pid="4" name="KSOTemplateDocerSaveRecord">
    <vt:lpwstr>eyJoZGlkIjoiZjAzZWJmMGYyNjRkN2QwYjI0N2NmNzU0NThjYTVkOGYiLCJ1c2VySWQiOiIxNjMwNTYxNDQxIn0=</vt:lpwstr>
  </property>
</Properties>
</file>