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center"/>
        <w:rPr>
          <w:rFonts w:ascii="Helvetica" w:hAnsi="Helvetica" w:eastAsia="Helvetica" w:cs="Helvetica"/>
          <w:i w:val="0"/>
          <w:iCs w:val="0"/>
          <w:caps w:val="0"/>
          <w:color w:val="28252C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28252C"/>
          <w:spacing w:val="0"/>
          <w:sz w:val="40"/>
          <w:szCs w:val="40"/>
          <w:shd w:val="clear" w:fill="FFFFFF"/>
        </w:rPr>
        <w:t>湖北省</w:t>
      </w:r>
      <w:r>
        <w:rPr>
          <w:rFonts w:hint="eastAsia" w:ascii="黑体" w:hAnsi="宋体" w:eastAsia="黑体" w:cs="黑体"/>
          <w:i w:val="0"/>
          <w:iCs w:val="0"/>
          <w:caps w:val="0"/>
          <w:color w:val="28252C"/>
          <w:spacing w:val="0"/>
          <w:sz w:val="40"/>
          <w:szCs w:val="40"/>
          <w:shd w:val="clear" w:fill="FFFFFF"/>
        </w:rPr>
        <w:t>2023年省本级“省培计划”项目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28252C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8252C"/>
          <w:spacing w:val="0"/>
          <w:sz w:val="40"/>
          <w:szCs w:val="40"/>
          <w:shd w:val="clear" w:fill="FFFFFF"/>
        </w:rPr>
        <w:t>兴师培训系列计划（</w:t>
      </w:r>
      <w:r>
        <w:rPr>
          <w:rFonts w:hint="eastAsia" w:ascii="黑体" w:hAnsi="宋体" w:eastAsia="黑体" w:cs="黑体"/>
          <w:i w:val="0"/>
          <w:iCs w:val="0"/>
          <w:caps w:val="0"/>
          <w:color w:val="28252C"/>
          <w:spacing w:val="0"/>
          <w:sz w:val="40"/>
          <w:szCs w:val="40"/>
          <w:shd w:val="clear" w:fill="FFFFFF"/>
          <w:lang w:val="en-US" w:eastAsia="zh-CN"/>
        </w:rPr>
        <w:t>初中</w:t>
      </w:r>
      <w:r>
        <w:rPr>
          <w:rFonts w:hint="eastAsia" w:ascii="黑体" w:hAnsi="宋体" w:eastAsia="黑体" w:cs="黑体"/>
          <w:i w:val="0"/>
          <w:iCs w:val="0"/>
          <w:caps w:val="0"/>
          <w:color w:val="28252C"/>
          <w:spacing w:val="0"/>
          <w:sz w:val="40"/>
          <w:szCs w:val="40"/>
          <w:shd w:val="clear" w:fill="FFFFFF"/>
        </w:rPr>
        <w:t>思政教育）培训（C01</w:t>
      </w:r>
      <w:r>
        <w:rPr>
          <w:rFonts w:hint="eastAsia" w:ascii="黑体" w:hAnsi="宋体" w:eastAsia="黑体" w:cs="黑体"/>
          <w:i w:val="0"/>
          <w:iCs w:val="0"/>
          <w:caps w:val="0"/>
          <w:color w:val="28252C"/>
          <w:spacing w:val="0"/>
          <w:sz w:val="40"/>
          <w:szCs w:val="40"/>
          <w:shd w:val="clear" w:fill="FFFFFF"/>
          <w:lang w:val="en-US" w:eastAsia="zh-CN"/>
        </w:rPr>
        <w:t>2</w:t>
      </w:r>
      <w:r>
        <w:rPr>
          <w:rFonts w:hint="eastAsia" w:ascii="黑体" w:hAnsi="宋体" w:eastAsia="黑体" w:cs="黑体"/>
          <w:i w:val="0"/>
          <w:iCs w:val="0"/>
          <w:caps w:val="0"/>
          <w:color w:val="28252C"/>
          <w:spacing w:val="0"/>
          <w:sz w:val="40"/>
          <w:szCs w:val="40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0"/>
        <w:jc w:val="center"/>
        <w:rPr>
          <w:rFonts w:hint="default" w:ascii="黑体" w:hAnsi="宋体" w:eastAsia="黑体" w:cs="黑体"/>
          <w:i w:val="0"/>
          <w:iCs w:val="0"/>
          <w:caps w:val="0"/>
          <w:color w:val="28252C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8252C"/>
          <w:spacing w:val="0"/>
          <w:sz w:val="40"/>
          <w:szCs w:val="40"/>
          <w:shd w:val="clear" w:fill="FFFFFF"/>
        </w:rPr>
        <w:t>二</w:t>
      </w:r>
      <w:r>
        <w:rPr>
          <w:rFonts w:hint="eastAsia" w:ascii="黑体" w:hAnsi="宋体" w:eastAsia="黑体" w:cs="黑体"/>
          <w:i w:val="0"/>
          <w:iCs w:val="0"/>
          <w:caps w:val="0"/>
          <w:color w:val="28252C"/>
          <w:spacing w:val="0"/>
          <w:sz w:val="40"/>
          <w:szCs w:val="40"/>
          <w:shd w:val="clear" w:fill="FFFFFF"/>
          <w:lang w:eastAsia="zh-CN"/>
        </w:rPr>
        <w:t>、</w:t>
      </w:r>
      <w:r>
        <w:rPr>
          <w:rFonts w:hint="eastAsia" w:ascii="黑体" w:hAnsi="宋体" w:eastAsia="黑体" w:cs="黑体"/>
          <w:i w:val="0"/>
          <w:iCs w:val="0"/>
          <w:caps w:val="0"/>
          <w:color w:val="28252C"/>
          <w:spacing w:val="0"/>
          <w:sz w:val="40"/>
          <w:szCs w:val="40"/>
          <w:shd w:val="clear" w:fill="FFFFFF"/>
          <w:lang w:val="en-US" w:eastAsia="zh-CN"/>
        </w:rPr>
        <w:t>三</w:t>
      </w:r>
      <w:r>
        <w:rPr>
          <w:rFonts w:hint="eastAsia" w:ascii="黑体" w:hAnsi="宋体" w:eastAsia="黑体" w:cs="黑体"/>
          <w:i w:val="0"/>
          <w:iCs w:val="0"/>
          <w:caps w:val="0"/>
          <w:color w:val="28252C"/>
          <w:spacing w:val="0"/>
          <w:sz w:val="40"/>
          <w:szCs w:val="40"/>
          <w:shd w:val="clear" w:fill="FFFFFF"/>
        </w:rPr>
        <w:t>阶段</w:t>
      </w:r>
      <w:r>
        <w:rPr>
          <w:rFonts w:hint="eastAsia" w:ascii="黑体" w:hAnsi="宋体" w:eastAsia="黑体" w:cs="黑体"/>
          <w:i w:val="0"/>
          <w:iCs w:val="0"/>
          <w:caps w:val="0"/>
          <w:color w:val="28252C"/>
          <w:spacing w:val="0"/>
          <w:sz w:val="40"/>
          <w:szCs w:val="40"/>
          <w:shd w:val="clear" w:fill="FFFFFF"/>
          <w:lang w:val="en-US" w:eastAsia="zh-CN"/>
        </w:rPr>
        <w:t>培训计划</w:t>
      </w:r>
    </w:p>
    <w:tbl>
      <w:tblPr>
        <w:tblStyle w:val="4"/>
        <w:tblW w:w="57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966"/>
        <w:gridCol w:w="3350"/>
        <w:gridCol w:w="1324"/>
        <w:gridCol w:w="3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29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17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专题</w:t>
            </w:r>
          </w:p>
        </w:tc>
        <w:tc>
          <w:tcPr>
            <w:tcW w:w="68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授课老师</w:t>
            </w:r>
          </w:p>
        </w:tc>
        <w:tc>
          <w:tcPr>
            <w:tcW w:w="1568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11.12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（周日）</w:t>
            </w: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全天</w:t>
            </w:r>
          </w:p>
        </w:tc>
        <w:tc>
          <w:tcPr>
            <w:tcW w:w="17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报到</w:t>
            </w:r>
          </w:p>
        </w:tc>
        <w:tc>
          <w:tcPr>
            <w:tcW w:w="2248" w:type="pct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项目组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33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11.13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（周一）</w:t>
            </w: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上午</w:t>
            </w:r>
          </w:p>
        </w:tc>
        <w:tc>
          <w:tcPr>
            <w:tcW w:w="1721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思政教育在各学科中的实践探索</w:t>
            </w:r>
          </w:p>
        </w:tc>
        <w:tc>
          <w:tcPr>
            <w:tcW w:w="680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王性宇</w:t>
            </w:r>
          </w:p>
        </w:tc>
        <w:tc>
          <w:tcPr>
            <w:tcW w:w="156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黄冈外国语学校副校长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正高级教师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33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下午</w:t>
            </w:r>
          </w:p>
        </w:tc>
        <w:tc>
          <w:tcPr>
            <w:tcW w:w="17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基于深度学习的教学评一体化案例研究</w:t>
            </w:r>
          </w:p>
        </w:tc>
        <w:tc>
          <w:tcPr>
            <w:tcW w:w="68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张祖涛</w:t>
            </w:r>
          </w:p>
        </w:tc>
        <w:tc>
          <w:tcPr>
            <w:tcW w:w="156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武汉市教学科学研究院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33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11.14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（周二）</w:t>
            </w: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上午</w:t>
            </w:r>
          </w:p>
        </w:tc>
        <w:tc>
          <w:tcPr>
            <w:tcW w:w="17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大中小一体化视域下如何上好一节高质量思政课</w:t>
            </w:r>
          </w:p>
        </w:tc>
        <w:tc>
          <w:tcPr>
            <w:tcW w:w="68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王忠文</w:t>
            </w:r>
          </w:p>
        </w:tc>
        <w:tc>
          <w:tcPr>
            <w:tcW w:w="1568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武汉市第十一中学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正高级教师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33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下午</w:t>
            </w:r>
          </w:p>
        </w:tc>
        <w:tc>
          <w:tcPr>
            <w:tcW w:w="17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同课异构：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八上第七课第一框“关爱他人”</w:t>
            </w:r>
          </w:p>
        </w:tc>
        <w:tc>
          <w:tcPr>
            <w:tcW w:w="2248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安陆市涢东学校  王曼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黄州中学  丰胜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33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11.15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（周三）</w:t>
            </w: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上午</w:t>
            </w:r>
          </w:p>
        </w:tc>
        <w:tc>
          <w:tcPr>
            <w:tcW w:w="17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优化作业设计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落实核心素养</w:t>
            </w:r>
          </w:p>
        </w:tc>
        <w:tc>
          <w:tcPr>
            <w:tcW w:w="68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吴文焕</w:t>
            </w:r>
          </w:p>
        </w:tc>
        <w:tc>
          <w:tcPr>
            <w:tcW w:w="156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华一初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优秀教师 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清华大学博士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33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下午</w:t>
            </w:r>
          </w:p>
        </w:tc>
        <w:tc>
          <w:tcPr>
            <w:tcW w:w="17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同课异构：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八上第七课第二框“服务社会”</w:t>
            </w:r>
          </w:p>
        </w:tc>
        <w:tc>
          <w:tcPr>
            <w:tcW w:w="2248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水果湖二中  阳敏、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黄州中学  胥冰洁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33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11.16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（周四）</w:t>
            </w: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上午</w:t>
            </w:r>
          </w:p>
        </w:tc>
        <w:tc>
          <w:tcPr>
            <w:tcW w:w="17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案例分享，专家点评</w:t>
            </w:r>
          </w:p>
        </w:tc>
        <w:tc>
          <w:tcPr>
            <w:tcW w:w="2248" w:type="pct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第一、二、三小组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33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下午</w:t>
            </w:r>
          </w:p>
        </w:tc>
        <w:tc>
          <w:tcPr>
            <w:tcW w:w="17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新课标下如何开展跨学科学习</w:t>
            </w:r>
          </w:p>
        </w:tc>
        <w:tc>
          <w:tcPr>
            <w:tcW w:w="68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张尚达</w:t>
            </w:r>
          </w:p>
        </w:tc>
        <w:tc>
          <w:tcPr>
            <w:tcW w:w="156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上海市教师教育学院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正高级教师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33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11.17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（周五）</w:t>
            </w: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上午</w:t>
            </w:r>
          </w:p>
        </w:tc>
        <w:tc>
          <w:tcPr>
            <w:tcW w:w="1721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专题分享</w:t>
            </w:r>
          </w:p>
        </w:tc>
        <w:tc>
          <w:tcPr>
            <w:tcW w:w="2248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黄志平 《新课标 新课堂 新中考》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33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下午</w:t>
            </w:r>
          </w:p>
        </w:tc>
        <w:tc>
          <w:tcPr>
            <w:tcW w:w="17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向着生命的教育——习近平学生思政观解读</w:t>
            </w:r>
          </w:p>
        </w:tc>
        <w:tc>
          <w:tcPr>
            <w:tcW w:w="680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傅华强</w:t>
            </w:r>
          </w:p>
        </w:tc>
        <w:tc>
          <w:tcPr>
            <w:tcW w:w="1568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湖北省教科院常务副院长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33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11.18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（周六）</w:t>
            </w: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上午</w:t>
            </w:r>
          </w:p>
        </w:tc>
        <w:tc>
          <w:tcPr>
            <w:tcW w:w="17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宪法核心内容解读</w:t>
            </w:r>
          </w:p>
        </w:tc>
        <w:tc>
          <w:tcPr>
            <w:tcW w:w="680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张广宇</w:t>
            </w:r>
          </w:p>
        </w:tc>
        <w:tc>
          <w:tcPr>
            <w:tcW w:w="1568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人民教育出版社编审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33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下午</w:t>
            </w:r>
          </w:p>
        </w:tc>
        <w:tc>
          <w:tcPr>
            <w:tcW w:w="1721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案例分享，专家点评</w:t>
            </w:r>
          </w:p>
        </w:tc>
        <w:tc>
          <w:tcPr>
            <w:tcW w:w="2248" w:type="pct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第四、五、六小组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33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11.19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（周日）</w:t>
            </w: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上午</w:t>
            </w:r>
          </w:p>
        </w:tc>
        <w:tc>
          <w:tcPr>
            <w:tcW w:w="17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案例分享，专家点评</w:t>
            </w:r>
          </w:p>
        </w:tc>
        <w:tc>
          <w:tcPr>
            <w:tcW w:w="2248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第七、八、九、十小组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33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下午</w:t>
            </w:r>
          </w:p>
        </w:tc>
        <w:tc>
          <w:tcPr>
            <w:tcW w:w="1721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结业与返程</w:t>
            </w:r>
          </w:p>
        </w:tc>
        <w:tc>
          <w:tcPr>
            <w:tcW w:w="2248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项目组</w:t>
            </w:r>
          </w:p>
        </w:tc>
      </w:tr>
    </w:tbl>
    <w:p>
      <w:pPr>
        <w:rPr>
          <w:sz w:val="24"/>
          <w:szCs w:val="32"/>
        </w:rPr>
      </w:pP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</w:t>
      </w:r>
    </w:p>
    <w:p>
      <w:pPr>
        <w:rPr>
          <w:rFonts w:ascii="宋体" w:hAnsi="宋体" w:eastAsia="宋体" w:cs="宋体"/>
          <w:szCs w:val="21"/>
        </w:rPr>
      </w:pPr>
    </w:p>
    <w:p>
      <w:pPr>
        <w:jc w:val="righ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注：具体以实施课表为准</w:t>
      </w:r>
    </w:p>
    <w:p>
      <w:pPr>
        <w:rPr>
          <w:rFonts w:ascii="宋体" w:hAnsi="宋体" w:eastAsia="宋体" w:cs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Zjc1ODU3NjQyN2MzZjZlNjIzMmMyNTEzODMwYmEifQ=="/>
  </w:docVars>
  <w:rsids>
    <w:rsidRoot w:val="70FE1725"/>
    <w:rsid w:val="05BE5B43"/>
    <w:rsid w:val="07022353"/>
    <w:rsid w:val="24B11CC1"/>
    <w:rsid w:val="59D410A1"/>
    <w:rsid w:val="64450EA0"/>
    <w:rsid w:val="6E1164A3"/>
    <w:rsid w:val="70FE1725"/>
    <w:rsid w:val="7FB2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538</Characters>
  <Lines>0</Lines>
  <Paragraphs>0</Paragraphs>
  <TotalTime>1</TotalTime>
  <ScaleCrop>false</ScaleCrop>
  <LinksUpToDate>false</LinksUpToDate>
  <CharactersWithSpaces>556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2023-10-25T08:35:00Z</dcterms:created>
  <dc:creator>嘟小玲玲</dc:creator>
  <cp:lastModifiedBy>嘟小玲玲</cp:lastModifiedBy>
  <dcterms:modified xsi:type="dcterms:W3CDTF">2023-10-31T09:24:21Z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49F68B44EA8F4549B12B8ED7F9EBD6BC_13</vt:lpwstr>
  </property>
</Properties>
</file>