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警务辅助人员工作经费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项目自评表</w:t>
      </w:r>
    </w:p>
    <w:p>
      <w:pPr>
        <w:widowControl/>
        <w:jc w:val="left"/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鄂州市公安局华容区分局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2023年5月24日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468"/>
        <w:gridCol w:w="849"/>
        <w:gridCol w:w="906"/>
        <w:gridCol w:w="560"/>
        <w:gridCol w:w="131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警务辅助人员工作经费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鄂州市公安局华容区分局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鄂州市公安局华容区分局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426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426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防控突击队人数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45人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45人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重大安保任务无差错率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受理案件及时率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警务辅助人员经费成本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456万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456万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挽回经济损失金额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≧10万元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44万元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维护社会大局稳定，为经济社会发展提供良好安全的环境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群体性事件成功处置率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治安案件发案下降率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公众安全感指数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95%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公安执法满意度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95%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应用方案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：由单位政工部门会同区人社局对警务辅助人员进行考核。考核分半年考核、年度考核和聘期考核。全面考核聘用人员的德、能、勤、绩、廉，重点考核工作实绩。 考核办法由政工室会同区人社局制定，实行百分制考核，考核结果分为合格、基本合格和不合格三个等次。聘用人员半年考核结果与考核绩效工资挂钩。合格等次，考核绩效工资发100%；基本合格等次，考核绩效工资发70%；不合格等次，考核绩效工资不计发。年度考核作为聘用人员续聘、解聘的依据，年度考核一年不合格或两年基本合格的解除聘用合同关系。聘期考核不合格，不再续聘。</w:t>
            </w:r>
            <w:bookmarkStart w:id="0" w:name="_GoBack"/>
            <w:bookmarkEnd w:id="0"/>
          </w:p>
        </w:tc>
      </w:tr>
    </w:tbl>
    <w:p>
      <w:pPr>
        <w:widowControl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2.</w:t>
      </w:r>
      <w:r>
        <w:rPr>
          <w:rFonts w:hint="eastAsia" w:ascii="仿宋_GB2312" w:hAnsi="宋体" w:eastAsia="仿宋_GB2312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</w:rPr>
        <w:t>X,</w:t>
      </w:r>
      <w:r>
        <w:rPr>
          <w:rFonts w:hint="eastAsia" w:ascii="仿宋_GB2312" w:hAnsi="宋体" w:eastAsia="仿宋_GB2312" w:cs="仿宋_GB2312"/>
          <w:kern w:val="0"/>
        </w:rPr>
        <w:t>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*B/A</w:t>
      </w:r>
      <w:r>
        <w:rPr>
          <w:rFonts w:hint="eastAsia" w:ascii="仿宋_GB2312" w:hAnsi="宋体" w:eastAsia="仿宋_GB2312" w:cs="仿宋_GB2312"/>
          <w:kern w:val="0"/>
        </w:rPr>
        <w:t>），反向指标（即目标值为≤</w:t>
      </w:r>
      <w:r>
        <w:rPr>
          <w:rFonts w:ascii="仿宋_GB2312" w:hAnsi="宋体" w:eastAsia="仿宋_GB2312" w:cs="仿宋_GB2312"/>
          <w:kern w:val="0"/>
        </w:rPr>
        <w:t>X</w:t>
      </w:r>
      <w:r>
        <w:rPr>
          <w:rFonts w:hint="eastAsia" w:ascii="仿宋_GB2312" w:hAnsi="宋体" w:eastAsia="仿宋_GB2312" w:cs="仿宋_GB2312"/>
          <w:kern w:val="0"/>
        </w:rPr>
        <w:t>，得分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*A/B）</w:t>
      </w:r>
      <w:r>
        <w:rPr>
          <w:rFonts w:hint="eastAsia" w:ascii="仿宋_GB2312" w:hAnsi="宋体" w:eastAsia="仿宋_GB2312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3.</w:t>
      </w:r>
      <w:r>
        <w:rPr>
          <w:rFonts w:hint="eastAsia" w:ascii="仿宋_GB2312" w:hAnsi="宋体" w:eastAsia="仿宋_GB2312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</w:rPr>
        <w:t>100-80%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80%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80-50%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50%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50-0%</w:t>
      </w:r>
      <w:r>
        <w:rPr>
          <w:rFonts w:hint="eastAsia" w:ascii="仿宋_GB2312" w:hAnsi="宋体" w:eastAsia="仿宋_GB2312" w:cs="仿宋_GB2312"/>
          <w:kern w:val="0"/>
        </w:rPr>
        <w:t>合理确定分值。汇总时，以资金额度为权重，对分值进行加权平均计算。</w:t>
      </w:r>
    </w:p>
    <w:p>
      <w:pPr>
        <w:ind w:firstLine="420" w:firstLineChars="200"/>
        <w:rPr>
          <w:rFonts w:hint="eastAsia" w:eastAsia="仿宋_GB2312"/>
          <w:lang w:eastAsia="zh-CN"/>
        </w:rPr>
      </w:pPr>
      <w:r>
        <w:rPr>
          <w:rFonts w:ascii="仿宋_GB2312" w:hAnsi="宋体" w:eastAsia="仿宋_GB2312" w:cs="仿宋_GB2312"/>
          <w:kern w:val="0"/>
        </w:rPr>
        <w:t>4.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</w:t>
      </w:r>
      <w:r>
        <w:rPr>
          <w:rFonts w:hint="eastAsia" w:ascii="仿宋_GB2312" w:hAnsi="宋体" w:eastAsia="仿宋_GB2312" w:cs="仿宋_GB2312"/>
          <w:kern w:val="0"/>
          <w:lang w:eastAsia="zh-CN"/>
        </w:rPr>
        <w:t>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Times New Roman" w:hAnsi="Times New Roman"/>
        <w:sz w:val="24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C5990"/>
    <w:rsid w:val="1A1120D3"/>
    <w:rsid w:val="1AF75183"/>
    <w:rsid w:val="1B027A2B"/>
    <w:rsid w:val="389F7D45"/>
    <w:rsid w:val="663D5CF1"/>
    <w:rsid w:val="66E327A0"/>
    <w:rsid w:val="77B93C29"/>
    <w:rsid w:val="7DC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2023-05-25T07:47:00Z</dcterms:created>
  <dc:creator>Administrator</dc:creator>
  <cp:lastModifiedBy>华容</cp:lastModifiedBy>
  <dcterms:modified xsi:type="dcterms:W3CDTF">2023-05-25T08:41:07Z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