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华容区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人民政府专题会议议事规则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firstLine="0" w:firstLine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color w:val="auto"/>
          <w:lang w:eastAsia="zh-CN"/>
        </w:rPr>
        <w:t>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lang w:eastAsia="zh-CN"/>
        </w:rPr>
        <w:t>求意见</w:t>
      </w:r>
      <w:r>
        <w:rPr>
          <w:rFonts w:hint="eastAsia" w:ascii="楷体_GB2312" w:hAnsi="楷体_GB2312" w:eastAsia="楷体_GB2312" w:cs="楷体_GB2312"/>
          <w:color w:val="auto"/>
        </w:rPr>
        <w:t>稿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第一</w:t>
      </w:r>
      <w:r>
        <w:rPr>
          <w:rFonts w:hint="eastAsia" w:ascii="黑体" w:hAnsi="黑体" w:eastAsia="黑体" w:cs="黑体"/>
          <w:lang w:eastAsia="zh-CN"/>
        </w:rPr>
        <w:t xml:space="preserve">章 </w:t>
      </w:r>
      <w:r>
        <w:rPr>
          <w:rFonts w:hint="eastAsia" w:ascii="黑体" w:hAnsi="黑体" w:eastAsia="黑体" w:cs="黑体"/>
        </w:rPr>
        <w:t xml:space="preserve"> 总 则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第一</w:t>
      </w:r>
      <w:r>
        <w:rPr>
          <w:rFonts w:hint="eastAsia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为进一步规范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政府专题会议行为，提高依法、科学、民主决策水平，根据国家有关法律法规和《</w:t>
      </w:r>
      <w:r>
        <w:rPr>
          <w:rFonts w:hint="eastAsia" w:cs="仿宋_GB2312"/>
          <w:lang w:eastAsia="zh-CN"/>
        </w:rPr>
        <w:t>华容区</w:t>
      </w:r>
      <w:r>
        <w:rPr>
          <w:rFonts w:hint="eastAsia" w:ascii="仿宋_GB2312" w:hAnsi="仿宋_GB2312" w:eastAsia="仿宋_GB2312" w:cs="仿宋_GB2312"/>
        </w:rPr>
        <w:t>人民政府工作规则》，结合实际制定本规则。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第二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区</w:t>
      </w:r>
      <w:r>
        <w:rPr>
          <w:rFonts w:hint="eastAsia" w:ascii="仿宋_GB2312" w:hAnsi="仿宋_GB2312" w:eastAsia="仿宋_GB2312" w:cs="仿宋_GB2312"/>
        </w:rPr>
        <w:t>政府专题会议是讨论决定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政府工作中专门问题的决策性会议，按照民主集中制和行政首长负责制的原则依法进行。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第三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区</w:t>
      </w:r>
      <w:r>
        <w:rPr>
          <w:rFonts w:hint="eastAsia" w:ascii="仿宋_GB2312" w:hAnsi="仿宋_GB2312" w:eastAsia="仿宋_GB2312" w:cs="仿宋_GB2312"/>
        </w:rPr>
        <w:t>政府专题会议由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</w:t>
      </w:r>
      <w:r>
        <w:rPr>
          <w:rFonts w:hint="eastAsia" w:cs="仿宋_GB2312"/>
          <w:lang w:eastAsia="zh-CN"/>
        </w:rPr>
        <w:t>（或</w:t>
      </w:r>
      <w:r>
        <w:rPr>
          <w:rFonts w:hint="eastAsia" w:ascii="仿宋_GB2312" w:hAnsi="仿宋_GB2312" w:eastAsia="仿宋_GB2312" w:cs="仿宋_GB2312"/>
        </w:rPr>
        <w:t>分管副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</w:t>
      </w:r>
      <w:r>
        <w:rPr>
          <w:rFonts w:hint="eastAsia" w:cs="仿宋_GB2312"/>
          <w:lang w:eastAsia="zh-CN"/>
        </w:rPr>
        <w:t>报请区长同意后）</w:t>
      </w:r>
      <w:r>
        <w:rPr>
          <w:rFonts w:hint="eastAsia" w:ascii="仿宋_GB2312" w:hAnsi="仿宋_GB2312" w:eastAsia="仿宋_GB2312" w:cs="仿宋_GB2312"/>
        </w:rPr>
        <w:t>召集，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政府办公室分管副主任、议题涉及单位主要负责人、分管负责人及相关人员等列席会议。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第二</w:t>
      </w:r>
      <w:r>
        <w:rPr>
          <w:rFonts w:hint="eastAsia" w:ascii="黑体" w:hAnsi="黑体" w:eastAsia="黑体" w:cs="黑体"/>
          <w:lang w:eastAsia="zh-CN"/>
        </w:rPr>
        <w:t xml:space="preserve">章 </w:t>
      </w:r>
      <w:r>
        <w:rPr>
          <w:rFonts w:hint="eastAsia" w:ascii="黑体" w:hAnsi="黑体" w:eastAsia="黑体" w:cs="黑体"/>
        </w:rPr>
        <w:t xml:space="preserve"> 会议议题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第四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区</w:t>
      </w:r>
      <w:r>
        <w:rPr>
          <w:rFonts w:hint="eastAsia" w:ascii="仿宋_GB2312" w:hAnsi="仿宋_GB2312" w:eastAsia="仿宋_GB2312" w:cs="仿宋_GB2312"/>
        </w:rPr>
        <w:t>政府专题会议原则上审议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政府工作中的专门事项和问题。主要包括: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1.研究决定分管范围内专项性重要行政事项，研究部署阶段性重点工作</w:t>
      </w:r>
      <w:r>
        <w:rPr>
          <w:rFonts w:hint="eastAsia" w:cs="仿宋_GB231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2.协调解决分管部门之间有意见分歧的问题</w:t>
      </w:r>
      <w:r>
        <w:rPr>
          <w:rFonts w:hint="eastAsia" w:cs="仿宋_GB2312"/>
          <w:lang w:eastAsia="zh-CN"/>
        </w:rPr>
        <w:t>；</w:t>
      </w:r>
    </w:p>
    <w:p>
      <w:pPr>
        <w:rPr>
          <w:rFonts w:hint="eastAsia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3.受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长委托专题研究的有关事项</w:t>
      </w:r>
      <w:r>
        <w:rPr>
          <w:rFonts w:hint="eastAsia" w:cs="仿宋_GB231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4.其他需要专题研究的事项。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第五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以下事项一般不提交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政府专题会议研究: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1.属于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政府常务会议、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长办公会议议事范围的事项</w:t>
      </w:r>
      <w:r>
        <w:rPr>
          <w:rFonts w:hint="eastAsia" w:cs="仿宋_GB2312"/>
          <w:lang w:eastAsia="zh-CN"/>
        </w:rPr>
        <w:t>；</w:t>
      </w:r>
    </w:p>
    <w:p>
      <w:pPr>
        <w:rPr>
          <w:rFonts w:hint="eastAsia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2.依法应由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政府工作部门、</w:t>
      </w:r>
      <w:r>
        <w:rPr>
          <w:rFonts w:hint="eastAsia" w:cs="仿宋_GB2312"/>
          <w:lang w:eastAsia="zh-CN"/>
        </w:rPr>
        <w:t>乡（镇）</w:t>
      </w:r>
      <w:r>
        <w:rPr>
          <w:rFonts w:hint="eastAsia" w:ascii="仿宋_GB2312" w:hAnsi="仿宋_GB2312" w:eastAsia="仿宋_GB2312" w:cs="仿宋_GB2312"/>
        </w:rPr>
        <w:t>人民政府决定的事项</w:t>
      </w:r>
      <w:r>
        <w:rPr>
          <w:rFonts w:hint="eastAsia" w:cs="仿宋_GB2312"/>
          <w:lang w:eastAsia="zh-CN"/>
        </w:rPr>
        <w:t>；</w:t>
      </w:r>
    </w:p>
    <w:p>
      <w:pPr>
        <w:rPr>
          <w:rFonts w:hint="eastAsia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3.涉及机构编制的事项</w:t>
      </w:r>
      <w:r>
        <w:rPr>
          <w:rFonts w:hint="eastAsia" w:cs="仿宋_GB231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4.其</w:t>
      </w:r>
      <w:r>
        <w:rPr>
          <w:rFonts w:hint="eastAsia" w:cs="仿宋_GB2312"/>
          <w:lang w:eastAsia="zh-CN"/>
        </w:rPr>
        <w:t>它</w:t>
      </w:r>
      <w:r>
        <w:rPr>
          <w:rFonts w:hint="eastAsia" w:ascii="仿宋_GB2312" w:hAnsi="仿宋_GB2312" w:eastAsia="仿宋_GB2312" w:cs="仿宋_GB2312"/>
        </w:rPr>
        <w:t>不属于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政府专题会议研究范畴的事项。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第六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各</w:t>
      </w:r>
      <w:r>
        <w:rPr>
          <w:rFonts w:hint="eastAsia" w:cs="仿宋_GB2312"/>
          <w:lang w:eastAsia="zh-CN"/>
        </w:rPr>
        <w:t>乡镇人民政府</w:t>
      </w:r>
      <w:r>
        <w:rPr>
          <w:rFonts w:hint="eastAsia" w:ascii="仿宋_GB2312" w:hAnsi="仿宋_GB2312" w:eastAsia="仿宋_GB2312" w:cs="仿宋_GB2312"/>
        </w:rPr>
        <w:t>、</w:t>
      </w:r>
      <w:r>
        <w:rPr>
          <w:rFonts w:hint="eastAsia" w:cs="仿宋_GB2312"/>
          <w:lang w:eastAsia="zh-CN"/>
        </w:rPr>
        <w:t>区政府</w:t>
      </w:r>
      <w:r>
        <w:rPr>
          <w:rFonts w:hint="eastAsia" w:ascii="仿宋_GB2312" w:hAnsi="仿宋_GB2312" w:eastAsia="仿宋_GB2312" w:cs="仿宋_GB2312"/>
        </w:rPr>
        <w:t>各部门提交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政府专题会议研究的议题，应当符合本规则规定的内容。各部门下属单位需提交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政府专题会议研究的议题，应通过其行政主管部门向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政府分管副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长申报。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第七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提交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政府专题会议研究的议题，由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政府分管副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长提出初步意见，并向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长汇报同意后召开专题会议会办。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第三</w:t>
      </w:r>
      <w:r>
        <w:rPr>
          <w:rFonts w:hint="eastAsia" w:ascii="黑体" w:hAnsi="黑体" w:eastAsia="黑体" w:cs="黑体"/>
          <w:lang w:eastAsia="zh-CN"/>
        </w:rPr>
        <w:t xml:space="preserve">章 </w:t>
      </w:r>
      <w:r>
        <w:rPr>
          <w:rFonts w:hint="eastAsia" w:ascii="黑体" w:hAnsi="黑体" w:eastAsia="黑体" w:cs="黑体"/>
        </w:rPr>
        <w:t xml:space="preserve"> 会议组织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第八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区</w:t>
      </w:r>
      <w:r>
        <w:rPr>
          <w:rFonts w:hint="eastAsia" w:ascii="仿宋_GB2312" w:hAnsi="仿宋_GB2312" w:eastAsia="仿宋_GB2312" w:cs="仿宋_GB2312"/>
        </w:rPr>
        <w:t>政府专题会议由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长(</w:t>
      </w:r>
      <w:r>
        <w:rPr>
          <w:rFonts w:hint="eastAsia" w:cs="仿宋_GB2312"/>
          <w:lang w:eastAsia="zh-CN"/>
        </w:rPr>
        <w:t>或</w:t>
      </w:r>
      <w:r>
        <w:rPr>
          <w:rFonts w:hint="eastAsia" w:ascii="仿宋_GB2312" w:hAnsi="仿宋_GB2312" w:eastAsia="仿宋_GB2312" w:cs="仿宋_GB2312"/>
        </w:rPr>
        <w:t>分管副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</w:t>
      </w:r>
      <w:r>
        <w:rPr>
          <w:rFonts w:hint="eastAsia" w:cs="仿宋_GB2312"/>
          <w:lang w:eastAsia="zh-CN"/>
        </w:rPr>
        <w:t>报请区长同意后</w:t>
      </w:r>
      <w:r>
        <w:rPr>
          <w:rFonts w:hint="eastAsia" w:ascii="仿宋_GB2312" w:hAnsi="仿宋_GB2312" w:eastAsia="仿宋_GB2312" w:cs="仿宋_GB2312"/>
        </w:rPr>
        <w:t>)决定适时召开并主持，由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政府办公室负责组织。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第九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区</w:t>
      </w:r>
      <w:r>
        <w:rPr>
          <w:rFonts w:hint="eastAsia" w:ascii="仿宋_GB2312" w:hAnsi="仿宋_GB2312" w:eastAsia="仿宋_GB2312" w:cs="仿宋_GB2312"/>
        </w:rPr>
        <w:t>政府专题会议审议议题时，提请单位应按要求准备相关资料文本若干份。主要包括:</w:t>
      </w:r>
    </w:p>
    <w:p>
      <w:pPr>
        <w:rPr>
          <w:rFonts w:hint="eastAsia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1.提请审议的正式文本，如请示、报告以及代拟的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政府文件草案等</w:t>
      </w:r>
      <w:r>
        <w:rPr>
          <w:rFonts w:hint="eastAsia" w:cs="仿宋_GB231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2.议题有关情况的详细说明、主要法律政策依据、评估分析、征求单位意见情况等。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第十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区</w:t>
      </w:r>
      <w:r>
        <w:rPr>
          <w:rFonts w:hint="eastAsia" w:ascii="仿宋_GB2312" w:hAnsi="仿宋_GB2312" w:eastAsia="仿宋_GB2312" w:cs="仿宋_GB2312"/>
        </w:rPr>
        <w:t>政府专题会议研究的议题应由提请单位主要负责人汇报，涉及单位人员充分发表意见。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第十一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 xml:space="preserve">条  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政府专题会议实行一事一议，会议召开期间，议题涉及单位人员应全程参加。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第四</w:t>
      </w:r>
      <w:r>
        <w:rPr>
          <w:rFonts w:hint="eastAsia" w:ascii="黑体" w:hAnsi="黑体" w:eastAsia="黑体" w:cs="黑体"/>
          <w:lang w:eastAsia="zh-CN"/>
        </w:rPr>
        <w:t xml:space="preserve">章 </w:t>
      </w:r>
      <w:r>
        <w:rPr>
          <w:rFonts w:hint="eastAsia" w:ascii="黑体" w:hAnsi="黑体" w:eastAsia="黑体" w:cs="黑体"/>
        </w:rPr>
        <w:t xml:space="preserve"> 会议决定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第十二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根据行政首长负责制的原则，主持会议的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长或副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长在充分听取各方面意见的基础上，对会议议题最终作出同意、原则同意、不同意或其他决定。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审议议题有以下情形之一的，由主持会议的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长或副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长决定不予同意或者暂不作出决定:</w:t>
      </w:r>
    </w:p>
    <w:p>
      <w:pPr>
        <w:rPr>
          <w:rFonts w:hint="eastAsia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1.议题重要内容论证不充分或者有遗漏，需要重新组织论证的</w:t>
      </w:r>
      <w:r>
        <w:rPr>
          <w:rFonts w:hint="eastAsia" w:cs="仿宋_GB2312"/>
          <w:lang w:eastAsia="zh-CN"/>
        </w:rPr>
        <w:t>；</w:t>
      </w:r>
    </w:p>
    <w:p>
      <w:pPr>
        <w:rPr>
          <w:rFonts w:hint="eastAsia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2.各方面意见分歧较大，需要进一步协商和协调的</w:t>
      </w:r>
      <w:r>
        <w:rPr>
          <w:rFonts w:hint="eastAsia" w:cs="仿宋_GB2312"/>
          <w:lang w:eastAsia="zh-CN"/>
        </w:rPr>
        <w:t>；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3.其他不宜立即作出决定的情形。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第十三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区</w:t>
      </w:r>
      <w:r>
        <w:rPr>
          <w:rFonts w:hint="eastAsia" w:ascii="仿宋_GB2312" w:hAnsi="仿宋_GB2312" w:eastAsia="仿宋_GB2312" w:cs="仿宋_GB2312"/>
        </w:rPr>
        <w:t>政府专题会议审议议题时，必须严格执行民主集中制的有关要求。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第十四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区</w:t>
      </w:r>
      <w:r>
        <w:rPr>
          <w:rFonts w:hint="eastAsia" w:ascii="仿宋_GB2312" w:hAnsi="仿宋_GB2312" w:eastAsia="仿宋_GB2312" w:cs="仿宋_GB2312"/>
        </w:rPr>
        <w:t>政府专题会议审议议题的讨论情况及最后决定，由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政府办公室指定专人记录，如有不同意见应当载明。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第十五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区</w:t>
      </w:r>
      <w:r>
        <w:rPr>
          <w:rFonts w:hint="eastAsia" w:ascii="仿宋_GB2312" w:hAnsi="仿宋_GB2312" w:eastAsia="仿宋_GB2312" w:cs="仿宋_GB2312"/>
        </w:rPr>
        <w:t>政府专题会议形成专题会议纪要，原则上在3个工作日内整理编发，由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政府办公室分管副主任审核，</w:t>
      </w:r>
      <w:r>
        <w:rPr>
          <w:rFonts w:hint="eastAsia" w:ascii="仿宋_GB2312" w:hAnsi="仿宋_GB2312" w:eastAsia="仿宋_GB2312" w:cs="仿宋_GB2312"/>
          <w:lang w:val="en-US" w:eastAsia="zh-CN"/>
        </w:rPr>
        <w:t>由</w:t>
      </w:r>
      <w:r>
        <w:rPr>
          <w:rFonts w:hint="eastAsia" w:cs="仿宋_GB2312"/>
          <w:lang w:val="en-US" w:eastAsia="zh-CN"/>
        </w:rPr>
        <w:t>召集</w:t>
      </w:r>
      <w:r>
        <w:rPr>
          <w:rFonts w:hint="eastAsia" w:ascii="仿宋_GB2312" w:hAnsi="仿宋_GB2312" w:eastAsia="仿宋_GB2312" w:cs="仿宋_GB2312"/>
          <w:lang w:val="en-US" w:eastAsia="zh-CN"/>
        </w:rPr>
        <w:t>会议</w:t>
      </w:r>
      <w:r>
        <w:rPr>
          <w:rFonts w:hint="eastAsia" w:cs="仿宋_GB2312"/>
          <w:lang w:val="en-US" w:eastAsia="zh-CN"/>
        </w:rPr>
        <w:t>的分管副区长</w:t>
      </w:r>
      <w:r>
        <w:rPr>
          <w:rFonts w:hint="eastAsia" w:ascii="仿宋_GB2312" w:hAnsi="仿宋_GB2312" w:eastAsia="仿宋_GB2312" w:cs="仿宋_GB2312"/>
          <w:lang w:val="en-US" w:eastAsia="zh-CN"/>
        </w:rPr>
        <w:t>签发</w:t>
      </w:r>
      <w:r>
        <w:rPr>
          <w:rFonts w:hint="eastAsia" w:cs="仿宋_GB231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lang w:val="en-US" w:eastAsia="zh-CN"/>
        </w:rPr>
        <w:t>重大事项</w:t>
      </w:r>
      <w:r>
        <w:rPr>
          <w:rFonts w:hint="eastAsia" w:ascii="仿宋_GB2312" w:hAnsi="仿宋_GB2312" w:eastAsia="仿宋_GB2312" w:cs="仿宋_GB2312"/>
        </w:rPr>
        <w:t>报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长签发后生效。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第十六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区</w:t>
      </w:r>
      <w:r>
        <w:rPr>
          <w:rFonts w:hint="eastAsia" w:ascii="仿宋_GB2312" w:hAnsi="仿宋_GB2312" w:eastAsia="仿宋_GB2312" w:cs="仿宋_GB2312"/>
        </w:rPr>
        <w:t>政府专题会议纪要成稿报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长、常务副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长、分管副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长，分送各相关单位，并按档案管理规定归档管理，以备查询。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第十七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区</w:t>
      </w:r>
      <w:r>
        <w:rPr>
          <w:rFonts w:hint="eastAsia" w:ascii="仿宋_GB2312" w:hAnsi="仿宋_GB2312" w:eastAsia="仿宋_GB2312" w:cs="仿宋_GB2312"/>
        </w:rPr>
        <w:t>政府专题会议决定的事项，相关职能部门应认真遵照执行，如期抓好落实。</w:t>
      </w:r>
    </w:p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</w:rPr>
        <w:t>第十八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 xml:space="preserve">条 </w:t>
      </w:r>
      <w:r>
        <w:rPr>
          <w:rFonts w:hint="eastAsia" w:cs="仿宋_GB2312"/>
          <w:lang w:eastAsia="zh-CN"/>
        </w:rPr>
        <w:t xml:space="preserve"> 区</w:t>
      </w:r>
      <w:r>
        <w:rPr>
          <w:rFonts w:hint="eastAsia" w:ascii="仿宋_GB2312" w:hAnsi="仿宋_GB2312" w:eastAsia="仿宋_GB2312" w:cs="仿宋_GB2312"/>
        </w:rPr>
        <w:t>政府专题会议纪要是各</w:t>
      </w:r>
      <w:r>
        <w:rPr>
          <w:rFonts w:hint="eastAsia" w:cs="仿宋_GB2312"/>
          <w:lang w:eastAsia="zh-CN"/>
        </w:rPr>
        <w:t>乡镇人民政府</w:t>
      </w:r>
      <w:r>
        <w:rPr>
          <w:rFonts w:hint="eastAsia" w:ascii="仿宋_GB2312" w:hAnsi="仿宋_GB2312" w:eastAsia="仿宋_GB2312" w:cs="仿宋_GB2312"/>
        </w:rPr>
        <w:t>、</w:t>
      </w:r>
      <w:r>
        <w:rPr>
          <w:rFonts w:hint="eastAsia" w:cs="仿宋_GB2312"/>
          <w:lang w:eastAsia="zh-CN"/>
        </w:rPr>
        <w:t>区政府</w:t>
      </w:r>
      <w:r>
        <w:rPr>
          <w:rFonts w:hint="eastAsia" w:ascii="仿宋_GB2312" w:hAnsi="仿宋_GB2312" w:eastAsia="仿宋_GB2312" w:cs="仿宋_GB2312"/>
        </w:rPr>
        <w:t>各部门执行会议决定的内部文件，不作为对外作出</w:t>
      </w:r>
      <w:r>
        <w:rPr>
          <w:rFonts w:hint="eastAsia" w:cs="仿宋_GB2312"/>
          <w:lang w:eastAsia="zh-CN"/>
        </w:rPr>
        <w:t>具体</w:t>
      </w:r>
      <w:r>
        <w:rPr>
          <w:rFonts w:hint="eastAsia" w:ascii="仿宋_GB2312" w:hAnsi="仿宋_GB2312" w:eastAsia="仿宋_GB2312" w:cs="仿宋_GB2312"/>
        </w:rPr>
        <w:t>行政行为的直接依据。</w:t>
      </w:r>
    </w:p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第五</w:t>
      </w:r>
      <w:r>
        <w:rPr>
          <w:rFonts w:hint="eastAsia" w:ascii="黑体" w:hAnsi="黑体" w:eastAsia="黑体" w:cs="黑体"/>
          <w:lang w:eastAsia="zh-CN"/>
        </w:rPr>
        <w:t xml:space="preserve">章 </w:t>
      </w:r>
      <w:r>
        <w:rPr>
          <w:rFonts w:hint="eastAsia" w:ascii="黑体" w:hAnsi="黑体" w:eastAsia="黑体" w:cs="黑体"/>
        </w:rPr>
        <w:t xml:space="preserve"> 附 则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</w:rPr>
        <w:t>第十九</w:t>
      </w:r>
      <w:r>
        <w:rPr>
          <w:rFonts w:hint="eastAsia" w:ascii="仿宋_GB2312" w:hAnsi="仿宋_GB2312" w:eastAsia="仿宋_GB2312" w:cs="仿宋_GB2312"/>
          <w:b/>
          <w:bCs/>
          <w:lang w:eastAsia="zh-CN"/>
        </w:rPr>
        <w:t>条</w:t>
      </w:r>
      <w:r>
        <w:rPr>
          <w:rFonts w:hint="eastAsia" w:cs="仿宋_GB231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</w:rPr>
        <w:t>本规则自印发之日起实施，由</w:t>
      </w:r>
      <w:r>
        <w:rPr>
          <w:rFonts w:hint="eastAsia" w:cs="仿宋_GB2312"/>
          <w:lang w:eastAsia="zh-CN"/>
        </w:rPr>
        <w:t>区</w:t>
      </w:r>
      <w:r>
        <w:rPr>
          <w:rFonts w:hint="eastAsia" w:ascii="仿宋_GB2312" w:hAnsi="仿宋_GB2312" w:eastAsia="仿宋_GB2312" w:cs="仿宋_GB2312"/>
        </w:rPr>
        <w:t>政府办公室负责解释。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C5352"/>
    <w:rsid w:val="011F7384"/>
    <w:rsid w:val="01303AC5"/>
    <w:rsid w:val="0D564229"/>
    <w:rsid w:val="11C20769"/>
    <w:rsid w:val="18505B75"/>
    <w:rsid w:val="216A0B48"/>
    <w:rsid w:val="3A4D54C6"/>
    <w:rsid w:val="3FFCB4A6"/>
    <w:rsid w:val="44FF1671"/>
    <w:rsid w:val="46B6A0D5"/>
    <w:rsid w:val="4E854A1D"/>
    <w:rsid w:val="4FDF10F2"/>
    <w:rsid w:val="4FEC5352"/>
    <w:rsid w:val="4FFD56AE"/>
    <w:rsid w:val="56DB2BC0"/>
    <w:rsid w:val="5CCF4BF9"/>
    <w:rsid w:val="5FFF7BBD"/>
    <w:rsid w:val="65532D27"/>
    <w:rsid w:val="6AB93CEB"/>
    <w:rsid w:val="6CF941B4"/>
    <w:rsid w:val="6E661D1D"/>
    <w:rsid w:val="6FFB840F"/>
    <w:rsid w:val="77F8681A"/>
    <w:rsid w:val="77FF3D2B"/>
    <w:rsid w:val="784D0677"/>
    <w:rsid w:val="7CAD5459"/>
    <w:rsid w:val="7CF7C820"/>
    <w:rsid w:val="7E485D91"/>
    <w:rsid w:val="7E5709DD"/>
    <w:rsid w:val="7FABCEA9"/>
    <w:rsid w:val="7FDBD128"/>
    <w:rsid w:val="9BDE596A"/>
    <w:rsid w:val="9FFF8509"/>
    <w:rsid w:val="D7FD8DD2"/>
    <w:rsid w:val="ED0D19CC"/>
    <w:rsid w:val="EEDF4C3B"/>
    <w:rsid w:val="EFB7550E"/>
    <w:rsid w:val="EFFFC950"/>
    <w:rsid w:val="F8FFFD68"/>
    <w:rsid w:val="FCF7F1E3"/>
    <w:rsid w:val="FCFFF657"/>
    <w:rsid w:val="FEF77D85"/>
    <w:rsid w:val="FFDA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2022-03-17T20:20:00Z</dcterms:created>
  <dc:creator>襄城二少</dc:creator>
  <cp:lastModifiedBy>襄城二少</cp:lastModifiedBy>
  <dcterms:modified xsi:type="dcterms:W3CDTF">2022-03-25T01:07:52Z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F40D457BD22E438693F0B574A52EDEDF</vt:lpwstr>
  </property>
</Properties>
</file>